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0FF804" w14:textId="77777777" w:rsidR="00052C3B" w:rsidRPr="001F270E" w:rsidRDefault="00E578EA">
      <w:pPr>
        <w:rPr>
          <w:b/>
          <w:lang w:val="en-GB"/>
        </w:rPr>
      </w:pPr>
      <w:r w:rsidRPr="001F270E">
        <w:rPr>
          <w:b/>
          <w:lang w:val="en-GB"/>
        </w:rPr>
        <w:t>THERMAL RADIATION MODEL FOR DYNAMIC FIREBALLS WITH SHADOWING</w:t>
      </w:r>
    </w:p>
    <w:p w14:paraId="0DAAB016" w14:textId="30A8089E" w:rsidR="00052C3B" w:rsidRPr="001F270E" w:rsidRDefault="00E578EA">
      <w:pPr>
        <w:jc w:val="center"/>
        <w:rPr>
          <w:lang w:val="en-GB"/>
        </w:rPr>
      </w:pPr>
      <w:r w:rsidRPr="001F270E">
        <w:rPr>
          <w:shd w:val="clear" w:color="auto" w:fill="FFFFFF"/>
          <w:lang w:val="en-GB"/>
        </w:rPr>
        <w:t xml:space="preserve">Bonilla </w:t>
      </w:r>
      <w:proofErr w:type="spellStart"/>
      <w:r w:rsidRPr="001F270E">
        <w:rPr>
          <w:shd w:val="clear" w:color="auto" w:fill="FFFFFF"/>
          <w:lang w:val="en-GB"/>
        </w:rPr>
        <w:t>J.M</w:t>
      </w:r>
      <w:r w:rsidRPr="001F270E">
        <w:rPr>
          <w:shd w:val="clear" w:color="auto" w:fill="FFFFFF"/>
          <w:vertAlign w:val="superscript"/>
          <w:lang w:val="en-GB"/>
        </w:rPr>
        <w:t>a</w:t>
      </w:r>
      <w:proofErr w:type="gramStart"/>
      <w:r w:rsidRPr="001F270E">
        <w:rPr>
          <w:shd w:val="clear" w:color="auto" w:fill="FFFFFF"/>
          <w:vertAlign w:val="superscript"/>
          <w:lang w:val="en-GB"/>
        </w:rPr>
        <w:t>,b</w:t>
      </w:r>
      <w:proofErr w:type="spellEnd"/>
      <w:proofErr w:type="gramEnd"/>
      <w:r w:rsidRPr="001F270E">
        <w:rPr>
          <w:shd w:val="clear" w:color="auto" w:fill="FFFFFF"/>
          <w:lang w:val="en-GB"/>
        </w:rPr>
        <w:t xml:space="preserve">, </w:t>
      </w:r>
      <w:proofErr w:type="spellStart"/>
      <w:r w:rsidR="00EF0769" w:rsidRPr="001F270E">
        <w:rPr>
          <w:shd w:val="clear" w:color="auto" w:fill="FFFFFF"/>
          <w:lang w:val="en-GB"/>
        </w:rPr>
        <w:t>Àgueda</w:t>
      </w:r>
      <w:proofErr w:type="spellEnd"/>
      <w:r w:rsidR="00EF0769" w:rsidRPr="001F270E">
        <w:rPr>
          <w:shd w:val="clear" w:color="auto" w:fill="FFFFFF"/>
          <w:lang w:val="en-GB"/>
        </w:rPr>
        <w:t xml:space="preserve"> A</w:t>
      </w:r>
      <w:r w:rsidR="00EF0769" w:rsidRPr="001F270E">
        <w:rPr>
          <w:shd w:val="clear" w:color="auto" w:fill="FFFFFF"/>
          <w:vertAlign w:val="superscript"/>
          <w:lang w:val="en-GB"/>
        </w:rPr>
        <w:t>a</w:t>
      </w:r>
      <w:r w:rsidR="009D59E9">
        <w:rPr>
          <w:shd w:val="clear" w:color="auto" w:fill="FFFFFF"/>
          <w:lang w:val="en-GB"/>
        </w:rPr>
        <w:t>, Muñoz</w:t>
      </w:r>
      <w:r w:rsidR="00EF0769" w:rsidRPr="001F270E">
        <w:rPr>
          <w:shd w:val="clear" w:color="auto" w:fill="FFFFFF"/>
          <w:lang w:val="en-GB"/>
        </w:rPr>
        <w:t xml:space="preserve"> </w:t>
      </w:r>
      <w:proofErr w:type="spellStart"/>
      <w:r w:rsidR="00EF0769" w:rsidRPr="001F270E">
        <w:rPr>
          <w:shd w:val="clear" w:color="auto" w:fill="FFFFFF"/>
          <w:lang w:val="en-GB"/>
        </w:rPr>
        <w:t>M</w:t>
      </w:r>
      <w:r w:rsidR="00E91D8F" w:rsidRPr="001F270E">
        <w:rPr>
          <w:shd w:val="clear" w:color="auto" w:fill="FFFFFF"/>
          <w:lang w:val="en-GB"/>
        </w:rPr>
        <w:t>.A</w:t>
      </w:r>
      <w:r w:rsidR="00EF0769" w:rsidRPr="001F270E">
        <w:rPr>
          <w:shd w:val="clear" w:color="auto" w:fill="FFFFFF"/>
          <w:vertAlign w:val="superscript"/>
          <w:lang w:val="en-GB"/>
        </w:rPr>
        <w:t>c</w:t>
      </w:r>
      <w:proofErr w:type="spellEnd"/>
      <w:r w:rsidR="00EF0769" w:rsidRPr="001F270E">
        <w:rPr>
          <w:shd w:val="clear" w:color="auto" w:fill="FFFFFF"/>
          <w:lang w:val="en-GB"/>
        </w:rPr>
        <w:t xml:space="preserve">, </w:t>
      </w:r>
      <w:proofErr w:type="spellStart"/>
      <w:r w:rsidRPr="001F270E">
        <w:rPr>
          <w:shd w:val="clear" w:color="auto" w:fill="FFFFFF"/>
          <w:lang w:val="en-GB"/>
        </w:rPr>
        <w:t>Vílchez</w:t>
      </w:r>
      <w:proofErr w:type="spellEnd"/>
      <w:r w:rsidRPr="001F270E">
        <w:rPr>
          <w:shd w:val="clear" w:color="auto" w:fill="FFFFFF"/>
          <w:lang w:val="en-GB"/>
        </w:rPr>
        <w:t xml:space="preserve"> </w:t>
      </w:r>
      <w:proofErr w:type="spellStart"/>
      <w:r w:rsidRPr="001F270E">
        <w:rPr>
          <w:shd w:val="clear" w:color="auto" w:fill="FFFFFF"/>
          <w:lang w:val="en-GB"/>
        </w:rPr>
        <w:t>J.A</w:t>
      </w:r>
      <w:r w:rsidRPr="001F270E">
        <w:rPr>
          <w:shd w:val="clear" w:color="auto" w:fill="FFFFFF"/>
          <w:vertAlign w:val="superscript"/>
          <w:lang w:val="en-GB"/>
        </w:rPr>
        <w:t>c</w:t>
      </w:r>
      <w:proofErr w:type="spellEnd"/>
      <w:r w:rsidRPr="001F270E">
        <w:rPr>
          <w:shd w:val="clear" w:color="auto" w:fill="FFFFFF"/>
          <w:lang w:val="en-GB"/>
        </w:rPr>
        <w:t xml:space="preserve">, Planas </w:t>
      </w:r>
      <w:proofErr w:type="spellStart"/>
      <w:r w:rsidRPr="001F270E">
        <w:rPr>
          <w:shd w:val="clear" w:color="auto" w:fill="FFFFFF"/>
          <w:lang w:val="en-GB"/>
        </w:rPr>
        <w:t>E</w:t>
      </w:r>
      <w:r w:rsidRPr="001F270E">
        <w:rPr>
          <w:shd w:val="clear" w:color="auto" w:fill="FFFFFF"/>
          <w:vertAlign w:val="superscript"/>
          <w:lang w:val="en-GB"/>
        </w:rPr>
        <w:t>a</w:t>
      </w:r>
      <w:proofErr w:type="spellEnd"/>
      <w:r w:rsidRPr="001F270E">
        <w:rPr>
          <w:shd w:val="clear" w:color="auto" w:fill="FFFFFF"/>
          <w:vertAlign w:val="superscript"/>
          <w:lang w:val="en-GB"/>
        </w:rPr>
        <w:t>*</w:t>
      </w:r>
    </w:p>
    <w:p w14:paraId="6832056B" w14:textId="69258F57" w:rsidR="00052C3B" w:rsidRPr="009D59E9" w:rsidRDefault="00E578EA">
      <w:pPr>
        <w:rPr>
          <w:shd w:val="clear" w:color="auto" w:fill="FCFCFC"/>
          <w:lang w:val="es-ES"/>
        </w:rPr>
      </w:pPr>
      <w:proofErr w:type="spellStart"/>
      <w:proofErr w:type="gramStart"/>
      <w:r w:rsidRPr="001F270E">
        <w:rPr>
          <w:shd w:val="clear" w:color="auto" w:fill="FCFCFC"/>
          <w:vertAlign w:val="superscript"/>
          <w:lang w:val="en-GB"/>
        </w:rPr>
        <w:t>a</w:t>
      </w:r>
      <w:r w:rsidRPr="001F270E">
        <w:rPr>
          <w:shd w:val="clear" w:color="auto" w:fill="FCFCFC"/>
          <w:lang w:val="en-GB"/>
        </w:rPr>
        <w:t>Centre</w:t>
      </w:r>
      <w:proofErr w:type="spellEnd"/>
      <w:proofErr w:type="gramEnd"/>
      <w:r w:rsidRPr="001F270E">
        <w:rPr>
          <w:shd w:val="clear" w:color="auto" w:fill="FCFCFC"/>
          <w:lang w:val="en-GB"/>
        </w:rPr>
        <w:t xml:space="preserve"> for Technological Risk </w:t>
      </w:r>
      <w:r w:rsidR="006E4727" w:rsidRPr="001F270E">
        <w:rPr>
          <w:shd w:val="clear" w:color="auto" w:fill="FCFCFC"/>
          <w:lang w:val="en-GB"/>
        </w:rPr>
        <w:t xml:space="preserve">Studies </w:t>
      </w:r>
      <w:r w:rsidRPr="001F270E">
        <w:rPr>
          <w:shd w:val="clear" w:color="auto" w:fill="FCFCFC"/>
          <w:lang w:val="en-GB"/>
        </w:rPr>
        <w:t xml:space="preserve">(CERTEC), Department of Chemical Engineering, </w:t>
      </w:r>
      <w:proofErr w:type="spellStart"/>
      <w:r w:rsidRPr="001F270E">
        <w:rPr>
          <w:shd w:val="clear" w:color="auto" w:fill="FCFCFC"/>
          <w:lang w:val="en-GB"/>
        </w:rPr>
        <w:t>Universitat</w:t>
      </w:r>
      <w:proofErr w:type="spellEnd"/>
      <w:r w:rsidRPr="001F270E">
        <w:rPr>
          <w:shd w:val="clear" w:color="auto" w:fill="FCFCFC"/>
          <w:lang w:val="en-GB"/>
        </w:rPr>
        <w:t xml:space="preserve"> </w:t>
      </w:r>
      <w:proofErr w:type="spellStart"/>
      <w:r w:rsidRPr="001F270E">
        <w:rPr>
          <w:shd w:val="clear" w:color="auto" w:fill="FCFCFC"/>
          <w:lang w:val="en-GB"/>
        </w:rPr>
        <w:t>Politècnica</w:t>
      </w:r>
      <w:proofErr w:type="spellEnd"/>
      <w:r w:rsidRPr="001F270E">
        <w:rPr>
          <w:shd w:val="clear" w:color="auto" w:fill="FCFCFC"/>
          <w:lang w:val="en-GB"/>
        </w:rPr>
        <w:t xml:space="preserve"> de </w:t>
      </w:r>
      <w:proofErr w:type="spellStart"/>
      <w:r w:rsidRPr="001F270E">
        <w:rPr>
          <w:shd w:val="clear" w:color="auto" w:fill="FCFCFC"/>
          <w:lang w:val="en-GB"/>
        </w:rPr>
        <w:t>Catalunya·BarcelonaTech</w:t>
      </w:r>
      <w:proofErr w:type="spellEnd"/>
      <w:r w:rsidRPr="001F270E">
        <w:rPr>
          <w:shd w:val="clear" w:color="auto" w:fill="FCFCFC"/>
          <w:lang w:val="en-GB"/>
        </w:rPr>
        <w:t>, Campus Diagonal-</w:t>
      </w:r>
      <w:proofErr w:type="spellStart"/>
      <w:r w:rsidRPr="001F270E">
        <w:rPr>
          <w:shd w:val="clear" w:color="auto" w:fill="FCFCFC"/>
          <w:lang w:val="en-GB"/>
        </w:rPr>
        <w:t>Besòs</w:t>
      </w:r>
      <w:proofErr w:type="spellEnd"/>
      <w:r w:rsidRPr="001F270E">
        <w:rPr>
          <w:shd w:val="clear" w:color="auto" w:fill="FCFCFC"/>
          <w:lang w:val="en-GB"/>
        </w:rPr>
        <w:t xml:space="preserve">, </w:t>
      </w:r>
      <w:proofErr w:type="spellStart"/>
      <w:r w:rsidRPr="001F270E">
        <w:rPr>
          <w:shd w:val="clear" w:color="auto" w:fill="FCFCFC"/>
          <w:lang w:val="en-GB"/>
        </w:rPr>
        <w:t>Avinguda</w:t>
      </w:r>
      <w:proofErr w:type="spellEnd"/>
      <w:r w:rsidRPr="001F270E">
        <w:rPr>
          <w:shd w:val="clear" w:color="auto" w:fill="FCFCFC"/>
          <w:lang w:val="en-GB"/>
        </w:rPr>
        <w:t xml:space="preserve"> Eduard Maristany,16. </w:t>
      </w:r>
      <w:r w:rsidRPr="009D59E9">
        <w:rPr>
          <w:shd w:val="clear" w:color="auto" w:fill="FCFCFC"/>
          <w:lang w:val="es-ES"/>
        </w:rPr>
        <w:t xml:space="preserve">08019 Barcelona, </w:t>
      </w:r>
      <w:proofErr w:type="spellStart"/>
      <w:r w:rsidRPr="009D59E9">
        <w:rPr>
          <w:shd w:val="clear" w:color="auto" w:fill="FCFCFC"/>
          <w:lang w:val="es-ES"/>
        </w:rPr>
        <w:t>Catalonia</w:t>
      </w:r>
      <w:proofErr w:type="spellEnd"/>
      <w:r w:rsidRPr="009D59E9">
        <w:rPr>
          <w:shd w:val="clear" w:color="auto" w:fill="FCFCFC"/>
          <w:lang w:val="es-ES"/>
        </w:rPr>
        <w:t xml:space="preserve">, </w:t>
      </w:r>
      <w:proofErr w:type="spellStart"/>
      <w:r w:rsidRPr="009D59E9">
        <w:rPr>
          <w:shd w:val="clear" w:color="auto" w:fill="FCFCFC"/>
          <w:lang w:val="es-ES"/>
        </w:rPr>
        <w:t>Spain</w:t>
      </w:r>
      <w:proofErr w:type="spellEnd"/>
      <w:r w:rsidRPr="009D59E9">
        <w:rPr>
          <w:shd w:val="clear" w:color="auto" w:fill="FCFCFC"/>
          <w:lang w:val="es-ES"/>
        </w:rPr>
        <w:t>.</w:t>
      </w:r>
    </w:p>
    <w:p w14:paraId="6206DA5F" w14:textId="77777777" w:rsidR="00052C3B" w:rsidRPr="009D59E9" w:rsidRDefault="00E578EA">
      <w:pPr>
        <w:rPr>
          <w:shd w:val="clear" w:color="auto" w:fill="FCFCFC"/>
          <w:lang w:val="es-ES"/>
        </w:rPr>
      </w:pPr>
      <w:proofErr w:type="spellStart"/>
      <w:r w:rsidRPr="009D59E9">
        <w:rPr>
          <w:shd w:val="clear" w:color="auto" w:fill="FCFCFC"/>
          <w:vertAlign w:val="superscript"/>
          <w:lang w:val="es-ES"/>
        </w:rPr>
        <w:t>b</w:t>
      </w:r>
      <w:r w:rsidRPr="009D59E9">
        <w:rPr>
          <w:shd w:val="clear" w:color="auto" w:fill="FCFCFC"/>
          <w:lang w:val="es-ES"/>
        </w:rPr>
        <w:t>Murcia</w:t>
      </w:r>
      <w:proofErr w:type="spellEnd"/>
      <w:r w:rsidRPr="009D59E9">
        <w:rPr>
          <w:shd w:val="clear" w:color="auto" w:fill="FCFCFC"/>
          <w:lang w:val="es-ES"/>
        </w:rPr>
        <w:t xml:space="preserve"> City Council </w:t>
      </w:r>
      <w:proofErr w:type="spellStart"/>
      <w:r w:rsidRPr="009D59E9">
        <w:rPr>
          <w:shd w:val="clear" w:color="auto" w:fill="FCFCFC"/>
          <w:lang w:val="es-ES"/>
        </w:rPr>
        <w:t>Fire</w:t>
      </w:r>
      <w:proofErr w:type="spellEnd"/>
      <w:r w:rsidRPr="009D59E9">
        <w:rPr>
          <w:shd w:val="clear" w:color="auto" w:fill="FCFCFC"/>
          <w:lang w:val="es-ES"/>
        </w:rPr>
        <w:t xml:space="preserve"> </w:t>
      </w:r>
      <w:proofErr w:type="spellStart"/>
      <w:r w:rsidRPr="009D59E9">
        <w:rPr>
          <w:shd w:val="clear" w:color="auto" w:fill="FCFCFC"/>
          <w:lang w:val="es-ES"/>
        </w:rPr>
        <w:t>Service</w:t>
      </w:r>
      <w:proofErr w:type="spellEnd"/>
      <w:r w:rsidRPr="009D59E9">
        <w:rPr>
          <w:shd w:val="clear" w:color="auto" w:fill="FCFCFC"/>
          <w:lang w:val="es-ES"/>
        </w:rPr>
        <w:t xml:space="preserve"> &amp; </w:t>
      </w:r>
      <w:proofErr w:type="spellStart"/>
      <w:r w:rsidRPr="009D59E9">
        <w:rPr>
          <w:shd w:val="clear" w:color="auto" w:fill="FCFCFC"/>
          <w:lang w:val="es-ES"/>
        </w:rPr>
        <w:t>Rescue</w:t>
      </w:r>
      <w:proofErr w:type="spellEnd"/>
    </w:p>
    <w:p w14:paraId="3BF45C0F" w14:textId="77777777" w:rsidR="00052C3B" w:rsidRPr="009D59E9" w:rsidRDefault="00E578EA">
      <w:pPr>
        <w:rPr>
          <w:bdr w:val="none" w:sz="0" w:space="0" w:color="auto" w:frame="1"/>
          <w:lang w:val="es-ES"/>
        </w:rPr>
      </w:pPr>
      <w:r w:rsidRPr="009D59E9">
        <w:rPr>
          <w:shd w:val="clear" w:color="auto" w:fill="FCFCFC"/>
          <w:vertAlign w:val="superscript"/>
          <w:lang w:val="es-ES"/>
        </w:rPr>
        <w:t>c</w:t>
      </w:r>
      <w:r w:rsidRPr="009D59E9">
        <w:rPr>
          <w:bdr w:val="none" w:sz="0" w:space="0" w:color="auto" w:frame="1"/>
          <w:vertAlign w:val="superscript"/>
          <w:lang w:val="es-ES"/>
        </w:rPr>
        <w:t xml:space="preserve"> </w:t>
      </w:r>
      <w:proofErr w:type="spellStart"/>
      <w:r w:rsidRPr="009D59E9">
        <w:rPr>
          <w:bdr w:val="none" w:sz="0" w:space="0" w:color="auto" w:frame="1"/>
          <w:lang w:val="es-ES"/>
        </w:rPr>
        <w:t>TIPs</w:t>
      </w:r>
      <w:proofErr w:type="spellEnd"/>
      <w:r w:rsidRPr="009D59E9">
        <w:rPr>
          <w:bdr w:val="none" w:sz="0" w:space="0" w:color="auto" w:frame="1"/>
          <w:lang w:val="es-ES"/>
        </w:rPr>
        <w:t xml:space="preserve"> - Trámites, Informes y Proyectos, S.L. </w:t>
      </w:r>
      <w:proofErr w:type="spellStart"/>
      <w:r w:rsidRPr="009D59E9">
        <w:rPr>
          <w:bdr w:val="none" w:sz="0" w:space="0" w:color="auto" w:frame="1"/>
          <w:lang w:val="es-ES"/>
        </w:rPr>
        <w:t>Llenguadoc</w:t>
      </w:r>
      <w:proofErr w:type="spellEnd"/>
      <w:r w:rsidRPr="009D59E9">
        <w:rPr>
          <w:bdr w:val="none" w:sz="0" w:space="0" w:color="auto" w:frame="1"/>
          <w:lang w:val="es-ES"/>
        </w:rPr>
        <w:t xml:space="preserve">, 17, 08030 Barcelona, </w:t>
      </w:r>
      <w:proofErr w:type="spellStart"/>
      <w:r w:rsidRPr="009D59E9">
        <w:rPr>
          <w:bdr w:val="none" w:sz="0" w:space="0" w:color="auto" w:frame="1"/>
          <w:lang w:val="es-ES"/>
        </w:rPr>
        <w:t>Catalonia</w:t>
      </w:r>
      <w:proofErr w:type="spellEnd"/>
      <w:r w:rsidRPr="009D59E9">
        <w:rPr>
          <w:bdr w:val="none" w:sz="0" w:space="0" w:color="auto" w:frame="1"/>
          <w:lang w:val="es-ES"/>
        </w:rPr>
        <w:t xml:space="preserve">, </w:t>
      </w:r>
      <w:proofErr w:type="spellStart"/>
      <w:r w:rsidRPr="009D59E9">
        <w:rPr>
          <w:bdr w:val="none" w:sz="0" w:space="0" w:color="auto" w:frame="1"/>
          <w:lang w:val="es-ES"/>
        </w:rPr>
        <w:t>Spain</w:t>
      </w:r>
      <w:proofErr w:type="spellEnd"/>
    </w:p>
    <w:p w14:paraId="287C745B" w14:textId="1C1CF262" w:rsidR="00052C3B" w:rsidRPr="001F270E" w:rsidRDefault="00E578EA">
      <w:pPr>
        <w:pStyle w:val="NormalWeb"/>
        <w:rPr>
          <w:rFonts w:eastAsia="Arial Unicode MS"/>
          <w:color w:val="2E2E2E"/>
          <w:sz w:val="22"/>
          <w:szCs w:val="22"/>
          <w:lang w:val="en-GB"/>
        </w:rPr>
      </w:pPr>
      <w:r w:rsidRPr="001F270E">
        <w:rPr>
          <w:rFonts w:eastAsia="Arial Unicode MS"/>
          <w:color w:val="2E2E2E"/>
          <w:sz w:val="22"/>
          <w:szCs w:val="22"/>
          <w:vertAlign w:val="superscript"/>
          <w:lang w:val="en-GB"/>
        </w:rPr>
        <w:t>*</w:t>
      </w:r>
      <w:r w:rsidRPr="001F270E">
        <w:rPr>
          <w:rFonts w:eastAsia="Arial Unicode MS"/>
          <w:color w:val="2E2E2E"/>
          <w:sz w:val="22"/>
          <w:szCs w:val="22"/>
          <w:lang w:val="en-GB"/>
        </w:rPr>
        <w:t xml:space="preserve">Corresponding author. </w:t>
      </w:r>
      <w:hyperlink r:id="rId8" w:history="1">
        <w:r w:rsidRPr="001F270E">
          <w:rPr>
            <w:rStyle w:val="Hipervnculo"/>
            <w:rFonts w:eastAsia="Arial Unicode MS"/>
            <w:sz w:val="22"/>
            <w:szCs w:val="22"/>
            <w:lang w:val="en-GB"/>
          </w:rPr>
          <w:t>eulalia.planas@ upc.edu</w:t>
        </w:r>
      </w:hyperlink>
      <w:r w:rsidRPr="001F270E">
        <w:rPr>
          <w:rFonts w:eastAsia="Arial Unicode MS"/>
          <w:color w:val="2E2E2E"/>
          <w:sz w:val="22"/>
          <w:szCs w:val="22"/>
          <w:lang w:val="en-GB"/>
        </w:rPr>
        <w:t xml:space="preserve"> </w:t>
      </w:r>
    </w:p>
    <w:p w14:paraId="498896C8" w14:textId="77777777" w:rsidR="00052C3B" w:rsidRPr="001F270E" w:rsidRDefault="00E578EA">
      <w:pPr>
        <w:rPr>
          <w:b/>
          <w:lang w:val="en-GB"/>
        </w:rPr>
      </w:pPr>
      <w:r w:rsidRPr="001F270E">
        <w:rPr>
          <w:b/>
          <w:lang w:val="en-GB"/>
        </w:rPr>
        <w:t>Abstract</w:t>
      </w:r>
    </w:p>
    <w:p w14:paraId="535CD838" w14:textId="4E0081E2" w:rsidR="00052C3B" w:rsidRPr="001F270E" w:rsidRDefault="00E578EA">
      <w:pPr>
        <w:rPr>
          <w:noProof/>
          <w:lang w:val="en-GB"/>
        </w:rPr>
      </w:pPr>
      <w:r w:rsidRPr="001F270E">
        <w:rPr>
          <w:noProof/>
          <w:lang w:val="en-GB"/>
        </w:rPr>
        <w:t xml:space="preserve">This paper presents a new methodology for </w:t>
      </w:r>
      <w:r w:rsidR="006E4727" w:rsidRPr="001F270E">
        <w:rPr>
          <w:noProof/>
          <w:lang w:val="en-GB"/>
        </w:rPr>
        <w:t xml:space="preserve">determining </w:t>
      </w:r>
      <w:r w:rsidRPr="001F270E">
        <w:rPr>
          <w:noProof/>
          <w:lang w:val="en-GB"/>
        </w:rPr>
        <w:t xml:space="preserve">the thermal radiation of dynamic fireballs considering the presence of obstructions (i.e. safety barrier, topographic elevation). </w:t>
      </w:r>
      <w:r w:rsidR="00374EC1">
        <w:rPr>
          <w:noProof/>
          <w:lang w:val="en-GB"/>
        </w:rPr>
        <w:t>The specific</w:t>
      </w:r>
      <w:r w:rsidRPr="001F270E">
        <w:rPr>
          <w:noProof/>
          <w:lang w:val="en-GB"/>
        </w:rPr>
        <w:t xml:space="preserve"> type of obstruction considered is a flat wall. The key feature of the </w:t>
      </w:r>
      <w:r w:rsidR="006E4727" w:rsidRPr="001F270E">
        <w:rPr>
          <w:noProof/>
          <w:lang w:val="en-GB"/>
        </w:rPr>
        <w:t xml:space="preserve">methodology </w:t>
      </w:r>
      <w:r w:rsidRPr="001F270E">
        <w:rPr>
          <w:noProof/>
          <w:lang w:val="en-GB"/>
        </w:rPr>
        <w:t xml:space="preserve">is that, due to the </w:t>
      </w:r>
      <w:r w:rsidR="006E4727" w:rsidRPr="001F270E">
        <w:rPr>
          <w:noProof/>
          <w:lang w:val="en-GB"/>
        </w:rPr>
        <w:t xml:space="preserve">presence </w:t>
      </w:r>
      <w:r w:rsidRPr="001F270E">
        <w:rPr>
          <w:noProof/>
          <w:lang w:val="en-GB"/>
        </w:rPr>
        <w:t xml:space="preserve">of a barrier, the dynamic fireball evolves through different stages of relative visibility (i.e. null, partial or </w:t>
      </w:r>
      <w:r w:rsidR="009B7D3D" w:rsidRPr="001F270E">
        <w:rPr>
          <w:noProof/>
          <w:lang w:val="en-GB"/>
        </w:rPr>
        <w:t>complete</w:t>
      </w:r>
      <w:r w:rsidRPr="001F270E">
        <w:rPr>
          <w:noProof/>
          <w:lang w:val="en-GB"/>
        </w:rPr>
        <w:t xml:space="preserve">) during its transitional regime. A set of equations defining the boundaries of each region has been </w:t>
      </w:r>
      <w:r w:rsidR="006E4727" w:rsidRPr="001F270E">
        <w:rPr>
          <w:noProof/>
          <w:lang w:val="en-GB"/>
        </w:rPr>
        <w:t xml:space="preserve">developed, which </w:t>
      </w:r>
      <w:r w:rsidRPr="001F270E">
        <w:rPr>
          <w:noProof/>
          <w:lang w:val="en-GB"/>
        </w:rPr>
        <w:t xml:space="preserve">are required to calculate the configuration factor for each transient position of the fireball. According to the relative visibility, analytical or numerical methods </w:t>
      </w:r>
      <w:r w:rsidR="006E4727" w:rsidRPr="001F270E">
        <w:rPr>
          <w:noProof/>
          <w:lang w:val="en-GB"/>
        </w:rPr>
        <w:t xml:space="preserve">must </w:t>
      </w:r>
      <w:r w:rsidRPr="001F270E">
        <w:rPr>
          <w:noProof/>
          <w:lang w:val="en-GB"/>
        </w:rPr>
        <w:t xml:space="preserve">be used to determine the configuration factor between the fireball and the receiver. </w:t>
      </w:r>
    </w:p>
    <w:p w14:paraId="2BDFC4B8" w14:textId="380E370E" w:rsidR="00052C3B" w:rsidRPr="001F270E" w:rsidRDefault="00E578EA">
      <w:pPr>
        <w:rPr>
          <w:rFonts w:ascii="inherit" w:hAnsi="inherit" w:cstheme="minorBidi" w:hint="eastAsia"/>
          <w:noProof/>
          <w:lang w:val="en-GB"/>
        </w:rPr>
      </w:pPr>
      <w:r w:rsidRPr="001F270E">
        <w:rPr>
          <w:noProof/>
          <w:lang w:val="en-GB"/>
        </w:rPr>
        <w:t>This method</w:t>
      </w:r>
      <w:r w:rsidR="006E4727" w:rsidRPr="001F270E">
        <w:rPr>
          <w:noProof/>
          <w:lang w:val="en-GB"/>
        </w:rPr>
        <w:t xml:space="preserve">ology aims to achieve </w:t>
      </w:r>
      <w:r w:rsidRPr="001F270E">
        <w:rPr>
          <w:noProof/>
          <w:lang w:val="en-GB"/>
        </w:rPr>
        <w:t xml:space="preserve">a more realistic modeling of the </w:t>
      </w:r>
      <w:r w:rsidR="009D59E9">
        <w:rPr>
          <w:noProof/>
        </w:rPr>
        <w:t>fireball elevation</w:t>
      </w:r>
      <w:r w:rsidRPr="000D09EA">
        <w:rPr>
          <w:noProof/>
        </w:rPr>
        <w:t xml:space="preserve"> mechanism</w:t>
      </w:r>
      <w:r w:rsidR="006E4727" w:rsidRPr="001F270E">
        <w:rPr>
          <w:noProof/>
          <w:lang w:val="en-GB"/>
        </w:rPr>
        <w:t>, enabling</w:t>
      </w:r>
      <w:r w:rsidRPr="001F270E">
        <w:rPr>
          <w:noProof/>
          <w:lang w:val="en-GB"/>
        </w:rPr>
        <w:t xml:space="preserve"> safety engineers </w:t>
      </w:r>
      <w:r w:rsidRPr="001F270E">
        <w:rPr>
          <w:rFonts w:ascii="inherit" w:hAnsi="inherit" w:cstheme="minorBidi"/>
          <w:noProof/>
          <w:lang w:val="en-GB"/>
        </w:rPr>
        <w:t xml:space="preserve">to better estimate the fraction of thermal radiation received in common scenarios </w:t>
      </w:r>
      <w:r w:rsidR="006E4727" w:rsidRPr="001F270E">
        <w:rPr>
          <w:rFonts w:ascii="inherit" w:hAnsi="inherit" w:cstheme="minorBidi"/>
          <w:noProof/>
          <w:lang w:val="en-GB"/>
        </w:rPr>
        <w:t>in</w:t>
      </w:r>
      <w:r w:rsidRPr="001F270E">
        <w:rPr>
          <w:rFonts w:ascii="inherit" w:hAnsi="inherit" w:cstheme="minorBidi"/>
          <w:noProof/>
          <w:lang w:val="en-GB"/>
        </w:rPr>
        <w:t xml:space="preserve"> the process industry and to improve the design of safety barriers </w:t>
      </w:r>
      <w:r w:rsidR="006E4727" w:rsidRPr="001F270E">
        <w:rPr>
          <w:rFonts w:ascii="inherit" w:hAnsi="inherit" w:cstheme="minorBidi"/>
          <w:noProof/>
          <w:lang w:val="en-GB"/>
        </w:rPr>
        <w:t xml:space="preserve">to </w:t>
      </w:r>
      <w:r w:rsidRPr="001F270E">
        <w:rPr>
          <w:rFonts w:ascii="inherit" w:hAnsi="inherit" w:cstheme="minorBidi"/>
          <w:noProof/>
          <w:lang w:val="en-GB"/>
        </w:rPr>
        <w:t>minimi</w:t>
      </w:r>
      <w:r w:rsidR="000D09EA">
        <w:rPr>
          <w:rFonts w:ascii="inherit" w:hAnsi="inherit" w:cstheme="minorBidi"/>
          <w:noProof/>
          <w:lang w:val="en-GB"/>
        </w:rPr>
        <w:t>s</w:t>
      </w:r>
      <w:r w:rsidRPr="001F270E">
        <w:rPr>
          <w:rFonts w:ascii="inherit" w:hAnsi="inherit" w:cstheme="minorBidi"/>
          <w:noProof/>
          <w:lang w:val="en-GB"/>
        </w:rPr>
        <w:t xml:space="preserve">e the impact of radiation on vulnerable elements or critical infrastructures. </w:t>
      </w:r>
      <w:r w:rsidR="006E4727" w:rsidRPr="001F270E">
        <w:rPr>
          <w:rFonts w:ascii="inherit" w:hAnsi="inherit" w:cstheme="minorBidi"/>
          <w:noProof/>
          <w:lang w:val="en-GB"/>
        </w:rPr>
        <w:t>The study is of particular interest for l</w:t>
      </w:r>
      <w:r w:rsidRPr="001F270E">
        <w:rPr>
          <w:rFonts w:ascii="inherit" w:hAnsi="inherit" w:cstheme="minorBidi"/>
          <w:noProof/>
          <w:lang w:val="en-GB"/>
        </w:rPr>
        <w:t xml:space="preserve">and use planning and plant location. </w:t>
      </w:r>
    </w:p>
    <w:p w14:paraId="428AA1A8" w14:textId="77777777" w:rsidR="00052C3B" w:rsidRPr="001F270E" w:rsidRDefault="00052C3B">
      <w:pPr>
        <w:rPr>
          <w:rFonts w:ascii="inherit" w:hAnsi="inherit" w:cstheme="minorBidi" w:hint="eastAsia"/>
          <w:noProof/>
          <w:lang w:val="en-GB"/>
        </w:rPr>
      </w:pPr>
    </w:p>
    <w:p w14:paraId="5B688990" w14:textId="7655521D" w:rsidR="00403B6E" w:rsidRPr="001F270E" w:rsidRDefault="00403B6E">
      <w:pPr>
        <w:spacing w:before="0" w:line="259" w:lineRule="auto"/>
        <w:jc w:val="left"/>
        <w:rPr>
          <w:rFonts w:ascii="inherit" w:hAnsi="inherit" w:cstheme="minorBidi" w:hint="eastAsia"/>
          <w:noProof/>
          <w:lang w:val="en-GB"/>
        </w:rPr>
      </w:pPr>
      <w:r w:rsidRPr="001F270E">
        <w:rPr>
          <w:rFonts w:ascii="inherit" w:hAnsi="inherit" w:cstheme="minorBidi"/>
          <w:noProof/>
          <w:lang w:val="en-GB"/>
        </w:rPr>
        <w:br w:type="page"/>
      </w:r>
    </w:p>
    <w:p w14:paraId="423C26B5" w14:textId="77777777" w:rsidR="00052C3B" w:rsidRPr="001F270E" w:rsidRDefault="00052C3B">
      <w:pPr>
        <w:rPr>
          <w:rFonts w:ascii="inherit" w:hAnsi="inherit" w:cstheme="minorBidi" w:hint="eastAsia"/>
          <w:noProof/>
          <w:lang w:val="en-GB"/>
        </w:rPr>
      </w:pPr>
    </w:p>
    <w:p w14:paraId="547249DB" w14:textId="039F6D2D" w:rsidR="00052C3B" w:rsidRPr="001F270E" w:rsidRDefault="00E578EA">
      <w:pPr>
        <w:rPr>
          <w:b/>
          <w:lang w:val="en-GB"/>
        </w:rPr>
      </w:pPr>
      <w:r w:rsidRPr="001F270E">
        <w:rPr>
          <w:b/>
          <w:lang w:val="en-GB"/>
        </w:rPr>
        <w:t xml:space="preserve">Graphical </w:t>
      </w:r>
      <w:r w:rsidR="006E4727" w:rsidRPr="001F270E">
        <w:rPr>
          <w:b/>
          <w:lang w:val="en-GB"/>
        </w:rPr>
        <w:t>a</w:t>
      </w:r>
      <w:r w:rsidRPr="001F270E">
        <w:rPr>
          <w:b/>
          <w:lang w:val="en-GB"/>
        </w:rPr>
        <w:t>bstract</w:t>
      </w:r>
    </w:p>
    <w:p w14:paraId="3F8829A8" w14:textId="77777777" w:rsidR="00052C3B" w:rsidRPr="001F270E" w:rsidRDefault="00E578EA">
      <w:pPr>
        <w:rPr>
          <w:lang w:val="en-GB"/>
        </w:rPr>
      </w:pPr>
      <w:r w:rsidRPr="001F270E">
        <w:rPr>
          <w:noProof/>
          <w:lang w:val="es-ES"/>
        </w:rPr>
        <w:drawing>
          <wp:inline distT="0" distB="0" distL="0" distR="0" wp14:anchorId="0AFCCF0C" wp14:editId="1F9FA666">
            <wp:extent cx="2319515" cy="2571007"/>
            <wp:effectExtent l="0" t="0" r="5080" b="1270"/>
            <wp:docPr id="4" name="Imagen 4" descr="I:\Escritorio\TESIS-PHD\4. Producción\Articulos\Articulo\Elevado\Figuras\Graphical Abstr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986023" name="Picture 1" descr="I:\Escritorio\TESIS-PHD\4. Producción\Articulos\Articulo\Elevado\Figuras\Graphical Abstract.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324263" cy="2576270"/>
                    </a:xfrm>
                    <a:prstGeom prst="rect">
                      <a:avLst/>
                    </a:prstGeom>
                    <a:noFill/>
                    <a:ln>
                      <a:noFill/>
                    </a:ln>
                  </pic:spPr>
                </pic:pic>
              </a:graphicData>
            </a:graphic>
          </wp:inline>
        </w:drawing>
      </w:r>
      <w:r w:rsidRPr="001F270E">
        <w:rPr>
          <w:noProof/>
          <w:lang w:val="es-ES"/>
        </w:rPr>
        <w:drawing>
          <wp:inline distT="0" distB="0" distL="0" distR="0" wp14:anchorId="4ABF62E2" wp14:editId="2B414B0C">
            <wp:extent cx="2659067" cy="2861953"/>
            <wp:effectExtent l="0" t="0" r="8255" b="0"/>
            <wp:docPr id="6" name="Imagen 6" descr="I:\Escritorio\TESIS-PHD\4. Producción\Articulos\Articulo\3. Dinamico\Grafico Bola Dinamica_R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Escritorio\TESIS-PHD\4. Producción\Articulos\Articulo\3. Dinamico\Grafico Bola Dinamica_Rev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3894" cy="2867148"/>
                    </a:xfrm>
                    <a:prstGeom prst="rect">
                      <a:avLst/>
                    </a:prstGeom>
                    <a:noFill/>
                    <a:ln>
                      <a:noFill/>
                    </a:ln>
                  </pic:spPr>
                </pic:pic>
              </a:graphicData>
            </a:graphic>
          </wp:inline>
        </w:drawing>
      </w:r>
    </w:p>
    <w:p w14:paraId="68CF0115" w14:textId="77777777" w:rsidR="00403B6E" w:rsidRPr="001F270E" w:rsidRDefault="00403B6E">
      <w:pPr>
        <w:rPr>
          <w:b/>
          <w:lang w:val="en-GB"/>
        </w:rPr>
      </w:pPr>
    </w:p>
    <w:p w14:paraId="65B2D65D" w14:textId="4ECEA64F" w:rsidR="00052C3B" w:rsidRPr="001F270E" w:rsidRDefault="00E578EA">
      <w:pPr>
        <w:rPr>
          <w:b/>
          <w:lang w:val="en-GB"/>
        </w:rPr>
      </w:pPr>
      <w:r w:rsidRPr="001F270E">
        <w:rPr>
          <w:b/>
          <w:lang w:val="en-GB"/>
        </w:rPr>
        <w:t>Research highlights</w:t>
      </w:r>
    </w:p>
    <w:p w14:paraId="18D6A0CE" w14:textId="1E7FA44C" w:rsidR="00052C3B" w:rsidRPr="001F270E" w:rsidRDefault="00E578EA">
      <w:pPr>
        <w:pStyle w:val="Prrafodelista"/>
        <w:numPr>
          <w:ilvl w:val="0"/>
          <w:numId w:val="24"/>
        </w:numPr>
        <w:rPr>
          <w:noProof/>
          <w:lang w:val="en-GB"/>
        </w:rPr>
      </w:pPr>
      <w:r w:rsidRPr="001F270E">
        <w:rPr>
          <w:noProof/>
          <w:lang w:val="en-GB"/>
        </w:rPr>
        <w:t xml:space="preserve">A new mathematical model </w:t>
      </w:r>
      <w:r w:rsidR="00A40F6E" w:rsidRPr="001F270E">
        <w:rPr>
          <w:noProof/>
          <w:lang w:val="en-GB"/>
        </w:rPr>
        <w:t xml:space="preserve">is presented </w:t>
      </w:r>
      <w:r w:rsidRPr="001F270E">
        <w:rPr>
          <w:noProof/>
          <w:lang w:val="en-GB"/>
        </w:rPr>
        <w:t>for dynamic fireballs considering the shadow effect exerted by a planar wall.</w:t>
      </w:r>
    </w:p>
    <w:p w14:paraId="7CE3AB57" w14:textId="6695A613" w:rsidR="00052C3B" w:rsidRPr="001F270E" w:rsidRDefault="00E578EA">
      <w:pPr>
        <w:pStyle w:val="Prrafodelista"/>
        <w:numPr>
          <w:ilvl w:val="0"/>
          <w:numId w:val="24"/>
        </w:numPr>
        <w:rPr>
          <w:noProof/>
          <w:lang w:val="en-GB"/>
        </w:rPr>
      </w:pPr>
      <w:r w:rsidRPr="001F270E">
        <w:rPr>
          <w:noProof/>
          <w:lang w:val="en-GB"/>
        </w:rPr>
        <w:t xml:space="preserve">A fireball can evolve through different relative visibility stages (null, partial or </w:t>
      </w:r>
      <w:r w:rsidR="009B7D3D" w:rsidRPr="001F270E">
        <w:rPr>
          <w:noProof/>
          <w:lang w:val="en-GB"/>
        </w:rPr>
        <w:t>complete</w:t>
      </w:r>
      <w:r w:rsidRPr="001F270E">
        <w:rPr>
          <w:noProof/>
          <w:lang w:val="en-GB"/>
        </w:rPr>
        <w:t>) between the fireball and the receiver.</w:t>
      </w:r>
    </w:p>
    <w:p w14:paraId="453124C3" w14:textId="77777777" w:rsidR="00052C3B" w:rsidRPr="001F270E" w:rsidRDefault="00E578EA">
      <w:pPr>
        <w:pStyle w:val="Prrafodelista"/>
        <w:numPr>
          <w:ilvl w:val="0"/>
          <w:numId w:val="24"/>
        </w:numPr>
        <w:rPr>
          <w:noProof/>
          <w:lang w:val="en-GB"/>
        </w:rPr>
      </w:pPr>
      <w:r w:rsidRPr="001F270E">
        <w:rPr>
          <w:noProof/>
          <w:lang w:val="en-GB"/>
        </w:rPr>
        <w:t>Geometric boundary conditions governing the different regions of relative visibility are determined.</w:t>
      </w:r>
    </w:p>
    <w:p w14:paraId="095C25EF" w14:textId="09A05C41" w:rsidR="00052C3B" w:rsidRPr="001F270E" w:rsidRDefault="00E578EA">
      <w:pPr>
        <w:pStyle w:val="Prrafodelista"/>
        <w:numPr>
          <w:ilvl w:val="0"/>
          <w:numId w:val="24"/>
        </w:numPr>
        <w:tabs>
          <w:tab w:val="left" w:pos="3495"/>
        </w:tabs>
        <w:autoSpaceDE w:val="0"/>
        <w:autoSpaceDN w:val="0"/>
        <w:adjustRightInd w:val="0"/>
        <w:rPr>
          <w:noProof/>
          <w:lang w:val="en-GB"/>
        </w:rPr>
      </w:pPr>
      <w:r w:rsidRPr="001F270E">
        <w:rPr>
          <w:noProof/>
          <w:lang w:val="en-GB"/>
        </w:rPr>
        <w:t xml:space="preserve">Configuration factor calculation methods are provided for each transient position of the fireball according to the relative visibility conditions. </w:t>
      </w:r>
    </w:p>
    <w:p w14:paraId="2F27F42D" w14:textId="21AF1E9E" w:rsidR="00052C3B" w:rsidRPr="001F270E" w:rsidRDefault="00E578EA">
      <w:pPr>
        <w:pStyle w:val="Prrafodelista"/>
        <w:numPr>
          <w:ilvl w:val="0"/>
          <w:numId w:val="24"/>
        </w:numPr>
        <w:tabs>
          <w:tab w:val="left" w:pos="3495"/>
        </w:tabs>
        <w:autoSpaceDE w:val="0"/>
        <w:autoSpaceDN w:val="0"/>
        <w:adjustRightInd w:val="0"/>
        <w:rPr>
          <w:noProof/>
          <w:lang w:val="en-GB"/>
        </w:rPr>
      </w:pPr>
      <w:r w:rsidRPr="001F270E">
        <w:rPr>
          <w:noProof/>
          <w:lang w:val="en-GB"/>
        </w:rPr>
        <w:t xml:space="preserve">Tables and graphs </w:t>
      </w:r>
      <w:r w:rsidR="00A40F6E" w:rsidRPr="001F270E">
        <w:rPr>
          <w:noProof/>
          <w:lang w:val="en-GB"/>
        </w:rPr>
        <w:t xml:space="preserve">are provided </w:t>
      </w:r>
      <w:r w:rsidRPr="001F270E">
        <w:rPr>
          <w:noProof/>
          <w:lang w:val="en-GB"/>
        </w:rPr>
        <w:t xml:space="preserve">for a quick estimation of the configuration factor </w:t>
      </w:r>
      <w:r w:rsidR="00EF0769" w:rsidRPr="001F270E">
        <w:rPr>
          <w:noProof/>
          <w:lang w:val="en-GB"/>
        </w:rPr>
        <w:t xml:space="preserve">for static elevated fireballs </w:t>
      </w:r>
      <w:r w:rsidRPr="001F270E">
        <w:rPr>
          <w:noProof/>
          <w:lang w:val="en-GB"/>
        </w:rPr>
        <w:t>considering the shadow effect.</w:t>
      </w:r>
    </w:p>
    <w:p w14:paraId="2ACF3E96" w14:textId="31E8331B" w:rsidR="00052C3B" w:rsidRPr="001F270E" w:rsidRDefault="00A40F6E">
      <w:pPr>
        <w:pStyle w:val="Prrafodelista"/>
        <w:numPr>
          <w:ilvl w:val="0"/>
          <w:numId w:val="24"/>
        </w:numPr>
        <w:rPr>
          <w:noProof/>
          <w:lang w:val="en-GB"/>
        </w:rPr>
      </w:pPr>
      <w:r w:rsidRPr="001F270E">
        <w:rPr>
          <w:noProof/>
          <w:lang w:val="en-GB"/>
        </w:rPr>
        <w:t>A case study is used to estimate the t</w:t>
      </w:r>
      <w:r w:rsidR="00E578EA" w:rsidRPr="001F270E">
        <w:rPr>
          <w:noProof/>
          <w:lang w:val="en-GB"/>
        </w:rPr>
        <w:t xml:space="preserve">hermal dose received by people when a shadow effect </w:t>
      </w:r>
      <w:r w:rsidRPr="001F270E">
        <w:rPr>
          <w:noProof/>
          <w:lang w:val="en-GB"/>
        </w:rPr>
        <w:t>is present</w:t>
      </w:r>
      <w:r w:rsidR="00E578EA" w:rsidRPr="001F270E">
        <w:rPr>
          <w:noProof/>
          <w:lang w:val="en-GB"/>
        </w:rPr>
        <w:t>.</w:t>
      </w:r>
    </w:p>
    <w:p w14:paraId="6BA0CAF8" w14:textId="77777777" w:rsidR="00052C3B" w:rsidRPr="001F270E" w:rsidRDefault="00052C3B">
      <w:pPr>
        <w:rPr>
          <w:lang w:val="en-GB"/>
        </w:rPr>
      </w:pPr>
    </w:p>
    <w:p w14:paraId="12977B11" w14:textId="77777777" w:rsidR="00052C3B" w:rsidRPr="001F270E" w:rsidRDefault="00E578EA">
      <w:pPr>
        <w:rPr>
          <w:lang w:val="en-GB"/>
        </w:rPr>
      </w:pPr>
      <w:r w:rsidRPr="001F270E">
        <w:rPr>
          <w:b/>
          <w:lang w:val="en-GB"/>
        </w:rPr>
        <w:t xml:space="preserve">Keywords: </w:t>
      </w:r>
      <w:r w:rsidRPr="001F270E">
        <w:rPr>
          <w:lang w:val="en-GB"/>
        </w:rPr>
        <w:t>Configuration Factor, Sphere, Safety Barrier, Shadow Effect</w:t>
      </w:r>
    </w:p>
    <w:p w14:paraId="5858EF1A" w14:textId="77777777" w:rsidR="00052C3B" w:rsidRPr="001F270E" w:rsidRDefault="00E578EA">
      <w:pPr>
        <w:spacing w:before="0" w:line="259" w:lineRule="auto"/>
        <w:jc w:val="left"/>
        <w:rPr>
          <w:lang w:val="en-GB"/>
        </w:rPr>
      </w:pPr>
      <w:r w:rsidRPr="001F270E">
        <w:rPr>
          <w:lang w:val="en-GB"/>
        </w:rPr>
        <w:br w:type="page"/>
      </w:r>
    </w:p>
    <w:p w14:paraId="66D98D90" w14:textId="77777777" w:rsidR="00052C3B" w:rsidRPr="001F270E" w:rsidRDefault="00052C3B">
      <w:pPr>
        <w:rPr>
          <w:lang w:val="en-GB"/>
        </w:rPr>
      </w:pPr>
    </w:p>
    <w:sdt>
      <w:sdtPr>
        <w:rPr>
          <w:rFonts w:ascii="Times New Roman" w:eastAsia="Arial Unicode MS" w:hAnsi="Times New Roman" w:cs="Times New Roman"/>
          <w:color w:val="000000" w:themeColor="text1"/>
          <w:sz w:val="22"/>
          <w:szCs w:val="22"/>
          <w:lang w:val="en-GB"/>
        </w:rPr>
        <w:id w:val="-1478990059"/>
        <w:docPartObj>
          <w:docPartGallery w:val="Table of Contents"/>
          <w:docPartUnique/>
        </w:docPartObj>
      </w:sdtPr>
      <w:sdtEndPr>
        <w:rPr>
          <w:b/>
          <w:bCs/>
        </w:rPr>
      </w:sdtEndPr>
      <w:sdtContent>
        <w:p w14:paraId="4318B457" w14:textId="77777777" w:rsidR="00052C3B" w:rsidRPr="001F270E" w:rsidRDefault="00E578EA">
          <w:pPr>
            <w:pStyle w:val="TtuloTDC"/>
            <w:rPr>
              <w:rFonts w:ascii="Times New Roman" w:hAnsi="Times New Roman" w:cs="Times New Roman"/>
              <w:b/>
              <w:color w:val="auto"/>
              <w:sz w:val="22"/>
              <w:lang w:val="en-GB"/>
            </w:rPr>
          </w:pPr>
          <w:r w:rsidRPr="001F270E">
            <w:rPr>
              <w:rFonts w:ascii="Times New Roman" w:hAnsi="Times New Roman" w:cs="Times New Roman"/>
              <w:b/>
              <w:color w:val="auto"/>
              <w:sz w:val="22"/>
              <w:lang w:val="en-GB"/>
            </w:rPr>
            <w:t>Contents</w:t>
          </w:r>
        </w:p>
        <w:p w14:paraId="2BD9281E" w14:textId="5F548F47" w:rsidR="001251F2" w:rsidRDefault="00E578EA">
          <w:pPr>
            <w:pStyle w:val="TDC1"/>
            <w:rPr>
              <w:rFonts w:asciiTheme="minorHAnsi" w:hAnsiTheme="minorHAnsi"/>
            </w:rPr>
          </w:pPr>
          <w:r w:rsidRPr="001F270E">
            <w:rPr>
              <w:b/>
              <w:bCs/>
              <w:lang w:val="en-GB"/>
            </w:rPr>
            <w:fldChar w:fldCharType="begin"/>
          </w:r>
          <w:r w:rsidRPr="001F270E">
            <w:rPr>
              <w:b/>
              <w:bCs/>
              <w:lang w:val="en-GB"/>
            </w:rPr>
            <w:instrText xml:space="preserve"> TOC \o "1-3" \h \z \t "Título;1" </w:instrText>
          </w:r>
          <w:r w:rsidRPr="001F270E">
            <w:rPr>
              <w:b/>
              <w:bCs/>
              <w:lang w:val="en-GB"/>
            </w:rPr>
            <w:fldChar w:fldCharType="separate"/>
          </w:r>
          <w:hyperlink w:anchor="_Toc8632802" w:history="1">
            <w:r w:rsidR="001251F2" w:rsidRPr="005F55A4">
              <w:rPr>
                <w:rStyle w:val="Hipervnculo"/>
                <w:lang w:val="en-GB"/>
              </w:rPr>
              <w:t>Nomenclature</w:t>
            </w:r>
            <w:r w:rsidR="001251F2">
              <w:rPr>
                <w:webHidden/>
              </w:rPr>
              <w:tab/>
            </w:r>
            <w:r w:rsidR="001251F2">
              <w:rPr>
                <w:webHidden/>
              </w:rPr>
              <w:fldChar w:fldCharType="begin"/>
            </w:r>
            <w:r w:rsidR="001251F2">
              <w:rPr>
                <w:webHidden/>
              </w:rPr>
              <w:instrText xml:space="preserve"> PAGEREF _Toc8632802 \h </w:instrText>
            </w:r>
            <w:r w:rsidR="001251F2">
              <w:rPr>
                <w:webHidden/>
              </w:rPr>
            </w:r>
            <w:r w:rsidR="001251F2">
              <w:rPr>
                <w:webHidden/>
              </w:rPr>
              <w:fldChar w:fldCharType="separate"/>
            </w:r>
            <w:r w:rsidR="001251F2">
              <w:rPr>
                <w:webHidden/>
              </w:rPr>
              <w:t>4</w:t>
            </w:r>
            <w:r w:rsidR="001251F2">
              <w:rPr>
                <w:webHidden/>
              </w:rPr>
              <w:fldChar w:fldCharType="end"/>
            </w:r>
          </w:hyperlink>
        </w:p>
        <w:p w14:paraId="44E4DBDE" w14:textId="6C3BF7CD" w:rsidR="001251F2" w:rsidRDefault="00225339">
          <w:pPr>
            <w:pStyle w:val="TDC1"/>
            <w:rPr>
              <w:rFonts w:asciiTheme="minorHAnsi" w:hAnsiTheme="minorHAnsi"/>
            </w:rPr>
          </w:pPr>
          <w:hyperlink w:anchor="_Toc8632803" w:history="1">
            <w:r w:rsidR="001251F2" w:rsidRPr="005F55A4">
              <w:rPr>
                <w:rStyle w:val="Hipervnculo"/>
                <w:lang w:val="en-GB"/>
              </w:rPr>
              <w:t>1</w:t>
            </w:r>
            <w:r w:rsidR="001251F2">
              <w:rPr>
                <w:rFonts w:asciiTheme="minorHAnsi" w:hAnsiTheme="minorHAnsi"/>
              </w:rPr>
              <w:tab/>
            </w:r>
            <w:r w:rsidR="001251F2" w:rsidRPr="005F55A4">
              <w:rPr>
                <w:rStyle w:val="Hipervnculo"/>
                <w:lang w:val="en-GB"/>
              </w:rPr>
              <w:t>Introduction</w:t>
            </w:r>
            <w:r w:rsidR="001251F2">
              <w:rPr>
                <w:webHidden/>
              </w:rPr>
              <w:tab/>
            </w:r>
            <w:r w:rsidR="001251F2">
              <w:rPr>
                <w:webHidden/>
              </w:rPr>
              <w:fldChar w:fldCharType="begin"/>
            </w:r>
            <w:r w:rsidR="001251F2">
              <w:rPr>
                <w:webHidden/>
              </w:rPr>
              <w:instrText xml:space="preserve"> PAGEREF _Toc8632803 \h </w:instrText>
            </w:r>
            <w:r w:rsidR="001251F2">
              <w:rPr>
                <w:webHidden/>
              </w:rPr>
            </w:r>
            <w:r w:rsidR="001251F2">
              <w:rPr>
                <w:webHidden/>
              </w:rPr>
              <w:fldChar w:fldCharType="separate"/>
            </w:r>
            <w:r w:rsidR="001251F2">
              <w:rPr>
                <w:webHidden/>
              </w:rPr>
              <w:t>7</w:t>
            </w:r>
            <w:r w:rsidR="001251F2">
              <w:rPr>
                <w:webHidden/>
              </w:rPr>
              <w:fldChar w:fldCharType="end"/>
            </w:r>
          </w:hyperlink>
        </w:p>
        <w:p w14:paraId="1AD3ACBE" w14:textId="3D883F34" w:rsidR="001251F2" w:rsidRDefault="00225339">
          <w:pPr>
            <w:pStyle w:val="TDC1"/>
            <w:rPr>
              <w:rFonts w:asciiTheme="minorHAnsi" w:hAnsiTheme="minorHAnsi"/>
            </w:rPr>
          </w:pPr>
          <w:hyperlink w:anchor="_Toc8632804" w:history="1">
            <w:r w:rsidR="001251F2" w:rsidRPr="005F55A4">
              <w:rPr>
                <w:rStyle w:val="Hipervnculo"/>
                <w:lang w:val="en-GB"/>
              </w:rPr>
              <w:t>2</w:t>
            </w:r>
            <w:r w:rsidR="001251F2">
              <w:rPr>
                <w:rFonts w:asciiTheme="minorHAnsi" w:hAnsiTheme="minorHAnsi"/>
              </w:rPr>
              <w:tab/>
            </w:r>
            <w:r w:rsidR="001251F2" w:rsidRPr="005F55A4">
              <w:rPr>
                <w:rStyle w:val="Hipervnculo"/>
                <w:lang w:val="en-GB"/>
              </w:rPr>
              <w:t>Static elevated fireball</w:t>
            </w:r>
            <w:r w:rsidR="001251F2">
              <w:rPr>
                <w:webHidden/>
              </w:rPr>
              <w:tab/>
            </w:r>
            <w:r w:rsidR="001251F2">
              <w:rPr>
                <w:webHidden/>
              </w:rPr>
              <w:fldChar w:fldCharType="begin"/>
            </w:r>
            <w:r w:rsidR="001251F2">
              <w:rPr>
                <w:webHidden/>
              </w:rPr>
              <w:instrText xml:space="preserve"> PAGEREF _Toc8632804 \h </w:instrText>
            </w:r>
            <w:r w:rsidR="001251F2">
              <w:rPr>
                <w:webHidden/>
              </w:rPr>
            </w:r>
            <w:r w:rsidR="001251F2">
              <w:rPr>
                <w:webHidden/>
              </w:rPr>
              <w:fldChar w:fldCharType="separate"/>
            </w:r>
            <w:r w:rsidR="001251F2">
              <w:rPr>
                <w:webHidden/>
              </w:rPr>
              <w:t>8</w:t>
            </w:r>
            <w:r w:rsidR="001251F2">
              <w:rPr>
                <w:webHidden/>
              </w:rPr>
              <w:fldChar w:fldCharType="end"/>
            </w:r>
          </w:hyperlink>
        </w:p>
        <w:p w14:paraId="4596A760" w14:textId="1C73F1AE" w:rsidR="001251F2" w:rsidRDefault="00225339">
          <w:pPr>
            <w:pStyle w:val="TDC2"/>
            <w:rPr>
              <w:rFonts w:asciiTheme="minorHAnsi" w:eastAsiaTheme="minorEastAsia" w:hAnsiTheme="minorHAnsi" w:cstheme="minorBidi"/>
              <w:color w:val="auto"/>
              <w:lang w:val="es-ES"/>
            </w:rPr>
          </w:pPr>
          <w:hyperlink w:anchor="_Toc8632805" w:history="1">
            <w:r w:rsidR="001251F2" w:rsidRPr="005F55A4">
              <w:rPr>
                <w:rStyle w:val="Hipervnculo"/>
                <w:lang w:val="en-GB"/>
              </w:rPr>
              <w:t>2.1</w:t>
            </w:r>
            <w:r w:rsidR="001251F2">
              <w:rPr>
                <w:rFonts w:asciiTheme="minorHAnsi" w:eastAsiaTheme="minorEastAsia" w:hAnsiTheme="minorHAnsi" w:cstheme="minorBidi"/>
                <w:color w:val="auto"/>
                <w:lang w:val="es-ES"/>
              </w:rPr>
              <w:tab/>
            </w:r>
            <w:r w:rsidR="001251F2" w:rsidRPr="005F55A4">
              <w:rPr>
                <w:rStyle w:val="Hipervnculo"/>
                <w:lang w:val="en-GB"/>
              </w:rPr>
              <w:t>Fireball heights of interest</w:t>
            </w:r>
            <w:r w:rsidR="001251F2">
              <w:rPr>
                <w:webHidden/>
              </w:rPr>
              <w:tab/>
            </w:r>
            <w:r w:rsidR="001251F2">
              <w:rPr>
                <w:webHidden/>
              </w:rPr>
              <w:fldChar w:fldCharType="begin"/>
            </w:r>
            <w:r w:rsidR="001251F2">
              <w:rPr>
                <w:webHidden/>
              </w:rPr>
              <w:instrText xml:space="preserve"> PAGEREF _Toc8632805 \h </w:instrText>
            </w:r>
            <w:r w:rsidR="001251F2">
              <w:rPr>
                <w:webHidden/>
              </w:rPr>
            </w:r>
            <w:r w:rsidR="001251F2">
              <w:rPr>
                <w:webHidden/>
              </w:rPr>
              <w:fldChar w:fldCharType="separate"/>
            </w:r>
            <w:r w:rsidR="001251F2">
              <w:rPr>
                <w:webHidden/>
              </w:rPr>
              <w:t>11</w:t>
            </w:r>
            <w:r w:rsidR="001251F2">
              <w:rPr>
                <w:webHidden/>
              </w:rPr>
              <w:fldChar w:fldCharType="end"/>
            </w:r>
          </w:hyperlink>
        </w:p>
        <w:p w14:paraId="3F9FEA1D" w14:textId="7E6965F8" w:rsidR="001251F2" w:rsidRDefault="00225339">
          <w:pPr>
            <w:pStyle w:val="TDC2"/>
            <w:rPr>
              <w:rFonts w:asciiTheme="minorHAnsi" w:eastAsiaTheme="minorEastAsia" w:hAnsiTheme="minorHAnsi" w:cstheme="minorBidi"/>
              <w:color w:val="auto"/>
              <w:lang w:val="es-ES"/>
            </w:rPr>
          </w:pPr>
          <w:hyperlink w:anchor="_Toc8632806" w:history="1">
            <w:r w:rsidR="001251F2" w:rsidRPr="005F55A4">
              <w:rPr>
                <w:rStyle w:val="Hipervnculo"/>
                <w:lang w:val="en-GB"/>
              </w:rPr>
              <w:t>2.2</w:t>
            </w:r>
            <w:r w:rsidR="001251F2">
              <w:rPr>
                <w:rFonts w:asciiTheme="minorHAnsi" w:eastAsiaTheme="minorEastAsia" w:hAnsiTheme="minorHAnsi" w:cstheme="minorBidi"/>
                <w:color w:val="auto"/>
                <w:lang w:val="es-ES"/>
              </w:rPr>
              <w:tab/>
            </w:r>
            <w:r w:rsidR="001251F2" w:rsidRPr="005F55A4">
              <w:rPr>
                <w:rStyle w:val="Hipervnculo"/>
                <w:lang w:val="en-GB"/>
              </w:rPr>
              <w:t>Geometric boundaries of interest</w:t>
            </w:r>
            <w:r w:rsidR="001251F2">
              <w:rPr>
                <w:webHidden/>
              </w:rPr>
              <w:tab/>
            </w:r>
            <w:r w:rsidR="001251F2">
              <w:rPr>
                <w:webHidden/>
              </w:rPr>
              <w:fldChar w:fldCharType="begin"/>
            </w:r>
            <w:r w:rsidR="001251F2">
              <w:rPr>
                <w:webHidden/>
              </w:rPr>
              <w:instrText xml:space="preserve"> PAGEREF _Toc8632806 \h </w:instrText>
            </w:r>
            <w:r w:rsidR="001251F2">
              <w:rPr>
                <w:webHidden/>
              </w:rPr>
            </w:r>
            <w:r w:rsidR="001251F2">
              <w:rPr>
                <w:webHidden/>
              </w:rPr>
              <w:fldChar w:fldCharType="separate"/>
            </w:r>
            <w:r w:rsidR="001251F2">
              <w:rPr>
                <w:webHidden/>
              </w:rPr>
              <w:t>11</w:t>
            </w:r>
            <w:r w:rsidR="001251F2">
              <w:rPr>
                <w:webHidden/>
              </w:rPr>
              <w:fldChar w:fldCharType="end"/>
            </w:r>
          </w:hyperlink>
        </w:p>
        <w:p w14:paraId="74E52503" w14:textId="31A78081" w:rsidR="001251F2" w:rsidRDefault="00225339">
          <w:pPr>
            <w:pStyle w:val="TDC3"/>
            <w:rPr>
              <w:rFonts w:asciiTheme="minorHAnsi" w:eastAsiaTheme="minorEastAsia" w:hAnsiTheme="minorHAnsi" w:cstheme="minorBidi"/>
              <w:color w:val="auto"/>
              <w:lang w:val="es-ES"/>
            </w:rPr>
          </w:pPr>
          <w:hyperlink w:anchor="_Toc8632807" w:history="1">
            <w:r w:rsidR="001251F2" w:rsidRPr="005F55A4">
              <w:rPr>
                <w:rStyle w:val="Hipervnculo"/>
                <w:lang w:val="en-GB"/>
              </w:rPr>
              <w:t>2.2.1</w:t>
            </w:r>
            <w:r w:rsidR="001251F2">
              <w:rPr>
                <w:rFonts w:asciiTheme="minorHAnsi" w:eastAsiaTheme="minorEastAsia" w:hAnsiTheme="minorHAnsi" w:cstheme="minorBidi"/>
                <w:color w:val="auto"/>
                <w:lang w:val="es-ES"/>
              </w:rPr>
              <w:tab/>
            </w:r>
            <w:r w:rsidR="001251F2" w:rsidRPr="005F55A4">
              <w:rPr>
                <w:rStyle w:val="Hipervnculo"/>
                <w:lang w:val="en-GB"/>
              </w:rPr>
              <w:t>Complete visibility</w:t>
            </w:r>
            <w:r w:rsidR="001251F2">
              <w:rPr>
                <w:webHidden/>
              </w:rPr>
              <w:tab/>
            </w:r>
            <w:r w:rsidR="001251F2">
              <w:rPr>
                <w:webHidden/>
              </w:rPr>
              <w:fldChar w:fldCharType="begin"/>
            </w:r>
            <w:r w:rsidR="001251F2">
              <w:rPr>
                <w:webHidden/>
              </w:rPr>
              <w:instrText xml:space="preserve"> PAGEREF _Toc8632807 \h </w:instrText>
            </w:r>
            <w:r w:rsidR="001251F2">
              <w:rPr>
                <w:webHidden/>
              </w:rPr>
            </w:r>
            <w:r w:rsidR="001251F2">
              <w:rPr>
                <w:webHidden/>
              </w:rPr>
              <w:fldChar w:fldCharType="separate"/>
            </w:r>
            <w:r w:rsidR="001251F2">
              <w:rPr>
                <w:webHidden/>
              </w:rPr>
              <w:t>11</w:t>
            </w:r>
            <w:r w:rsidR="001251F2">
              <w:rPr>
                <w:webHidden/>
              </w:rPr>
              <w:fldChar w:fldCharType="end"/>
            </w:r>
          </w:hyperlink>
        </w:p>
        <w:p w14:paraId="15C9D310" w14:textId="751B8DFC" w:rsidR="001251F2" w:rsidRDefault="00225339">
          <w:pPr>
            <w:pStyle w:val="TDC3"/>
            <w:rPr>
              <w:rFonts w:asciiTheme="minorHAnsi" w:eastAsiaTheme="minorEastAsia" w:hAnsiTheme="minorHAnsi" w:cstheme="minorBidi"/>
              <w:color w:val="auto"/>
              <w:lang w:val="es-ES"/>
            </w:rPr>
          </w:pPr>
          <w:hyperlink w:anchor="_Toc8632808" w:history="1">
            <w:r w:rsidR="001251F2" w:rsidRPr="005F55A4">
              <w:rPr>
                <w:rStyle w:val="Hipervnculo"/>
                <w:lang w:val="en-GB"/>
              </w:rPr>
              <w:t>2.2.2</w:t>
            </w:r>
            <w:r w:rsidR="001251F2">
              <w:rPr>
                <w:rFonts w:asciiTheme="minorHAnsi" w:eastAsiaTheme="minorEastAsia" w:hAnsiTheme="minorHAnsi" w:cstheme="minorBidi"/>
                <w:color w:val="auto"/>
                <w:lang w:val="es-ES"/>
              </w:rPr>
              <w:tab/>
            </w:r>
            <w:r w:rsidR="001251F2" w:rsidRPr="005F55A4">
              <w:rPr>
                <w:rStyle w:val="Hipervnculo"/>
                <w:lang w:val="en-GB"/>
              </w:rPr>
              <w:t>Partial visibility</w:t>
            </w:r>
            <w:r w:rsidR="001251F2">
              <w:rPr>
                <w:webHidden/>
              </w:rPr>
              <w:tab/>
            </w:r>
            <w:r w:rsidR="001251F2">
              <w:rPr>
                <w:webHidden/>
              </w:rPr>
              <w:fldChar w:fldCharType="begin"/>
            </w:r>
            <w:r w:rsidR="001251F2">
              <w:rPr>
                <w:webHidden/>
              </w:rPr>
              <w:instrText xml:space="preserve"> PAGEREF _Toc8632808 \h </w:instrText>
            </w:r>
            <w:r w:rsidR="001251F2">
              <w:rPr>
                <w:webHidden/>
              </w:rPr>
            </w:r>
            <w:r w:rsidR="001251F2">
              <w:rPr>
                <w:webHidden/>
              </w:rPr>
              <w:fldChar w:fldCharType="separate"/>
            </w:r>
            <w:r w:rsidR="001251F2">
              <w:rPr>
                <w:webHidden/>
              </w:rPr>
              <w:t>12</w:t>
            </w:r>
            <w:r w:rsidR="001251F2">
              <w:rPr>
                <w:webHidden/>
              </w:rPr>
              <w:fldChar w:fldCharType="end"/>
            </w:r>
          </w:hyperlink>
        </w:p>
        <w:p w14:paraId="7AB2C0BC" w14:textId="3CE2084D" w:rsidR="001251F2" w:rsidRDefault="00225339">
          <w:pPr>
            <w:pStyle w:val="TDC3"/>
            <w:rPr>
              <w:rFonts w:asciiTheme="minorHAnsi" w:eastAsiaTheme="minorEastAsia" w:hAnsiTheme="minorHAnsi" w:cstheme="minorBidi"/>
              <w:color w:val="auto"/>
              <w:lang w:val="es-ES"/>
            </w:rPr>
          </w:pPr>
          <w:hyperlink w:anchor="_Toc8632809" w:history="1">
            <w:r w:rsidR="001251F2" w:rsidRPr="005F55A4">
              <w:rPr>
                <w:rStyle w:val="Hipervnculo"/>
                <w:lang w:val="en-GB"/>
              </w:rPr>
              <w:t>2.2.3</w:t>
            </w:r>
            <w:r w:rsidR="001251F2">
              <w:rPr>
                <w:rFonts w:asciiTheme="minorHAnsi" w:eastAsiaTheme="minorEastAsia" w:hAnsiTheme="minorHAnsi" w:cstheme="minorBidi"/>
                <w:color w:val="auto"/>
                <w:lang w:val="es-ES"/>
              </w:rPr>
              <w:tab/>
            </w:r>
            <w:r w:rsidR="001251F2" w:rsidRPr="005F55A4">
              <w:rPr>
                <w:rStyle w:val="Hipervnculo"/>
                <w:lang w:val="en-GB"/>
              </w:rPr>
              <w:t>Null visibility</w:t>
            </w:r>
            <w:r w:rsidR="001251F2">
              <w:rPr>
                <w:webHidden/>
              </w:rPr>
              <w:tab/>
            </w:r>
            <w:r w:rsidR="001251F2">
              <w:rPr>
                <w:webHidden/>
              </w:rPr>
              <w:fldChar w:fldCharType="begin"/>
            </w:r>
            <w:r w:rsidR="001251F2">
              <w:rPr>
                <w:webHidden/>
              </w:rPr>
              <w:instrText xml:space="preserve"> PAGEREF _Toc8632809 \h </w:instrText>
            </w:r>
            <w:r w:rsidR="001251F2">
              <w:rPr>
                <w:webHidden/>
              </w:rPr>
            </w:r>
            <w:r w:rsidR="001251F2">
              <w:rPr>
                <w:webHidden/>
              </w:rPr>
              <w:fldChar w:fldCharType="separate"/>
            </w:r>
            <w:r w:rsidR="001251F2">
              <w:rPr>
                <w:webHidden/>
              </w:rPr>
              <w:t>12</w:t>
            </w:r>
            <w:r w:rsidR="001251F2">
              <w:rPr>
                <w:webHidden/>
              </w:rPr>
              <w:fldChar w:fldCharType="end"/>
            </w:r>
          </w:hyperlink>
        </w:p>
        <w:p w14:paraId="3698E7C8" w14:textId="1160711B" w:rsidR="001251F2" w:rsidRDefault="00225339">
          <w:pPr>
            <w:pStyle w:val="TDC2"/>
            <w:rPr>
              <w:rFonts w:asciiTheme="minorHAnsi" w:eastAsiaTheme="minorEastAsia" w:hAnsiTheme="minorHAnsi" w:cstheme="minorBidi"/>
              <w:color w:val="auto"/>
              <w:lang w:val="es-ES"/>
            </w:rPr>
          </w:pPr>
          <w:hyperlink w:anchor="_Toc8632810" w:history="1">
            <w:r w:rsidR="001251F2" w:rsidRPr="005F55A4">
              <w:rPr>
                <w:rStyle w:val="Hipervnculo"/>
                <w:lang w:val="en-GB"/>
              </w:rPr>
              <w:t>2.3</w:t>
            </w:r>
            <w:r w:rsidR="001251F2">
              <w:rPr>
                <w:rFonts w:asciiTheme="minorHAnsi" w:eastAsiaTheme="minorEastAsia" w:hAnsiTheme="minorHAnsi" w:cstheme="minorBidi"/>
                <w:color w:val="auto"/>
                <w:lang w:val="es-ES"/>
              </w:rPr>
              <w:tab/>
            </w:r>
            <w:r w:rsidR="001251F2" w:rsidRPr="005F55A4">
              <w:rPr>
                <w:rStyle w:val="Hipervnculo"/>
                <w:lang w:val="en-GB"/>
              </w:rPr>
              <w:t>Configuration factor results for partial visibility</w:t>
            </w:r>
            <w:r w:rsidR="001251F2">
              <w:rPr>
                <w:webHidden/>
              </w:rPr>
              <w:tab/>
            </w:r>
            <w:r w:rsidR="001251F2">
              <w:rPr>
                <w:webHidden/>
              </w:rPr>
              <w:fldChar w:fldCharType="begin"/>
            </w:r>
            <w:r w:rsidR="001251F2">
              <w:rPr>
                <w:webHidden/>
              </w:rPr>
              <w:instrText xml:space="preserve"> PAGEREF _Toc8632810 \h </w:instrText>
            </w:r>
            <w:r w:rsidR="001251F2">
              <w:rPr>
                <w:webHidden/>
              </w:rPr>
            </w:r>
            <w:r w:rsidR="001251F2">
              <w:rPr>
                <w:webHidden/>
              </w:rPr>
              <w:fldChar w:fldCharType="separate"/>
            </w:r>
            <w:r w:rsidR="001251F2">
              <w:rPr>
                <w:webHidden/>
              </w:rPr>
              <w:t>14</w:t>
            </w:r>
            <w:r w:rsidR="001251F2">
              <w:rPr>
                <w:webHidden/>
              </w:rPr>
              <w:fldChar w:fldCharType="end"/>
            </w:r>
          </w:hyperlink>
        </w:p>
        <w:p w14:paraId="2300A452" w14:textId="07D06EF3" w:rsidR="001251F2" w:rsidRDefault="00225339">
          <w:pPr>
            <w:pStyle w:val="TDC1"/>
            <w:rPr>
              <w:rFonts w:asciiTheme="minorHAnsi" w:hAnsiTheme="minorHAnsi"/>
            </w:rPr>
          </w:pPr>
          <w:hyperlink w:anchor="_Toc8632811" w:history="1">
            <w:r w:rsidR="001251F2" w:rsidRPr="005F55A4">
              <w:rPr>
                <w:rStyle w:val="Hipervnculo"/>
                <w:lang w:val="en-GB"/>
              </w:rPr>
              <w:t>3</w:t>
            </w:r>
            <w:r w:rsidR="001251F2">
              <w:rPr>
                <w:rFonts w:asciiTheme="minorHAnsi" w:hAnsiTheme="minorHAnsi"/>
              </w:rPr>
              <w:tab/>
            </w:r>
            <w:r w:rsidR="001251F2" w:rsidRPr="005F55A4">
              <w:rPr>
                <w:rStyle w:val="Hipervnculo"/>
                <w:lang w:val="en-GB"/>
              </w:rPr>
              <w:t>Dynamic fireball</w:t>
            </w:r>
            <w:r w:rsidR="001251F2">
              <w:rPr>
                <w:webHidden/>
              </w:rPr>
              <w:tab/>
            </w:r>
            <w:r w:rsidR="001251F2">
              <w:rPr>
                <w:webHidden/>
              </w:rPr>
              <w:fldChar w:fldCharType="begin"/>
            </w:r>
            <w:r w:rsidR="001251F2">
              <w:rPr>
                <w:webHidden/>
              </w:rPr>
              <w:instrText xml:space="preserve"> PAGEREF _Toc8632811 \h </w:instrText>
            </w:r>
            <w:r w:rsidR="001251F2">
              <w:rPr>
                <w:webHidden/>
              </w:rPr>
            </w:r>
            <w:r w:rsidR="001251F2">
              <w:rPr>
                <w:webHidden/>
              </w:rPr>
              <w:fldChar w:fldCharType="separate"/>
            </w:r>
            <w:r w:rsidR="001251F2">
              <w:rPr>
                <w:webHidden/>
              </w:rPr>
              <w:t>17</w:t>
            </w:r>
            <w:r w:rsidR="001251F2">
              <w:rPr>
                <w:webHidden/>
              </w:rPr>
              <w:fldChar w:fldCharType="end"/>
            </w:r>
          </w:hyperlink>
        </w:p>
        <w:p w14:paraId="6AACAE43" w14:textId="61C753D3" w:rsidR="001251F2" w:rsidRDefault="00225339">
          <w:pPr>
            <w:pStyle w:val="TDC2"/>
            <w:rPr>
              <w:rFonts w:asciiTheme="minorHAnsi" w:eastAsiaTheme="minorEastAsia" w:hAnsiTheme="minorHAnsi" w:cstheme="minorBidi"/>
              <w:color w:val="auto"/>
              <w:lang w:val="es-ES"/>
            </w:rPr>
          </w:pPr>
          <w:hyperlink w:anchor="_Toc8632812" w:history="1">
            <w:r w:rsidR="001251F2" w:rsidRPr="005F55A4">
              <w:rPr>
                <w:rStyle w:val="Hipervnculo"/>
                <w:lang w:val="en-GB"/>
              </w:rPr>
              <w:t>3.1</w:t>
            </w:r>
            <w:r w:rsidR="001251F2">
              <w:rPr>
                <w:rFonts w:asciiTheme="minorHAnsi" w:eastAsiaTheme="minorEastAsia" w:hAnsiTheme="minorHAnsi" w:cstheme="minorBidi"/>
                <w:color w:val="auto"/>
                <w:lang w:val="es-ES"/>
              </w:rPr>
              <w:tab/>
            </w:r>
            <w:r w:rsidR="001251F2" w:rsidRPr="005F55A4">
              <w:rPr>
                <w:rStyle w:val="Hipervnculo"/>
                <w:lang w:val="en-GB"/>
              </w:rPr>
              <w:t>Description of the dynamic fireball model</w:t>
            </w:r>
            <w:r w:rsidR="001251F2">
              <w:rPr>
                <w:webHidden/>
              </w:rPr>
              <w:tab/>
            </w:r>
            <w:r w:rsidR="001251F2">
              <w:rPr>
                <w:webHidden/>
              </w:rPr>
              <w:fldChar w:fldCharType="begin"/>
            </w:r>
            <w:r w:rsidR="001251F2">
              <w:rPr>
                <w:webHidden/>
              </w:rPr>
              <w:instrText xml:space="preserve"> PAGEREF _Toc8632812 \h </w:instrText>
            </w:r>
            <w:r w:rsidR="001251F2">
              <w:rPr>
                <w:webHidden/>
              </w:rPr>
            </w:r>
            <w:r w:rsidR="001251F2">
              <w:rPr>
                <w:webHidden/>
              </w:rPr>
              <w:fldChar w:fldCharType="separate"/>
            </w:r>
            <w:r w:rsidR="001251F2">
              <w:rPr>
                <w:webHidden/>
              </w:rPr>
              <w:t>18</w:t>
            </w:r>
            <w:r w:rsidR="001251F2">
              <w:rPr>
                <w:webHidden/>
              </w:rPr>
              <w:fldChar w:fldCharType="end"/>
            </w:r>
          </w:hyperlink>
        </w:p>
        <w:p w14:paraId="7DA61D53" w14:textId="66A72C13" w:rsidR="001251F2" w:rsidRDefault="00225339">
          <w:pPr>
            <w:pStyle w:val="TDC2"/>
            <w:rPr>
              <w:rFonts w:asciiTheme="minorHAnsi" w:eastAsiaTheme="minorEastAsia" w:hAnsiTheme="minorHAnsi" w:cstheme="minorBidi"/>
              <w:color w:val="auto"/>
              <w:lang w:val="es-ES"/>
            </w:rPr>
          </w:pPr>
          <w:hyperlink w:anchor="_Toc8632813" w:history="1">
            <w:r w:rsidR="001251F2" w:rsidRPr="005F55A4">
              <w:rPr>
                <w:rStyle w:val="Hipervnculo"/>
                <w:lang w:val="en-GB"/>
              </w:rPr>
              <w:t>3.2</w:t>
            </w:r>
            <w:r w:rsidR="001251F2">
              <w:rPr>
                <w:rFonts w:asciiTheme="minorHAnsi" w:eastAsiaTheme="minorEastAsia" w:hAnsiTheme="minorHAnsi" w:cstheme="minorBidi"/>
                <w:color w:val="auto"/>
                <w:lang w:val="es-ES"/>
              </w:rPr>
              <w:tab/>
            </w:r>
            <w:r w:rsidR="001251F2" w:rsidRPr="005F55A4">
              <w:rPr>
                <w:rStyle w:val="Hipervnculo"/>
                <w:lang w:val="en-GB"/>
              </w:rPr>
              <w:t>Description of the dynamic configuration factor approach</w:t>
            </w:r>
            <w:r w:rsidR="001251F2">
              <w:rPr>
                <w:webHidden/>
              </w:rPr>
              <w:tab/>
            </w:r>
            <w:r w:rsidR="001251F2">
              <w:rPr>
                <w:webHidden/>
              </w:rPr>
              <w:fldChar w:fldCharType="begin"/>
            </w:r>
            <w:r w:rsidR="001251F2">
              <w:rPr>
                <w:webHidden/>
              </w:rPr>
              <w:instrText xml:space="preserve"> PAGEREF _Toc8632813 \h </w:instrText>
            </w:r>
            <w:r w:rsidR="001251F2">
              <w:rPr>
                <w:webHidden/>
              </w:rPr>
            </w:r>
            <w:r w:rsidR="001251F2">
              <w:rPr>
                <w:webHidden/>
              </w:rPr>
              <w:fldChar w:fldCharType="separate"/>
            </w:r>
            <w:r w:rsidR="001251F2">
              <w:rPr>
                <w:webHidden/>
              </w:rPr>
              <w:t>19</w:t>
            </w:r>
            <w:r w:rsidR="001251F2">
              <w:rPr>
                <w:webHidden/>
              </w:rPr>
              <w:fldChar w:fldCharType="end"/>
            </w:r>
          </w:hyperlink>
        </w:p>
        <w:p w14:paraId="68BFE2F3" w14:textId="79507800" w:rsidR="001251F2" w:rsidRDefault="00225339">
          <w:pPr>
            <w:pStyle w:val="TDC3"/>
            <w:rPr>
              <w:rFonts w:asciiTheme="minorHAnsi" w:eastAsiaTheme="minorEastAsia" w:hAnsiTheme="minorHAnsi" w:cstheme="minorBidi"/>
              <w:color w:val="auto"/>
              <w:lang w:val="es-ES"/>
            </w:rPr>
          </w:pPr>
          <w:hyperlink w:anchor="_Toc8632814" w:history="1">
            <w:r w:rsidR="001251F2" w:rsidRPr="005F55A4">
              <w:rPr>
                <w:rStyle w:val="Hipervnculo"/>
                <w:lang w:val="en-GB"/>
              </w:rPr>
              <w:t>3.2.1</w:t>
            </w:r>
            <w:r w:rsidR="001251F2">
              <w:rPr>
                <w:rFonts w:asciiTheme="minorHAnsi" w:eastAsiaTheme="minorEastAsia" w:hAnsiTheme="minorHAnsi" w:cstheme="minorBidi"/>
                <w:color w:val="auto"/>
                <w:lang w:val="es-ES"/>
              </w:rPr>
              <w:tab/>
            </w:r>
            <w:r w:rsidR="001251F2" w:rsidRPr="005F55A4">
              <w:rPr>
                <w:rStyle w:val="Hipervnculo"/>
                <w:lang w:val="en-GB"/>
              </w:rPr>
              <w:t>Null visibility</w:t>
            </w:r>
            <w:r w:rsidR="001251F2">
              <w:rPr>
                <w:webHidden/>
              </w:rPr>
              <w:tab/>
            </w:r>
            <w:r w:rsidR="001251F2">
              <w:rPr>
                <w:webHidden/>
              </w:rPr>
              <w:fldChar w:fldCharType="begin"/>
            </w:r>
            <w:r w:rsidR="001251F2">
              <w:rPr>
                <w:webHidden/>
              </w:rPr>
              <w:instrText xml:space="preserve"> PAGEREF _Toc8632814 \h </w:instrText>
            </w:r>
            <w:r w:rsidR="001251F2">
              <w:rPr>
                <w:webHidden/>
              </w:rPr>
            </w:r>
            <w:r w:rsidR="001251F2">
              <w:rPr>
                <w:webHidden/>
              </w:rPr>
              <w:fldChar w:fldCharType="separate"/>
            </w:r>
            <w:r w:rsidR="001251F2">
              <w:rPr>
                <w:webHidden/>
              </w:rPr>
              <w:t>19</w:t>
            </w:r>
            <w:r w:rsidR="001251F2">
              <w:rPr>
                <w:webHidden/>
              </w:rPr>
              <w:fldChar w:fldCharType="end"/>
            </w:r>
          </w:hyperlink>
        </w:p>
        <w:p w14:paraId="24727067" w14:textId="24B6F97B" w:rsidR="001251F2" w:rsidRDefault="00225339">
          <w:pPr>
            <w:pStyle w:val="TDC3"/>
            <w:rPr>
              <w:rFonts w:asciiTheme="minorHAnsi" w:eastAsiaTheme="minorEastAsia" w:hAnsiTheme="minorHAnsi" w:cstheme="minorBidi"/>
              <w:color w:val="auto"/>
              <w:lang w:val="es-ES"/>
            </w:rPr>
          </w:pPr>
          <w:hyperlink w:anchor="_Toc8632815" w:history="1">
            <w:r w:rsidR="001251F2" w:rsidRPr="005F55A4">
              <w:rPr>
                <w:rStyle w:val="Hipervnculo"/>
                <w:lang w:val="en-GB"/>
              </w:rPr>
              <w:t>3.2.2</w:t>
            </w:r>
            <w:r w:rsidR="001251F2">
              <w:rPr>
                <w:rFonts w:asciiTheme="minorHAnsi" w:eastAsiaTheme="minorEastAsia" w:hAnsiTheme="minorHAnsi" w:cstheme="minorBidi"/>
                <w:color w:val="auto"/>
                <w:lang w:val="es-ES"/>
              </w:rPr>
              <w:tab/>
            </w:r>
            <w:r w:rsidR="001251F2" w:rsidRPr="005F55A4">
              <w:rPr>
                <w:rStyle w:val="Hipervnculo"/>
                <w:lang w:val="en-GB"/>
              </w:rPr>
              <w:t>Partial visibility</w:t>
            </w:r>
            <w:r w:rsidR="001251F2">
              <w:rPr>
                <w:webHidden/>
              </w:rPr>
              <w:tab/>
            </w:r>
            <w:r w:rsidR="001251F2">
              <w:rPr>
                <w:webHidden/>
              </w:rPr>
              <w:fldChar w:fldCharType="begin"/>
            </w:r>
            <w:r w:rsidR="001251F2">
              <w:rPr>
                <w:webHidden/>
              </w:rPr>
              <w:instrText xml:space="preserve"> PAGEREF _Toc8632815 \h </w:instrText>
            </w:r>
            <w:r w:rsidR="001251F2">
              <w:rPr>
                <w:webHidden/>
              </w:rPr>
            </w:r>
            <w:r w:rsidR="001251F2">
              <w:rPr>
                <w:webHidden/>
              </w:rPr>
              <w:fldChar w:fldCharType="separate"/>
            </w:r>
            <w:r w:rsidR="001251F2">
              <w:rPr>
                <w:webHidden/>
              </w:rPr>
              <w:t>20</w:t>
            </w:r>
            <w:r w:rsidR="001251F2">
              <w:rPr>
                <w:webHidden/>
              </w:rPr>
              <w:fldChar w:fldCharType="end"/>
            </w:r>
          </w:hyperlink>
        </w:p>
        <w:p w14:paraId="554ED704" w14:textId="61BDCE74" w:rsidR="001251F2" w:rsidRDefault="00225339">
          <w:pPr>
            <w:pStyle w:val="TDC3"/>
            <w:rPr>
              <w:rFonts w:asciiTheme="minorHAnsi" w:eastAsiaTheme="minorEastAsia" w:hAnsiTheme="minorHAnsi" w:cstheme="minorBidi"/>
              <w:color w:val="auto"/>
              <w:lang w:val="es-ES"/>
            </w:rPr>
          </w:pPr>
          <w:hyperlink w:anchor="_Toc8632816" w:history="1">
            <w:r w:rsidR="001251F2" w:rsidRPr="005F55A4">
              <w:rPr>
                <w:rStyle w:val="Hipervnculo"/>
                <w:lang w:val="en-GB"/>
              </w:rPr>
              <w:t>3.2.3</w:t>
            </w:r>
            <w:r w:rsidR="001251F2">
              <w:rPr>
                <w:rFonts w:asciiTheme="minorHAnsi" w:eastAsiaTheme="minorEastAsia" w:hAnsiTheme="minorHAnsi" w:cstheme="minorBidi"/>
                <w:color w:val="auto"/>
                <w:lang w:val="es-ES"/>
              </w:rPr>
              <w:tab/>
            </w:r>
            <w:r w:rsidR="001251F2" w:rsidRPr="005F55A4">
              <w:rPr>
                <w:rStyle w:val="Hipervnculo"/>
                <w:lang w:val="en-GB"/>
              </w:rPr>
              <w:t>Complete visibility</w:t>
            </w:r>
            <w:r w:rsidR="001251F2">
              <w:rPr>
                <w:webHidden/>
              </w:rPr>
              <w:tab/>
            </w:r>
            <w:r w:rsidR="001251F2">
              <w:rPr>
                <w:webHidden/>
              </w:rPr>
              <w:fldChar w:fldCharType="begin"/>
            </w:r>
            <w:r w:rsidR="001251F2">
              <w:rPr>
                <w:webHidden/>
              </w:rPr>
              <w:instrText xml:space="preserve"> PAGEREF _Toc8632816 \h </w:instrText>
            </w:r>
            <w:r w:rsidR="001251F2">
              <w:rPr>
                <w:webHidden/>
              </w:rPr>
            </w:r>
            <w:r w:rsidR="001251F2">
              <w:rPr>
                <w:webHidden/>
              </w:rPr>
              <w:fldChar w:fldCharType="separate"/>
            </w:r>
            <w:r w:rsidR="001251F2">
              <w:rPr>
                <w:webHidden/>
              </w:rPr>
              <w:t>20</w:t>
            </w:r>
            <w:r w:rsidR="001251F2">
              <w:rPr>
                <w:webHidden/>
              </w:rPr>
              <w:fldChar w:fldCharType="end"/>
            </w:r>
          </w:hyperlink>
        </w:p>
        <w:p w14:paraId="4C9B85C0" w14:textId="67A90E8C" w:rsidR="001251F2" w:rsidRDefault="00225339">
          <w:pPr>
            <w:pStyle w:val="TDC3"/>
            <w:rPr>
              <w:rFonts w:asciiTheme="minorHAnsi" w:eastAsiaTheme="minorEastAsia" w:hAnsiTheme="minorHAnsi" w:cstheme="minorBidi"/>
              <w:color w:val="auto"/>
              <w:lang w:val="es-ES"/>
            </w:rPr>
          </w:pPr>
          <w:hyperlink w:anchor="_Toc8632817" w:history="1">
            <w:r w:rsidR="001251F2" w:rsidRPr="005F55A4">
              <w:rPr>
                <w:rStyle w:val="Hipervnculo"/>
                <w:lang w:val="en-GB"/>
              </w:rPr>
              <w:t>3.2.4</w:t>
            </w:r>
            <w:r w:rsidR="001251F2">
              <w:rPr>
                <w:rFonts w:asciiTheme="minorHAnsi" w:eastAsiaTheme="minorEastAsia" w:hAnsiTheme="minorHAnsi" w:cstheme="minorBidi"/>
                <w:color w:val="auto"/>
                <w:lang w:val="es-ES"/>
              </w:rPr>
              <w:tab/>
            </w:r>
            <w:r w:rsidR="001251F2" w:rsidRPr="005F55A4">
              <w:rPr>
                <w:rStyle w:val="Hipervnculo"/>
                <w:lang w:val="en-GB"/>
              </w:rPr>
              <w:t>Summary of configuration factor scenarios for a dynamic fireball</w:t>
            </w:r>
            <w:r w:rsidR="001251F2">
              <w:rPr>
                <w:webHidden/>
              </w:rPr>
              <w:tab/>
            </w:r>
            <w:r w:rsidR="001251F2">
              <w:rPr>
                <w:webHidden/>
              </w:rPr>
              <w:fldChar w:fldCharType="begin"/>
            </w:r>
            <w:r w:rsidR="001251F2">
              <w:rPr>
                <w:webHidden/>
              </w:rPr>
              <w:instrText xml:space="preserve"> PAGEREF _Toc8632817 \h </w:instrText>
            </w:r>
            <w:r w:rsidR="001251F2">
              <w:rPr>
                <w:webHidden/>
              </w:rPr>
            </w:r>
            <w:r w:rsidR="001251F2">
              <w:rPr>
                <w:webHidden/>
              </w:rPr>
              <w:fldChar w:fldCharType="separate"/>
            </w:r>
            <w:r w:rsidR="001251F2">
              <w:rPr>
                <w:webHidden/>
              </w:rPr>
              <w:t>21</w:t>
            </w:r>
            <w:r w:rsidR="001251F2">
              <w:rPr>
                <w:webHidden/>
              </w:rPr>
              <w:fldChar w:fldCharType="end"/>
            </w:r>
          </w:hyperlink>
        </w:p>
        <w:p w14:paraId="0566F3AA" w14:textId="61B78ADF" w:rsidR="001251F2" w:rsidRDefault="00225339">
          <w:pPr>
            <w:pStyle w:val="TDC1"/>
            <w:rPr>
              <w:rFonts w:asciiTheme="minorHAnsi" w:hAnsiTheme="minorHAnsi"/>
            </w:rPr>
          </w:pPr>
          <w:hyperlink w:anchor="_Toc8632818" w:history="1">
            <w:r w:rsidR="001251F2" w:rsidRPr="005F55A4">
              <w:rPr>
                <w:rStyle w:val="Hipervnculo"/>
                <w:lang w:val="en-GB"/>
              </w:rPr>
              <w:t>4</w:t>
            </w:r>
            <w:r w:rsidR="001251F2">
              <w:rPr>
                <w:rFonts w:asciiTheme="minorHAnsi" w:hAnsiTheme="minorHAnsi"/>
              </w:rPr>
              <w:tab/>
            </w:r>
            <w:r w:rsidR="001251F2" w:rsidRPr="005F55A4">
              <w:rPr>
                <w:rStyle w:val="Hipervnculo"/>
                <w:lang w:val="en-GB"/>
              </w:rPr>
              <w:t>Case study</w:t>
            </w:r>
            <w:r w:rsidR="001251F2">
              <w:rPr>
                <w:webHidden/>
              </w:rPr>
              <w:tab/>
            </w:r>
            <w:r w:rsidR="001251F2">
              <w:rPr>
                <w:webHidden/>
              </w:rPr>
              <w:fldChar w:fldCharType="begin"/>
            </w:r>
            <w:r w:rsidR="001251F2">
              <w:rPr>
                <w:webHidden/>
              </w:rPr>
              <w:instrText xml:space="preserve"> PAGEREF _Toc8632818 \h </w:instrText>
            </w:r>
            <w:r w:rsidR="001251F2">
              <w:rPr>
                <w:webHidden/>
              </w:rPr>
            </w:r>
            <w:r w:rsidR="001251F2">
              <w:rPr>
                <w:webHidden/>
              </w:rPr>
              <w:fldChar w:fldCharType="separate"/>
            </w:r>
            <w:r w:rsidR="001251F2">
              <w:rPr>
                <w:webHidden/>
              </w:rPr>
              <w:t>24</w:t>
            </w:r>
            <w:r w:rsidR="001251F2">
              <w:rPr>
                <w:webHidden/>
              </w:rPr>
              <w:fldChar w:fldCharType="end"/>
            </w:r>
          </w:hyperlink>
        </w:p>
        <w:p w14:paraId="599E7D39" w14:textId="457FD983" w:rsidR="001251F2" w:rsidRDefault="00225339">
          <w:pPr>
            <w:pStyle w:val="TDC2"/>
            <w:rPr>
              <w:rFonts w:asciiTheme="minorHAnsi" w:eastAsiaTheme="minorEastAsia" w:hAnsiTheme="minorHAnsi" w:cstheme="minorBidi"/>
              <w:color w:val="auto"/>
              <w:lang w:val="es-ES"/>
            </w:rPr>
          </w:pPr>
          <w:hyperlink w:anchor="_Toc8632819" w:history="1">
            <w:r w:rsidR="001251F2" w:rsidRPr="005F55A4">
              <w:rPr>
                <w:rStyle w:val="Hipervnculo"/>
                <w:lang w:val="en-GB"/>
              </w:rPr>
              <w:t>4.1</w:t>
            </w:r>
            <w:r w:rsidR="001251F2">
              <w:rPr>
                <w:rFonts w:asciiTheme="minorHAnsi" w:eastAsiaTheme="minorEastAsia" w:hAnsiTheme="minorHAnsi" w:cstheme="minorBidi"/>
                <w:color w:val="auto"/>
                <w:lang w:val="es-ES"/>
              </w:rPr>
              <w:tab/>
            </w:r>
            <w:r w:rsidR="001251F2" w:rsidRPr="005F55A4">
              <w:rPr>
                <w:rStyle w:val="Hipervnculo"/>
                <w:lang w:val="en-GB"/>
              </w:rPr>
              <w:t>Static elevated fireball approach</w:t>
            </w:r>
            <w:r w:rsidR="001251F2">
              <w:rPr>
                <w:webHidden/>
              </w:rPr>
              <w:tab/>
            </w:r>
            <w:r w:rsidR="001251F2">
              <w:rPr>
                <w:webHidden/>
              </w:rPr>
              <w:fldChar w:fldCharType="begin"/>
            </w:r>
            <w:r w:rsidR="001251F2">
              <w:rPr>
                <w:webHidden/>
              </w:rPr>
              <w:instrText xml:space="preserve"> PAGEREF _Toc8632819 \h </w:instrText>
            </w:r>
            <w:r w:rsidR="001251F2">
              <w:rPr>
                <w:webHidden/>
              </w:rPr>
            </w:r>
            <w:r w:rsidR="001251F2">
              <w:rPr>
                <w:webHidden/>
              </w:rPr>
              <w:fldChar w:fldCharType="separate"/>
            </w:r>
            <w:r w:rsidR="001251F2">
              <w:rPr>
                <w:webHidden/>
              </w:rPr>
              <w:t>25</w:t>
            </w:r>
            <w:r w:rsidR="001251F2">
              <w:rPr>
                <w:webHidden/>
              </w:rPr>
              <w:fldChar w:fldCharType="end"/>
            </w:r>
          </w:hyperlink>
        </w:p>
        <w:p w14:paraId="3036E3F3" w14:textId="3F735FA3" w:rsidR="001251F2" w:rsidRDefault="00225339">
          <w:pPr>
            <w:pStyle w:val="TDC2"/>
            <w:rPr>
              <w:rFonts w:asciiTheme="minorHAnsi" w:eastAsiaTheme="minorEastAsia" w:hAnsiTheme="minorHAnsi" w:cstheme="minorBidi"/>
              <w:color w:val="auto"/>
              <w:lang w:val="es-ES"/>
            </w:rPr>
          </w:pPr>
          <w:hyperlink w:anchor="_Toc8632820" w:history="1">
            <w:r w:rsidR="001251F2" w:rsidRPr="005F55A4">
              <w:rPr>
                <w:rStyle w:val="Hipervnculo"/>
                <w:lang w:val="en-GB"/>
              </w:rPr>
              <w:t>4.2</w:t>
            </w:r>
            <w:r w:rsidR="001251F2">
              <w:rPr>
                <w:rFonts w:asciiTheme="minorHAnsi" w:eastAsiaTheme="minorEastAsia" w:hAnsiTheme="minorHAnsi" w:cstheme="minorBidi"/>
                <w:color w:val="auto"/>
                <w:lang w:val="es-ES"/>
              </w:rPr>
              <w:tab/>
            </w:r>
            <w:r w:rsidR="001251F2" w:rsidRPr="005F55A4">
              <w:rPr>
                <w:rStyle w:val="Hipervnculo"/>
                <w:lang w:val="en-GB"/>
              </w:rPr>
              <w:t>Dynamic fireball approach</w:t>
            </w:r>
            <w:r w:rsidR="001251F2">
              <w:rPr>
                <w:webHidden/>
              </w:rPr>
              <w:tab/>
            </w:r>
            <w:r w:rsidR="001251F2">
              <w:rPr>
                <w:webHidden/>
              </w:rPr>
              <w:fldChar w:fldCharType="begin"/>
            </w:r>
            <w:r w:rsidR="001251F2">
              <w:rPr>
                <w:webHidden/>
              </w:rPr>
              <w:instrText xml:space="preserve"> PAGEREF _Toc8632820 \h </w:instrText>
            </w:r>
            <w:r w:rsidR="001251F2">
              <w:rPr>
                <w:webHidden/>
              </w:rPr>
            </w:r>
            <w:r w:rsidR="001251F2">
              <w:rPr>
                <w:webHidden/>
              </w:rPr>
              <w:fldChar w:fldCharType="separate"/>
            </w:r>
            <w:r w:rsidR="001251F2">
              <w:rPr>
                <w:webHidden/>
              </w:rPr>
              <w:t>27</w:t>
            </w:r>
            <w:r w:rsidR="001251F2">
              <w:rPr>
                <w:webHidden/>
              </w:rPr>
              <w:fldChar w:fldCharType="end"/>
            </w:r>
          </w:hyperlink>
        </w:p>
        <w:p w14:paraId="44D3BEDD" w14:textId="748BEED8" w:rsidR="001251F2" w:rsidRDefault="00225339">
          <w:pPr>
            <w:pStyle w:val="TDC1"/>
            <w:rPr>
              <w:rFonts w:asciiTheme="minorHAnsi" w:hAnsiTheme="minorHAnsi"/>
            </w:rPr>
          </w:pPr>
          <w:hyperlink w:anchor="_Toc8632821" w:history="1">
            <w:r w:rsidR="001251F2" w:rsidRPr="005F55A4">
              <w:rPr>
                <w:rStyle w:val="Hipervnculo"/>
                <w:lang w:val="en-GB"/>
              </w:rPr>
              <w:t>5</w:t>
            </w:r>
            <w:r w:rsidR="001251F2">
              <w:rPr>
                <w:rFonts w:asciiTheme="minorHAnsi" w:hAnsiTheme="minorHAnsi"/>
              </w:rPr>
              <w:tab/>
            </w:r>
            <w:r w:rsidR="001251F2" w:rsidRPr="005F55A4">
              <w:rPr>
                <w:rStyle w:val="Hipervnculo"/>
                <w:lang w:val="en-GB"/>
              </w:rPr>
              <w:t>Termal effects comparison between dynamic models</w:t>
            </w:r>
            <w:r w:rsidR="001251F2">
              <w:rPr>
                <w:webHidden/>
              </w:rPr>
              <w:tab/>
            </w:r>
            <w:r w:rsidR="001251F2">
              <w:rPr>
                <w:webHidden/>
              </w:rPr>
              <w:fldChar w:fldCharType="begin"/>
            </w:r>
            <w:r w:rsidR="001251F2">
              <w:rPr>
                <w:webHidden/>
              </w:rPr>
              <w:instrText xml:space="preserve"> PAGEREF _Toc8632821 \h </w:instrText>
            </w:r>
            <w:r w:rsidR="001251F2">
              <w:rPr>
                <w:webHidden/>
              </w:rPr>
            </w:r>
            <w:r w:rsidR="001251F2">
              <w:rPr>
                <w:webHidden/>
              </w:rPr>
              <w:fldChar w:fldCharType="separate"/>
            </w:r>
            <w:r w:rsidR="001251F2">
              <w:rPr>
                <w:webHidden/>
              </w:rPr>
              <w:t>31</w:t>
            </w:r>
            <w:r w:rsidR="001251F2">
              <w:rPr>
                <w:webHidden/>
              </w:rPr>
              <w:fldChar w:fldCharType="end"/>
            </w:r>
          </w:hyperlink>
        </w:p>
        <w:p w14:paraId="0A4DF91C" w14:textId="230D3981" w:rsidR="001251F2" w:rsidRDefault="00225339">
          <w:pPr>
            <w:pStyle w:val="TDC1"/>
            <w:rPr>
              <w:rFonts w:asciiTheme="minorHAnsi" w:hAnsiTheme="minorHAnsi"/>
            </w:rPr>
          </w:pPr>
          <w:hyperlink w:anchor="_Toc8632823" w:history="1">
            <w:r w:rsidR="001251F2" w:rsidRPr="005F55A4">
              <w:rPr>
                <w:rStyle w:val="Hipervnculo"/>
                <w:lang w:val="en-GB"/>
              </w:rPr>
              <w:t>6</w:t>
            </w:r>
            <w:r w:rsidR="001251F2">
              <w:rPr>
                <w:rFonts w:asciiTheme="minorHAnsi" w:hAnsiTheme="minorHAnsi"/>
              </w:rPr>
              <w:tab/>
            </w:r>
            <w:r w:rsidR="001251F2" w:rsidRPr="005F55A4">
              <w:rPr>
                <w:rStyle w:val="Hipervnculo"/>
                <w:lang w:val="en-GB"/>
              </w:rPr>
              <w:t>Conclusions</w:t>
            </w:r>
            <w:r w:rsidR="001251F2">
              <w:rPr>
                <w:webHidden/>
              </w:rPr>
              <w:tab/>
            </w:r>
            <w:r w:rsidR="001251F2">
              <w:rPr>
                <w:webHidden/>
              </w:rPr>
              <w:fldChar w:fldCharType="begin"/>
            </w:r>
            <w:r w:rsidR="001251F2">
              <w:rPr>
                <w:webHidden/>
              </w:rPr>
              <w:instrText xml:space="preserve"> PAGEREF _Toc8632823 \h </w:instrText>
            </w:r>
            <w:r w:rsidR="001251F2">
              <w:rPr>
                <w:webHidden/>
              </w:rPr>
            </w:r>
            <w:r w:rsidR="001251F2">
              <w:rPr>
                <w:webHidden/>
              </w:rPr>
              <w:fldChar w:fldCharType="separate"/>
            </w:r>
            <w:r w:rsidR="001251F2">
              <w:rPr>
                <w:webHidden/>
              </w:rPr>
              <w:t>32</w:t>
            </w:r>
            <w:r w:rsidR="001251F2">
              <w:rPr>
                <w:webHidden/>
              </w:rPr>
              <w:fldChar w:fldCharType="end"/>
            </w:r>
          </w:hyperlink>
        </w:p>
        <w:p w14:paraId="6C5A4BF6" w14:textId="0174C80D" w:rsidR="001251F2" w:rsidRDefault="00225339">
          <w:pPr>
            <w:pStyle w:val="TDC1"/>
            <w:rPr>
              <w:rFonts w:asciiTheme="minorHAnsi" w:hAnsiTheme="minorHAnsi"/>
            </w:rPr>
          </w:pPr>
          <w:hyperlink w:anchor="_Toc8632824" w:history="1">
            <w:r w:rsidR="001251F2" w:rsidRPr="005F55A4">
              <w:rPr>
                <w:rStyle w:val="Hipervnculo"/>
                <w:lang w:val="en-GB"/>
              </w:rPr>
              <w:t>Acknowledgements</w:t>
            </w:r>
            <w:r w:rsidR="001251F2">
              <w:rPr>
                <w:webHidden/>
              </w:rPr>
              <w:tab/>
            </w:r>
            <w:r w:rsidR="001251F2">
              <w:rPr>
                <w:webHidden/>
              </w:rPr>
              <w:fldChar w:fldCharType="begin"/>
            </w:r>
            <w:r w:rsidR="001251F2">
              <w:rPr>
                <w:webHidden/>
              </w:rPr>
              <w:instrText xml:space="preserve"> PAGEREF _Toc8632824 \h </w:instrText>
            </w:r>
            <w:r w:rsidR="001251F2">
              <w:rPr>
                <w:webHidden/>
              </w:rPr>
            </w:r>
            <w:r w:rsidR="001251F2">
              <w:rPr>
                <w:webHidden/>
              </w:rPr>
              <w:fldChar w:fldCharType="separate"/>
            </w:r>
            <w:r w:rsidR="001251F2">
              <w:rPr>
                <w:webHidden/>
              </w:rPr>
              <w:t>33</w:t>
            </w:r>
            <w:r w:rsidR="001251F2">
              <w:rPr>
                <w:webHidden/>
              </w:rPr>
              <w:fldChar w:fldCharType="end"/>
            </w:r>
          </w:hyperlink>
        </w:p>
        <w:p w14:paraId="5F20FD53" w14:textId="047F8806" w:rsidR="001251F2" w:rsidRDefault="00225339">
          <w:pPr>
            <w:pStyle w:val="TDC1"/>
            <w:rPr>
              <w:rFonts w:asciiTheme="minorHAnsi" w:hAnsiTheme="minorHAnsi"/>
            </w:rPr>
          </w:pPr>
          <w:hyperlink w:anchor="_Toc8632825" w:history="1">
            <w:r w:rsidR="001251F2" w:rsidRPr="005F55A4">
              <w:rPr>
                <w:rStyle w:val="Hipervnculo"/>
                <w:lang w:val="en-GB"/>
              </w:rPr>
              <w:t>References</w:t>
            </w:r>
            <w:r w:rsidR="001251F2">
              <w:rPr>
                <w:webHidden/>
              </w:rPr>
              <w:tab/>
            </w:r>
            <w:r w:rsidR="001251F2">
              <w:rPr>
                <w:webHidden/>
              </w:rPr>
              <w:fldChar w:fldCharType="begin"/>
            </w:r>
            <w:r w:rsidR="001251F2">
              <w:rPr>
                <w:webHidden/>
              </w:rPr>
              <w:instrText xml:space="preserve"> PAGEREF _Toc8632825 \h </w:instrText>
            </w:r>
            <w:r w:rsidR="001251F2">
              <w:rPr>
                <w:webHidden/>
              </w:rPr>
            </w:r>
            <w:r w:rsidR="001251F2">
              <w:rPr>
                <w:webHidden/>
              </w:rPr>
              <w:fldChar w:fldCharType="separate"/>
            </w:r>
            <w:r w:rsidR="001251F2">
              <w:rPr>
                <w:webHidden/>
              </w:rPr>
              <w:t>33</w:t>
            </w:r>
            <w:r w:rsidR="001251F2">
              <w:rPr>
                <w:webHidden/>
              </w:rPr>
              <w:fldChar w:fldCharType="end"/>
            </w:r>
          </w:hyperlink>
        </w:p>
        <w:p w14:paraId="485C8EFB" w14:textId="30BF9C44" w:rsidR="00052C3B" w:rsidRPr="001F270E" w:rsidRDefault="00E578EA">
          <w:pPr>
            <w:rPr>
              <w:lang w:val="en-GB"/>
            </w:rPr>
          </w:pPr>
          <w:r w:rsidRPr="001F270E">
            <w:rPr>
              <w:rFonts w:eastAsiaTheme="minorEastAsia" w:cstheme="minorBidi"/>
              <w:b/>
              <w:bCs/>
              <w:noProof/>
              <w:color w:val="auto"/>
              <w:lang w:val="en-GB"/>
            </w:rPr>
            <w:fldChar w:fldCharType="end"/>
          </w:r>
        </w:p>
      </w:sdtContent>
    </w:sdt>
    <w:p w14:paraId="21E620BB" w14:textId="77777777" w:rsidR="00052C3B" w:rsidRPr="001F270E" w:rsidRDefault="00E578EA">
      <w:pPr>
        <w:spacing w:before="0" w:line="259" w:lineRule="auto"/>
        <w:jc w:val="left"/>
        <w:rPr>
          <w:lang w:val="en-GB"/>
        </w:rPr>
      </w:pPr>
      <w:r w:rsidRPr="001F270E">
        <w:rPr>
          <w:lang w:val="en-GB"/>
        </w:rPr>
        <w:br w:type="page"/>
      </w:r>
    </w:p>
    <w:p w14:paraId="14826ED8" w14:textId="77777777" w:rsidR="00052C3B" w:rsidRPr="001F270E" w:rsidRDefault="00E578EA">
      <w:pPr>
        <w:pStyle w:val="Ttulo"/>
        <w:rPr>
          <w:lang w:val="en-GB"/>
        </w:rPr>
      </w:pPr>
      <w:bookmarkStart w:id="0" w:name="_Toc8632802"/>
      <w:r w:rsidRPr="001F270E">
        <w:rPr>
          <w:lang w:val="en-GB"/>
        </w:rPr>
        <w:lastRenderedPageBreak/>
        <w:t>Nomenclature</w:t>
      </w:r>
      <w:bookmarkEnd w:id="0"/>
    </w:p>
    <w:p w14:paraId="6AE2FDD4"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f</m:t>
            </m:r>
          </m:sub>
        </m:sSub>
      </m:oMath>
      <w:r w:rsidR="00E578EA" w:rsidRPr="001F270E">
        <w:rPr>
          <w:lang w:val="en-GB"/>
        </w:rPr>
        <w:tab/>
        <w:t>Distance between the flame and the target, m</w:t>
      </w:r>
    </w:p>
    <w:p w14:paraId="2130920C" w14:textId="77777777" w:rsidR="00052C3B" w:rsidRPr="001F270E" w:rsidRDefault="00E578EA" w:rsidP="00965700">
      <w:pPr>
        <w:ind w:left="851" w:hanging="851"/>
        <w:rPr>
          <w:lang w:val="en-GB"/>
        </w:rPr>
      </w:pPr>
      <m:oMath>
        <m:r>
          <w:rPr>
            <w:rFonts w:ascii="Cambria Math" w:hAnsi="Cambria Math"/>
            <w:lang w:val="en-GB"/>
          </w:rPr>
          <m:t>D</m:t>
        </m:r>
      </m:oMath>
      <w:r w:rsidRPr="001F270E">
        <w:rPr>
          <w:lang w:val="en-GB"/>
        </w:rPr>
        <w:tab/>
        <w:t>Fireball diameter, m</w:t>
      </w:r>
    </w:p>
    <w:p w14:paraId="5F5F9CB7"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max</m:t>
            </m:r>
          </m:sub>
        </m:sSub>
      </m:oMath>
      <w:r w:rsidR="00E578EA" w:rsidRPr="001F270E">
        <w:rPr>
          <w:lang w:val="en-GB"/>
        </w:rPr>
        <w:tab/>
        <w:t>Maximum fireball diameter, m</w:t>
      </w:r>
    </w:p>
    <w:p w14:paraId="720C07D2" w14:textId="77777777" w:rsidR="00052C3B" w:rsidRPr="001F270E" w:rsidRDefault="00225339" w:rsidP="00965700">
      <w:pPr>
        <w:ind w:left="851" w:hanging="851"/>
        <w:rPr>
          <w:sz w:val="20"/>
          <w:szCs w:val="20"/>
          <w:lang w:val="en-GB"/>
        </w:rPr>
      </w:pP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oMath>
      <w:r w:rsidR="00E578EA" w:rsidRPr="001F270E">
        <w:rPr>
          <w:sz w:val="20"/>
          <w:szCs w:val="20"/>
          <w:lang w:val="en-GB"/>
        </w:rPr>
        <w:t xml:space="preserve"> </w:t>
      </w:r>
      <w:r w:rsidR="00E578EA" w:rsidRPr="001F270E">
        <w:rPr>
          <w:sz w:val="20"/>
          <w:szCs w:val="20"/>
          <w:lang w:val="en-GB"/>
        </w:rPr>
        <w:tab/>
      </w:r>
      <w:r w:rsidR="00E578EA" w:rsidRPr="001F270E">
        <w:rPr>
          <w:lang w:val="en-GB"/>
        </w:rPr>
        <w:t xml:space="preserve">Thermal dose, </w:t>
      </w:r>
      <w:r w:rsidR="00E578EA" w:rsidRPr="001F270E">
        <w:rPr>
          <w:color w:val="252525"/>
          <w:shd w:val="clear" w:color="auto" w:fill="FFFFFF"/>
          <w:lang w:val="en-GB"/>
        </w:rPr>
        <w:t>kW</w:t>
      </w:r>
      <w:r w:rsidR="00E578EA" w:rsidRPr="001F270E">
        <w:rPr>
          <w:color w:val="252525"/>
          <w:shd w:val="clear" w:color="auto" w:fill="FFFFFF"/>
          <w:vertAlign w:val="superscript"/>
          <w:lang w:val="en-GB"/>
        </w:rPr>
        <w:t>4/3</w:t>
      </w:r>
      <w:r w:rsidR="00E578EA" w:rsidRPr="001F270E">
        <w:rPr>
          <w:color w:val="252525"/>
          <w:shd w:val="clear" w:color="auto" w:fill="FFFFFF"/>
          <w:lang w:val="en-GB"/>
        </w:rPr>
        <w:t>·s·m</w:t>
      </w:r>
      <w:r w:rsidR="00E578EA" w:rsidRPr="001F270E">
        <w:rPr>
          <w:color w:val="252525"/>
          <w:shd w:val="clear" w:color="auto" w:fill="FFFFFF"/>
          <w:vertAlign w:val="superscript"/>
          <w:lang w:val="en-GB"/>
        </w:rPr>
        <w:t>-8/3</w:t>
      </w:r>
    </w:p>
    <w:p w14:paraId="52950058" w14:textId="59A22083"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tw</m:t>
            </m:r>
          </m:sub>
        </m:sSub>
      </m:oMath>
      <w:r w:rsidR="00E578EA" w:rsidRPr="001F270E">
        <w:rPr>
          <w:lang w:val="en-GB"/>
        </w:rPr>
        <w:tab/>
        <w:t xml:space="preserve">Thermal dose with the presence of </w:t>
      </w:r>
      <w:r w:rsidR="00A40F6E" w:rsidRPr="001F270E">
        <w:rPr>
          <w:lang w:val="en-GB"/>
        </w:rPr>
        <w:t xml:space="preserve">a </w:t>
      </w:r>
      <w:r w:rsidR="00E578EA" w:rsidRPr="001F270E">
        <w:rPr>
          <w:lang w:val="en-GB"/>
        </w:rPr>
        <w:t xml:space="preserve">wall, </w:t>
      </w:r>
      <w:r w:rsidR="00E578EA" w:rsidRPr="001F270E">
        <w:rPr>
          <w:color w:val="252525"/>
          <w:shd w:val="clear" w:color="auto" w:fill="FFFFFF"/>
          <w:lang w:val="en-GB"/>
        </w:rPr>
        <w:t>kW</w:t>
      </w:r>
      <w:r w:rsidR="00E578EA" w:rsidRPr="001F270E">
        <w:rPr>
          <w:color w:val="252525"/>
          <w:shd w:val="clear" w:color="auto" w:fill="FFFFFF"/>
          <w:vertAlign w:val="superscript"/>
          <w:lang w:val="en-GB"/>
        </w:rPr>
        <w:t>4/3</w:t>
      </w:r>
      <w:r w:rsidR="00E578EA" w:rsidRPr="001F270E">
        <w:rPr>
          <w:color w:val="252525"/>
          <w:shd w:val="clear" w:color="auto" w:fill="FFFFFF"/>
          <w:lang w:val="en-GB"/>
        </w:rPr>
        <w:t>·s·m</w:t>
      </w:r>
      <w:r w:rsidR="00E578EA" w:rsidRPr="001F270E">
        <w:rPr>
          <w:color w:val="252525"/>
          <w:shd w:val="clear" w:color="auto" w:fill="FFFFFF"/>
          <w:vertAlign w:val="superscript"/>
          <w:lang w:val="en-GB"/>
        </w:rPr>
        <w:t>-8/3</w:t>
      </w:r>
      <w:r w:rsidR="00E578EA" w:rsidRPr="001F270E">
        <w:rPr>
          <w:lang w:val="en-GB"/>
        </w:rPr>
        <w:t xml:space="preserve"> </w:t>
      </w:r>
    </w:p>
    <w:p w14:paraId="393B0FF4" w14:textId="77777777" w:rsidR="00052C3B" w:rsidRPr="001F270E" w:rsidRDefault="00225339" w:rsidP="00965700">
      <w:pPr>
        <w:ind w:left="851" w:hanging="851"/>
        <w:rPr>
          <w:vertAlign w:val="subscript"/>
          <w:lang w:val="en-GB"/>
        </w:rPr>
      </w:pP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c</m:t>
            </m:r>
          </m:sub>
        </m:sSub>
      </m:oMath>
      <w:r w:rsidR="00E578EA" w:rsidRPr="001F270E">
        <w:rPr>
          <w:vertAlign w:val="subscript"/>
          <w:lang w:val="en-GB"/>
        </w:rPr>
        <w:tab/>
      </w:r>
      <w:r w:rsidR="00E578EA" w:rsidRPr="001F270E">
        <w:rPr>
          <w:lang w:val="en-GB"/>
        </w:rPr>
        <w:t>Heat of combustion, kJ·kg</w:t>
      </w:r>
      <w:r w:rsidR="00E578EA" w:rsidRPr="001F270E">
        <w:rPr>
          <w:vertAlign w:val="superscript"/>
          <w:lang w:val="en-GB"/>
        </w:rPr>
        <w:t>-1</w:t>
      </w:r>
    </w:p>
    <w:p w14:paraId="29DFD145" w14:textId="77777777" w:rsidR="00052C3B" w:rsidRPr="001F270E" w:rsidRDefault="00E578EA" w:rsidP="00965700">
      <w:pPr>
        <w:ind w:left="851" w:hanging="851"/>
        <w:rPr>
          <w:vertAlign w:val="superscript"/>
          <w:lang w:val="en-GB"/>
        </w:rPr>
      </w:pPr>
      <m:oMath>
        <m:r>
          <w:rPr>
            <w:rFonts w:ascii="Cambria Math" w:hAnsi="Cambria Math"/>
            <w:lang w:val="en-GB"/>
          </w:rPr>
          <m:t>E</m:t>
        </m:r>
      </m:oMath>
      <w:r w:rsidRPr="001F270E">
        <w:rPr>
          <w:lang w:val="en-GB"/>
        </w:rPr>
        <w:tab/>
        <w:t>Emissive power, kW·m</w:t>
      </w:r>
      <w:r w:rsidRPr="001F270E">
        <w:rPr>
          <w:vertAlign w:val="superscript"/>
          <w:lang w:val="en-GB"/>
        </w:rPr>
        <w:t>-2</w:t>
      </w:r>
    </w:p>
    <w:p w14:paraId="0A6BFE70"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max</m:t>
            </m:r>
          </m:sub>
        </m:sSub>
      </m:oMath>
      <w:r w:rsidR="00E578EA" w:rsidRPr="001F270E">
        <w:rPr>
          <w:lang w:val="en-GB"/>
        </w:rPr>
        <w:tab/>
        <w:t>Maximum emissive power, kW·m</w:t>
      </w:r>
      <w:r w:rsidR="00E578EA" w:rsidRPr="001F270E">
        <w:rPr>
          <w:vertAlign w:val="superscript"/>
          <w:lang w:val="en-GB"/>
        </w:rPr>
        <w:t>-2</w:t>
      </w:r>
    </w:p>
    <w:p w14:paraId="6C0CD545" w14:textId="560A98AE"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rad</m:t>
            </m:r>
          </m:sub>
        </m:sSub>
      </m:oMath>
      <w:r w:rsidR="00E578EA" w:rsidRPr="001F270E">
        <w:rPr>
          <w:lang w:val="en-GB"/>
        </w:rPr>
        <w:tab/>
        <w:t>Radiant heat fraction, -</w:t>
      </w:r>
    </w:p>
    <w:p w14:paraId="435E95F4" w14:textId="77777777" w:rsidR="00052C3B" w:rsidRPr="001F270E" w:rsidRDefault="00E578EA" w:rsidP="00965700">
      <w:pPr>
        <w:ind w:left="851" w:hanging="851"/>
        <w:rPr>
          <w:lang w:val="en-GB"/>
        </w:rPr>
      </w:pPr>
      <m:oMath>
        <m:r>
          <w:rPr>
            <w:rFonts w:ascii="Cambria Math" w:hAnsi="Cambria Math"/>
            <w:lang w:val="en-GB"/>
          </w:rPr>
          <m:t>F</m:t>
        </m:r>
      </m:oMath>
      <w:r w:rsidRPr="001F270E">
        <w:rPr>
          <w:lang w:val="en-GB"/>
        </w:rPr>
        <w:tab/>
        <w:t>Configuration factor, -</w:t>
      </w:r>
    </w:p>
    <w:p w14:paraId="1EAB7C0C" w14:textId="771D484B"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v</m:t>
            </m:r>
          </m:sub>
        </m:sSub>
      </m:oMath>
      <w:r w:rsidR="00E578EA" w:rsidRPr="001F270E">
        <w:rPr>
          <w:vertAlign w:val="subscript"/>
          <w:lang w:val="en-GB"/>
        </w:rPr>
        <w:tab/>
      </w:r>
      <w:r w:rsidR="00E578EA" w:rsidRPr="001F270E">
        <w:rPr>
          <w:lang w:val="en-GB"/>
        </w:rPr>
        <w:t xml:space="preserve">Configuration factor for a vertically oriented </w:t>
      </w:r>
      <w:r w:rsidR="007D6428" w:rsidRPr="001F270E">
        <w:rPr>
          <w:lang w:val="en-GB"/>
        </w:rPr>
        <w:t xml:space="preserve">target </w:t>
      </w:r>
      <w:r w:rsidR="00E578EA" w:rsidRPr="001F270E">
        <w:rPr>
          <w:lang w:val="en-GB"/>
        </w:rPr>
        <w:t>(theoretical), -</w:t>
      </w:r>
    </w:p>
    <w:p w14:paraId="33C299FF" w14:textId="02345A1E"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h</m:t>
            </m:r>
          </m:sub>
        </m:sSub>
      </m:oMath>
      <w:r w:rsidR="00E578EA" w:rsidRPr="001F270E">
        <w:rPr>
          <w:vertAlign w:val="subscript"/>
          <w:lang w:val="en-GB"/>
        </w:rPr>
        <w:tab/>
      </w:r>
      <w:r w:rsidR="00E578EA" w:rsidRPr="001F270E">
        <w:rPr>
          <w:lang w:val="en-GB"/>
        </w:rPr>
        <w:t xml:space="preserve">Configuration factor for a horizontally oriented </w:t>
      </w:r>
      <w:r w:rsidR="007D6428" w:rsidRPr="001F270E">
        <w:rPr>
          <w:lang w:val="en-GB"/>
        </w:rPr>
        <w:t xml:space="preserve">target </w:t>
      </w:r>
      <w:r w:rsidR="00E578EA" w:rsidRPr="001F270E">
        <w:rPr>
          <w:lang w:val="en-GB"/>
        </w:rPr>
        <w:t>(theoretical), -</w:t>
      </w:r>
    </w:p>
    <w:p w14:paraId="4B9AA9F9" w14:textId="157A550C" w:rsidR="00052C3B" w:rsidRPr="001F270E" w:rsidRDefault="00225339" w:rsidP="00965700">
      <w:pPr>
        <w:ind w:left="851" w:hanging="851"/>
        <w:rPr>
          <w:lang w:val="en-GB"/>
        </w:rPr>
      </w:pPr>
      <m:oMath>
        <m:sSubSup>
          <m:sSubSupPr>
            <m:ctrlPr>
              <w:rPr>
                <w:rFonts w:ascii="Cambria Math" w:hAnsi="Cambria Math"/>
                <w:i/>
                <w:vertAlign w:val="subscript"/>
                <w:lang w:val="en-GB"/>
              </w:rPr>
            </m:ctrlPr>
          </m:sSubSupPr>
          <m:e>
            <m:r>
              <w:rPr>
                <w:rFonts w:ascii="Cambria Math" w:hAnsi="Cambria Math"/>
                <w:vertAlign w:val="subscript"/>
                <w:lang w:val="en-GB"/>
              </w:rPr>
              <m:t>F</m:t>
            </m:r>
          </m:e>
          <m:sub>
            <m:r>
              <w:rPr>
                <w:rFonts w:ascii="Cambria Math" w:hAnsi="Cambria Math"/>
                <w:vertAlign w:val="subscript"/>
                <w:lang w:val="en-GB"/>
              </w:rPr>
              <m:t>v</m:t>
            </m:r>
          </m:sub>
          <m:sup>
            <m:r>
              <w:rPr>
                <w:rFonts w:ascii="Cambria Math" w:hAnsi="Cambria Math"/>
                <w:vertAlign w:val="subscript"/>
                <w:lang w:val="en-GB"/>
              </w:rPr>
              <m:t>w</m:t>
            </m:r>
          </m:sup>
        </m:sSubSup>
      </m:oMath>
      <w:r w:rsidR="00E578EA" w:rsidRPr="001F270E">
        <w:rPr>
          <w:vertAlign w:val="subscript"/>
          <w:lang w:val="en-GB"/>
        </w:rPr>
        <w:tab/>
      </w:r>
      <w:r w:rsidR="00E578EA" w:rsidRPr="001F270E">
        <w:rPr>
          <w:lang w:val="en-GB"/>
        </w:rPr>
        <w:t xml:space="preserve">Configuration factor for a vertically oriented </w:t>
      </w:r>
      <w:r w:rsidR="007D6428" w:rsidRPr="001F270E">
        <w:rPr>
          <w:lang w:val="en-GB"/>
        </w:rPr>
        <w:t xml:space="preserve">target </w:t>
      </w:r>
      <w:r w:rsidR="00E578EA" w:rsidRPr="001F270E">
        <w:rPr>
          <w:lang w:val="en-GB"/>
        </w:rPr>
        <w:t>considering the presence of a wall (numerical), -</w:t>
      </w:r>
    </w:p>
    <w:p w14:paraId="0777833D" w14:textId="342EBABF" w:rsidR="00052C3B" w:rsidRPr="001F270E" w:rsidRDefault="00225339" w:rsidP="00965700">
      <w:pPr>
        <w:ind w:left="851" w:hanging="851"/>
        <w:rPr>
          <w:lang w:val="en-GB"/>
        </w:rPr>
      </w:pPr>
      <m:oMath>
        <m:sSubSup>
          <m:sSubSupPr>
            <m:ctrlPr>
              <w:rPr>
                <w:rFonts w:ascii="Cambria Math" w:hAnsi="Cambria Math"/>
                <w:i/>
                <w:vertAlign w:val="subscript"/>
                <w:lang w:val="en-GB"/>
              </w:rPr>
            </m:ctrlPr>
          </m:sSubSupPr>
          <m:e>
            <m:r>
              <w:rPr>
                <w:rFonts w:ascii="Cambria Math" w:hAnsi="Cambria Math"/>
                <w:vertAlign w:val="subscript"/>
                <w:lang w:val="en-GB"/>
              </w:rPr>
              <m:t>F</m:t>
            </m:r>
          </m:e>
          <m:sub>
            <m:r>
              <w:rPr>
                <w:rFonts w:ascii="Cambria Math" w:hAnsi="Cambria Math"/>
                <w:vertAlign w:val="subscript"/>
                <w:lang w:val="en-GB"/>
              </w:rPr>
              <m:t>h</m:t>
            </m:r>
          </m:sub>
          <m:sup>
            <m:r>
              <w:rPr>
                <w:rFonts w:ascii="Cambria Math" w:hAnsi="Cambria Math"/>
                <w:vertAlign w:val="subscript"/>
                <w:lang w:val="en-GB"/>
              </w:rPr>
              <m:t>w</m:t>
            </m:r>
          </m:sup>
        </m:sSubSup>
      </m:oMath>
      <w:r w:rsidR="00E578EA" w:rsidRPr="001F270E">
        <w:rPr>
          <w:vertAlign w:val="subscript"/>
          <w:lang w:val="en-GB"/>
        </w:rPr>
        <w:tab/>
      </w:r>
      <w:r w:rsidR="00E578EA" w:rsidRPr="001F270E">
        <w:rPr>
          <w:lang w:val="en-GB"/>
        </w:rPr>
        <w:t xml:space="preserve">Configuration factor for a horizontally oriented </w:t>
      </w:r>
      <w:r w:rsidR="007D6428" w:rsidRPr="001F270E">
        <w:rPr>
          <w:lang w:val="en-GB"/>
        </w:rPr>
        <w:t xml:space="preserve">target </w:t>
      </w:r>
      <w:r w:rsidR="00E578EA" w:rsidRPr="001F270E">
        <w:rPr>
          <w:lang w:val="en-GB"/>
        </w:rPr>
        <w:t>considering the presence of a wall (numerical), -</w:t>
      </w:r>
    </w:p>
    <w:p w14:paraId="0EF25D1B" w14:textId="77777777" w:rsidR="00052C3B" w:rsidRPr="001F270E" w:rsidRDefault="00225339" w:rsidP="00965700">
      <w:pPr>
        <w:ind w:left="851" w:hanging="851"/>
        <w:rPr>
          <w:lang w:val="en-GB"/>
        </w:rPr>
      </w:pPr>
      <m:oMath>
        <m:sSub>
          <m:sSubPr>
            <m:ctrlPr>
              <w:rPr>
                <w:rFonts w:ascii="Cambria Math" w:hAnsi="Cambria Math"/>
                <w:i/>
                <w:vertAlign w:val="subscript"/>
                <w:lang w:val="en-GB"/>
              </w:rPr>
            </m:ctrlPr>
          </m:sSubPr>
          <m:e>
            <m:r>
              <w:rPr>
                <w:rFonts w:ascii="Cambria Math" w:hAnsi="Cambria Math"/>
                <w:vertAlign w:val="subscript"/>
                <w:lang w:val="en-GB"/>
              </w:rPr>
              <m:t>F</m:t>
            </m:r>
          </m:e>
          <m:sub>
            <m:r>
              <w:rPr>
                <w:rFonts w:ascii="Cambria Math" w:hAnsi="Cambria Math"/>
                <w:vertAlign w:val="subscript"/>
                <w:lang w:val="en-GB"/>
              </w:rPr>
              <m:t>max</m:t>
            </m:r>
          </m:sub>
        </m:sSub>
      </m:oMath>
      <w:r w:rsidR="00E578EA" w:rsidRPr="001F270E">
        <w:rPr>
          <w:vertAlign w:val="subscript"/>
          <w:lang w:val="en-GB"/>
        </w:rPr>
        <w:tab/>
      </w:r>
      <w:r w:rsidR="00E578EA" w:rsidRPr="001F270E">
        <w:rPr>
          <w:lang w:val="en-GB"/>
        </w:rPr>
        <w:t>Maximum value of the configuration factor between a fireball and a target (theoretical), -</w:t>
      </w:r>
    </w:p>
    <w:p w14:paraId="02EA9327" w14:textId="77777777" w:rsidR="00052C3B" w:rsidRPr="001F270E" w:rsidRDefault="00225339" w:rsidP="00965700">
      <w:pPr>
        <w:ind w:left="851" w:hanging="851"/>
        <w:rPr>
          <w:lang w:val="en-GB"/>
        </w:rPr>
      </w:pPr>
      <m:oMath>
        <m:sSubSup>
          <m:sSubSupPr>
            <m:ctrlPr>
              <w:rPr>
                <w:rFonts w:ascii="Cambria Math" w:hAnsi="Cambria Math"/>
                <w:i/>
                <w:vertAlign w:val="subscript"/>
                <w:lang w:val="en-GB"/>
              </w:rPr>
            </m:ctrlPr>
          </m:sSubSupPr>
          <m:e>
            <m:r>
              <w:rPr>
                <w:rFonts w:ascii="Cambria Math" w:hAnsi="Cambria Math"/>
                <w:vertAlign w:val="subscript"/>
                <w:lang w:val="en-GB"/>
              </w:rPr>
              <m:t>F</m:t>
            </m:r>
          </m:e>
          <m:sub>
            <m:r>
              <w:rPr>
                <w:rFonts w:ascii="Cambria Math" w:hAnsi="Cambria Math"/>
                <w:vertAlign w:val="subscript"/>
                <w:lang w:val="en-GB"/>
              </w:rPr>
              <m:t>max</m:t>
            </m:r>
          </m:sub>
          <m:sup>
            <m:r>
              <w:rPr>
                <w:rFonts w:ascii="Cambria Math" w:hAnsi="Cambria Math"/>
                <w:vertAlign w:val="subscript"/>
                <w:lang w:val="en-GB"/>
              </w:rPr>
              <m:t>w</m:t>
            </m:r>
          </m:sup>
        </m:sSubSup>
      </m:oMath>
      <w:r w:rsidR="00E578EA" w:rsidRPr="001F270E">
        <w:rPr>
          <w:rFonts w:eastAsiaTheme="minorEastAsia"/>
          <w:vertAlign w:val="subscript"/>
          <w:lang w:val="en-GB"/>
        </w:rPr>
        <w:tab/>
      </w:r>
      <w:r w:rsidR="00E578EA" w:rsidRPr="001F270E">
        <w:rPr>
          <w:lang w:val="en-GB"/>
        </w:rPr>
        <w:t>Maximum value of the configuration factor between a fireball and a target considering the presence of a wall (numerical), -</w:t>
      </w:r>
    </w:p>
    <w:p w14:paraId="7C1BF770" w14:textId="21DA9C92" w:rsidR="00052C3B" w:rsidRPr="001F270E" w:rsidRDefault="00225339" w:rsidP="00965700">
      <w:pPr>
        <w:pStyle w:val="Iniciodecapitulo"/>
        <w:spacing w:line="360" w:lineRule="auto"/>
        <w:ind w:left="851" w:hanging="851"/>
        <w:rPr>
          <w:noProof/>
          <w:color w:val="000000" w:themeColor="text1"/>
          <w:lang w:val="en-GB"/>
        </w:rPr>
      </w:pPr>
      <m:oMath>
        <m:sSup>
          <m:sSupPr>
            <m:ctrlPr>
              <w:rPr>
                <w:rFonts w:ascii="Cambria Math" w:hAnsi="Cambria Math"/>
                <w:noProof/>
                <w:lang w:val="en-GB"/>
              </w:rPr>
            </m:ctrlPr>
          </m:sSupPr>
          <m:e>
            <m:sSub>
              <m:sSubPr>
                <m:ctrlPr>
                  <w:rPr>
                    <w:rFonts w:ascii="Cambria Math" w:hAnsi="Cambria Math"/>
                    <w:noProof/>
                    <w:lang w:val="en-GB"/>
                  </w:rPr>
                </m:ctrlPr>
              </m:sSubPr>
              <m:e>
                <m:r>
                  <m:rPr>
                    <m:sty m:val="p"/>
                  </m:rPr>
                  <w:rPr>
                    <w:rFonts w:ascii="Cambria Math" w:hAnsi="Cambria Math"/>
                    <w:noProof/>
                    <w:lang w:val="en-GB"/>
                  </w:rPr>
                  <m:t>Γ</m:t>
                </m:r>
              </m:e>
              <m:sub>
                <m:r>
                  <m:rPr>
                    <m:sty m:val="p"/>
                  </m:rPr>
                  <w:rPr>
                    <w:rFonts w:ascii="Cambria Math" w:hAnsi="Cambria Math"/>
                    <w:noProof/>
                    <w:lang w:val="en-GB"/>
                  </w:rPr>
                  <m:t>s</m:t>
                </m:r>
              </m:sub>
            </m:sSub>
          </m:e>
          <m:sup>
            <m:r>
              <m:rPr>
                <m:sty m:val="p"/>
              </m:rPr>
              <w:rPr>
                <w:rFonts w:ascii="Cambria Math" w:hAnsi="Cambria Math"/>
                <w:noProof/>
                <w:lang w:val="en-GB"/>
              </w:rPr>
              <m:t>I</m:t>
            </m:r>
          </m:sup>
        </m:sSup>
        <m:r>
          <m:rPr>
            <m:sty m:val="p"/>
          </m:rPr>
          <w:rPr>
            <w:rFonts w:ascii="Cambria Math" w:hAnsi="Cambria Math"/>
            <w:noProof/>
            <w:lang w:val="en-GB"/>
          </w:rPr>
          <m:t xml:space="preserve"> </m:t>
        </m:r>
      </m:oMath>
      <w:r w:rsidR="00E578EA" w:rsidRPr="001F270E">
        <w:rPr>
          <w:noProof/>
          <w:lang w:val="en-GB"/>
        </w:rPr>
        <w:tab/>
      </w:r>
      <w:r w:rsidR="00E578EA" w:rsidRPr="001F270E">
        <w:rPr>
          <w:noProof/>
          <w:color w:val="000000" w:themeColor="text1"/>
          <w:lang w:val="en-GB"/>
        </w:rPr>
        <w:t xml:space="preserve">Function of the locus that provides complete blockage </w:t>
      </w:r>
      <w:r w:rsidR="00A40F6E" w:rsidRPr="001F270E">
        <w:rPr>
          <w:noProof/>
          <w:color w:val="000000" w:themeColor="text1"/>
          <w:lang w:val="en-GB"/>
        </w:rPr>
        <w:t xml:space="preserve">in </w:t>
      </w:r>
      <w:r w:rsidR="00E578EA" w:rsidRPr="001F270E">
        <w:rPr>
          <w:noProof/>
          <w:color w:val="000000" w:themeColor="text1"/>
          <w:lang w:val="en-GB"/>
        </w:rPr>
        <w:t xml:space="preserve">the first </w:t>
      </w:r>
      <w:r w:rsidR="00A40F6E" w:rsidRPr="001F270E">
        <w:rPr>
          <w:noProof/>
          <w:color w:val="000000" w:themeColor="text1"/>
          <w:lang w:val="en-GB"/>
        </w:rPr>
        <w:t xml:space="preserve">stage </w:t>
      </w:r>
      <w:r w:rsidR="00E578EA" w:rsidRPr="001F270E">
        <w:rPr>
          <w:noProof/>
          <w:color w:val="000000" w:themeColor="text1"/>
          <w:lang w:val="en-GB"/>
        </w:rPr>
        <w:t>of a dynamic fireball, m</w:t>
      </w:r>
    </w:p>
    <w:p w14:paraId="57F06D56" w14:textId="470592A1" w:rsidR="00052C3B" w:rsidRPr="001F270E" w:rsidRDefault="00225339" w:rsidP="00965700">
      <w:pPr>
        <w:pStyle w:val="Iniciodecapitulo"/>
        <w:spacing w:line="360" w:lineRule="auto"/>
        <w:ind w:left="851" w:hanging="851"/>
        <w:rPr>
          <w:noProof/>
          <w:color w:val="000000" w:themeColor="text1"/>
          <w:lang w:val="en-GB"/>
        </w:rPr>
      </w:pPr>
      <m:oMath>
        <m:sSup>
          <m:sSupPr>
            <m:ctrlPr>
              <w:rPr>
                <w:rFonts w:ascii="Cambria Math" w:hAnsi="Cambria Math"/>
                <w:noProof/>
                <w:lang w:val="en-GB"/>
              </w:rPr>
            </m:ctrlPr>
          </m:sSupPr>
          <m:e>
            <m:sSub>
              <m:sSubPr>
                <m:ctrlPr>
                  <w:rPr>
                    <w:rFonts w:ascii="Cambria Math" w:hAnsi="Cambria Math"/>
                    <w:noProof/>
                    <w:lang w:val="en-GB"/>
                  </w:rPr>
                </m:ctrlPr>
              </m:sSubPr>
              <m:e>
                <m:r>
                  <m:rPr>
                    <m:sty m:val="p"/>
                  </m:rPr>
                  <w:rPr>
                    <w:rFonts w:ascii="Cambria Math" w:hAnsi="Cambria Math"/>
                    <w:noProof/>
                    <w:lang w:val="en-GB"/>
                  </w:rPr>
                  <m:t>Γ</m:t>
                </m:r>
              </m:e>
              <m:sub>
                <m:r>
                  <m:rPr>
                    <m:sty m:val="p"/>
                  </m:rPr>
                  <w:rPr>
                    <w:rFonts w:ascii="Cambria Math" w:hAnsi="Cambria Math"/>
                    <w:noProof/>
                    <w:lang w:val="en-GB"/>
                  </w:rPr>
                  <m:t>s</m:t>
                </m:r>
              </m:sub>
            </m:sSub>
          </m:e>
          <m:sup>
            <m:r>
              <m:rPr>
                <m:sty m:val="p"/>
              </m:rPr>
              <w:rPr>
                <w:rFonts w:ascii="Cambria Math" w:hAnsi="Cambria Math"/>
                <w:noProof/>
                <w:lang w:val="en-GB"/>
              </w:rPr>
              <m:t>II</m:t>
            </m:r>
          </m:sup>
        </m:sSup>
        <m:r>
          <m:rPr>
            <m:sty m:val="p"/>
          </m:rPr>
          <w:rPr>
            <w:rFonts w:ascii="Cambria Math" w:hAnsi="Cambria Math"/>
            <w:noProof/>
            <w:lang w:val="en-GB"/>
          </w:rPr>
          <m:t xml:space="preserve"> </m:t>
        </m:r>
      </m:oMath>
      <w:r w:rsidR="00E578EA" w:rsidRPr="001F270E">
        <w:rPr>
          <w:noProof/>
          <w:lang w:val="en-GB"/>
        </w:rPr>
        <w:tab/>
      </w:r>
      <w:r w:rsidR="00E578EA" w:rsidRPr="001F270E">
        <w:rPr>
          <w:noProof/>
          <w:color w:val="000000" w:themeColor="text1"/>
          <w:lang w:val="en-GB"/>
        </w:rPr>
        <w:t xml:space="preserve">Function of the locus that provides complete blockage </w:t>
      </w:r>
      <w:r w:rsidR="00A40F6E" w:rsidRPr="001F270E">
        <w:rPr>
          <w:noProof/>
          <w:color w:val="000000" w:themeColor="text1"/>
          <w:lang w:val="en-GB"/>
        </w:rPr>
        <w:t xml:space="preserve">in </w:t>
      </w:r>
      <w:r w:rsidR="00E578EA" w:rsidRPr="001F270E">
        <w:rPr>
          <w:noProof/>
          <w:color w:val="000000" w:themeColor="text1"/>
          <w:lang w:val="en-GB"/>
        </w:rPr>
        <w:t xml:space="preserve">the second </w:t>
      </w:r>
      <w:r w:rsidR="00A40F6E" w:rsidRPr="001F270E">
        <w:rPr>
          <w:noProof/>
          <w:color w:val="000000" w:themeColor="text1"/>
          <w:lang w:val="en-GB"/>
        </w:rPr>
        <w:t xml:space="preserve">stage </w:t>
      </w:r>
      <w:r w:rsidR="00E578EA" w:rsidRPr="001F270E">
        <w:rPr>
          <w:noProof/>
          <w:color w:val="000000" w:themeColor="text1"/>
          <w:lang w:val="en-GB"/>
        </w:rPr>
        <w:t xml:space="preserve">of </w:t>
      </w:r>
      <w:r w:rsidR="00A40F6E" w:rsidRPr="001F270E">
        <w:rPr>
          <w:noProof/>
          <w:color w:val="000000" w:themeColor="text1"/>
          <w:lang w:val="en-GB"/>
        </w:rPr>
        <w:t xml:space="preserve">a </w:t>
      </w:r>
      <w:r w:rsidR="00E578EA" w:rsidRPr="001F270E">
        <w:rPr>
          <w:noProof/>
          <w:color w:val="000000" w:themeColor="text1"/>
          <w:lang w:val="en-GB"/>
        </w:rPr>
        <w:t>dynamic fireball, m</w:t>
      </w:r>
    </w:p>
    <w:p w14:paraId="3D9F7181" w14:textId="77777777" w:rsidR="00052C3B" w:rsidRPr="001F270E" w:rsidRDefault="00225339" w:rsidP="00965700">
      <w:pPr>
        <w:pStyle w:val="Iniciodecapitulo"/>
        <w:spacing w:line="360" w:lineRule="auto"/>
        <w:ind w:left="851" w:hanging="851"/>
        <w:rPr>
          <w:lang w:val="en-GB"/>
        </w:rPr>
      </w:pPr>
      <m:oMath>
        <m:sSup>
          <m:sSupPr>
            <m:ctrlPr>
              <w:rPr>
                <w:rFonts w:ascii="Cambria Math" w:hAnsi="Cambria Math"/>
                <w:noProof/>
                <w:lang w:val="en-GB"/>
              </w:rPr>
            </m:ctrlPr>
          </m:sSupPr>
          <m:e>
            <m:sSub>
              <m:sSubPr>
                <m:ctrlPr>
                  <w:rPr>
                    <w:rFonts w:ascii="Cambria Math" w:hAnsi="Cambria Math"/>
                    <w:noProof/>
                    <w:lang w:val="en-GB"/>
                  </w:rPr>
                </m:ctrlPr>
              </m:sSubPr>
              <m:e>
                <m:r>
                  <m:rPr>
                    <m:sty m:val="p"/>
                  </m:rPr>
                  <w:rPr>
                    <w:rFonts w:ascii="Cambria Math" w:hAnsi="Cambria Math"/>
                    <w:noProof/>
                    <w:lang w:val="en-GB"/>
                  </w:rPr>
                  <m:t>Γ</m:t>
                </m:r>
              </m:e>
              <m:sub>
                <m:r>
                  <m:rPr>
                    <m:sty m:val="p"/>
                  </m:rPr>
                  <w:rPr>
                    <w:rFonts w:ascii="Cambria Math" w:hAnsi="Cambria Math"/>
                    <w:noProof/>
                    <w:lang w:val="en-GB"/>
                  </w:rPr>
                  <m:t>v</m:t>
                </m:r>
              </m:sub>
            </m:sSub>
          </m:e>
          <m:sup>
            <m:r>
              <m:rPr>
                <m:sty m:val="p"/>
              </m:rPr>
              <w:rPr>
                <w:rFonts w:ascii="Cambria Math" w:hAnsi="Cambria Math"/>
                <w:noProof/>
                <w:lang w:val="en-GB"/>
              </w:rPr>
              <m:t>II</m:t>
            </m:r>
          </m:sup>
        </m:sSup>
        <m:r>
          <m:rPr>
            <m:sty m:val="p"/>
          </m:rPr>
          <w:rPr>
            <w:rFonts w:ascii="Cambria Math" w:hAnsi="Cambria Math"/>
            <w:noProof/>
            <w:lang w:val="en-GB"/>
          </w:rPr>
          <m:t xml:space="preserve"> </m:t>
        </m:r>
      </m:oMath>
      <w:r w:rsidR="00E578EA" w:rsidRPr="001F270E">
        <w:rPr>
          <w:rFonts w:eastAsiaTheme="minorEastAsia"/>
          <w:noProof/>
          <w:lang w:val="en-GB"/>
        </w:rPr>
        <w:tab/>
        <w:t xml:space="preserve">Function of </w:t>
      </w:r>
      <w:r w:rsidR="00E578EA" w:rsidRPr="001F270E">
        <w:rPr>
          <w:noProof/>
          <w:color w:val="000000" w:themeColor="text1"/>
          <w:lang w:val="en-GB"/>
        </w:rPr>
        <w:t>the locus that provides complete visibility, m</w:t>
      </w:r>
    </w:p>
    <w:p w14:paraId="28D245F8" w14:textId="351A3346" w:rsidR="00052C3B" w:rsidRPr="001F270E" w:rsidRDefault="00E578EA" w:rsidP="00965700">
      <w:pPr>
        <w:ind w:left="851" w:hanging="851"/>
        <w:rPr>
          <w:lang w:val="en-GB"/>
        </w:rPr>
      </w:pPr>
      <m:oMath>
        <m:r>
          <w:rPr>
            <w:rFonts w:ascii="Cambria Math" w:hAnsi="Cambria Math"/>
            <w:lang w:val="en-GB"/>
          </w:rPr>
          <m:t>H</m:t>
        </m:r>
      </m:oMath>
      <w:r w:rsidRPr="001F270E">
        <w:rPr>
          <w:rFonts w:eastAsiaTheme="minorEastAsia"/>
          <w:sz w:val="20"/>
          <w:szCs w:val="20"/>
          <w:vertAlign w:val="subscript"/>
          <w:lang w:val="en-GB"/>
        </w:rPr>
        <w:tab/>
      </w:r>
      <w:r w:rsidRPr="001F270E">
        <w:rPr>
          <w:lang w:val="en-GB"/>
        </w:rPr>
        <w:t xml:space="preserve">Height from the ground (where the target is located) to the </w:t>
      </w:r>
      <w:r w:rsidR="001F270E" w:rsidRPr="001F270E">
        <w:rPr>
          <w:lang w:val="en-GB"/>
        </w:rPr>
        <w:t>centre</w:t>
      </w:r>
      <w:r w:rsidRPr="001F270E">
        <w:rPr>
          <w:lang w:val="en-GB"/>
        </w:rPr>
        <w:t xml:space="preserve"> of the fireball, m</w:t>
      </w:r>
    </w:p>
    <w:p w14:paraId="25D30859" w14:textId="777D901C" w:rsidR="00052C3B" w:rsidRPr="001F270E" w:rsidRDefault="00E578EA" w:rsidP="00965700">
      <w:pPr>
        <w:ind w:left="851" w:hanging="851"/>
        <w:rPr>
          <w:lang w:val="en-GB"/>
        </w:rPr>
      </w:pPr>
      <m:oMath>
        <m:r>
          <w:rPr>
            <w:rFonts w:ascii="Cambria Math" w:hAnsi="Cambria Math"/>
            <w:lang w:val="en-GB"/>
          </w:rPr>
          <m:t>H'</m:t>
        </m:r>
      </m:oMath>
      <w:r w:rsidRPr="001F270E">
        <w:rPr>
          <w:rFonts w:eastAsiaTheme="minorEastAsia"/>
          <w:sz w:val="20"/>
          <w:szCs w:val="20"/>
          <w:vertAlign w:val="subscript"/>
          <w:lang w:val="en-GB"/>
        </w:rPr>
        <w:tab/>
      </w:r>
      <w:r w:rsidRPr="001F270E">
        <w:rPr>
          <w:lang w:val="en-GB"/>
        </w:rPr>
        <w:t xml:space="preserve">Height from the ground </w:t>
      </w:r>
      <w:r w:rsidR="00A40F6E" w:rsidRPr="001F270E">
        <w:rPr>
          <w:lang w:val="en-GB"/>
        </w:rPr>
        <w:t xml:space="preserve">on </w:t>
      </w:r>
      <w:r w:rsidRPr="001F270E">
        <w:rPr>
          <w:lang w:val="en-GB"/>
        </w:rPr>
        <w:t xml:space="preserve">the hill (where the fuel tanks are </w:t>
      </w:r>
      <w:r w:rsidR="00A40F6E" w:rsidRPr="001F270E">
        <w:rPr>
          <w:lang w:val="en-GB"/>
        </w:rPr>
        <w:t>located</w:t>
      </w:r>
      <w:r w:rsidRPr="001F270E">
        <w:rPr>
          <w:lang w:val="en-GB"/>
        </w:rPr>
        <w:t xml:space="preserve">) to the </w:t>
      </w:r>
      <w:r w:rsidR="001F270E" w:rsidRPr="001F270E">
        <w:rPr>
          <w:lang w:val="en-GB"/>
        </w:rPr>
        <w:t>centre</w:t>
      </w:r>
      <w:r w:rsidRPr="001F270E">
        <w:rPr>
          <w:lang w:val="en-GB"/>
        </w:rPr>
        <w:t xml:space="preserve"> of the fireball, m</w:t>
      </w:r>
    </w:p>
    <w:p w14:paraId="2BF3FC39" w14:textId="77777777" w:rsidR="00052C3B" w:rsidRPr="001F270E" w:rsidRDefault="00225339" w:rsidP="00965700">
      <w:pPr>
        <w:ind w:left="851" w:hanging="851"/>
        <w:rPr>
          <w:rFonts w:eastAsiaTheme="minorEastAsia"/>
          <w:sz w:val="20"/>
          <w:szCs w:val="20"/>
          <w:vertAlign w:val="subscript"/>
          <w:lang w:val="en-GB"/>
        </w:rPr>
      </w:pP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b</m:t>
            </m:r>
          </m:sub>
        </m:sSub>
      </m:oMath>
      <w:r w:rsidR="00E578EA" w:rsidRPr="001F270E">
        <w:rPr>
          <w:rFonts w:eastAsiaTheme="minorEastAsia"/>
          <w:sz w:val="20"/>
          <w:szCs w:val="20"/>
          <w:vertAlign w:val="subscript"/>
          <w:lang w:val="en-GB"/>
        </w:rPr>
        <w:tab/>
      </w:r>
      <w:r w:rsidR="00E578EA" w:rsidRPr="001F270E">
        <w:rPr>
          <w:lang w:val="en-GB"/>
        </w:rPr>
        <w:t>Height from the ground to the base of the fireball, m</w:t>
      </w:r>
    </w:p>
    <w:p w14:paraId="4A1FF1E5"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d</m:t>
            </m:r>
          </m:sub>
        </m:sSub>
      </m:oMath>
      <w:r w:rsidR="00E578EA" w:rsidRPr="001F270E">
        <w:rPr>
          <w:rFonts w:eastAsiaTheme="minorEastAsia"/>
          <w:sz w:val="20"/>
          <w:szCs w:val="20"/>
          <w:vertAlign w:val="subscript"/>
          <w:lang w:val="en-GB"/>
        </w:rPr>
        <w:tab/>
      </w:r>
      <w:r w:rsidR="00E578EA" w:rsidRPr="001F270E">
        <w:rPr>
          <w:lang w:val="en-GB"/>
        </w:rPr>
        <w:t>Fireball height factor, -</w:t>
      </w:r>
    </w:p>
    <w:p w14:paraId="468FBA34" w14:textId="77777777" w:rsidR="00052C3B" w:rsidRPr="001F270E" w:rsidRDefault="00E578EA" w:rsidP="00965700">
      <w:pPr>
        <w:ind w:left="851" w:hanging="851"/>
        <w:rPr>
          <w:vertAlign w:val="superscript"/>
          <w:lang w:val="en-GB"/>
        </w:rPr>
      </w:pPr>
      <m:oMath>
        <m:r>
          <w:rPr>
            <w:rFonts w:ascii="Cambria Math" w:hAnsi="Cambria Math"/>
            <w:lang w:val="en-GB"/>
          </w:rPr>
          <m:t>I</m:t>
        </m:r>
      </m:oMath>
      <w:r w:rsidRPr="001F270E">
        <w:rPr>
          <w:lang w:val="en-GB"/>
        </w:rPr>
        <w:tab/>
        <w:t>Radiation intensity, kW·m</w:t>
      </w:r>
      <w:r w:rsidRPr="001F270E">
        <w:rPr>
          <w:vertAlign w:val="superscript"/>
          <w:lang w:val="en-GB"/>
        </w:rPr>
        <w:t>-2</w:t>
      </w:r>
    </w:p>
    <w:p w14:paraId="12E738D5" w14:textId="77777777" w:rsidR="00052C3B" w:rsidRPr="001F270E" w:rsidRDefault="00225339" w:rsidP="00965700">
      <w:pPr>
        <w:ind w:left="851" w:hanging="851"/>
        <w:rPr>
          <w:vertAlign w:val="superscript"/>
          <w:lang w:val="en-GB"/>
        </w:rPr>
      </w:pP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w</m:t>
            </m:r>
          </m:sub>
        </m:sSub>
      </m:oMath>
      <w:r w:rsidR="00E578EA" w:rsidRPr="001F270E">
        <w:rPr>
          <w:vertAlign w:val="subscript"/>
          <w:lang w:val="en-GB"/>
        </w:rPr>
        <w:tab/>
      </w:r>
      <w:r w:rsidR="00E578EA" w:rsidRPr="001F270E">
        <w:rPr>
          <w:lang w:val="en-GB"/>
        </w:rPr>
        <w:t>Radiation intensity with the presence of a wall, kW·m</w:t>
      </w:r>
      <w:r w:rsidR="00E578EA" w:rsidRPr="001F270E">
        <w:rPr>
          <w:vertAlign w:val="superscript"/>
          <w:lang w:val="en-GB"/>
        </w:rPr>
        <w:t>-2</w:t>
      </w:r>
    </w:p>
    <w:p w14:paraId="4B7BF1FC" w14:textId="77777777" w:rsidR="00052C3B" w:rsidRPr="001F270E" w:rsidRDefault="00E578EA" w:rsidP="00965700">
      <w:pPr>
        <w:ind w:left="851" w:hanging="851"/>
        <w:rPr>
          <w:lang w:val="en-GB"/>
        </w:rPr>
      </w:pPr>
      <m:oMath>
        <m:r>
          <w:rPr>
            <w:rFonts w:ascii="Cambria Math" w:hAnsi="Cambria Math"/>
            <w:lang w:val="en-GB"/>
          </w:rPr>
          <m:t>M</m:t>
        </m:r>
      </m:oMath>
      <w:r w:rsidRPr="001F270E">
        <w:rPr>
          <w:lang w:val="en-GB"/>
        </w:rPr>
        <w:tab/>
        <w:t>Fireball mass, kg</w:t>
      </w:r>
    </w:p>
    <w:p w14:paraId="13ED2AEF" w14:textId="671DBF66" w:rsidR="00052C3B" w:rsidRPr="001F270E" w:rsidRDefault="00E578EA" w:rsidP="00965700">
      <w:pPr>
        <w:ind w:left="851" w:hanging="851"/>
        <w:rPr>
          <w:rFonts w:eastAsiaTheme="minorEastAsia"/>
          <w:sz w:val="20"/>
          <w:szCs w:val="20"/>
          <w:lang w:val="en-GB"/>
        </w:rPr>
      </w:pPr>
      <m:oMath>
        <m:r>
          <w:rPr>
            <w:rFonts w:ascii="Cambria Math" w:hAnsi="Cambria Math"/>
            <w:lang w:val="en-GB"/>
          </w:rPr>
          <m:t>p</m:t>
        </m:r>
      </m:oMath>
      <w:r w:rsidRPr="001F270E">
        <w:rPr>
          <w:lang w:val="en-GB"/>
        </w:rPr>
        <w:tab/>
        <w:t>Burst pressure, bar</w:t>
      </w:r>
    </w:p>
    <w:p w14:paraId="0C94C8B3"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w</m:t>
            </m:r>
          </m:sub>
        </m:sSub>
      </m:oMath>
      <w:r w:rsidR="00E578EA" w:rsidRPr="001F270E">
        <w:rPr>
          <w:vertAlign w:val="subscript"/>
          <w:lang w:val="en-GB"/>
        </w:rPr>
        <w:tab/>
      </w:r>
      <w:r w:rsidR="00E578EA" w:rsidRPr="001F270E">
        <w:rPr>
          <w:lang w:val="en-GB"/>
        </w:rPr>
        <w:t xml:space="preserve">Partial pressure of water </w:t>
      </w:r>
      <w:proofErr w:type="spellStart"/>
      <w:r w:rsidR="00E578EA" w:rsidRPr="001F270E">
        <w:rPr>
          <w:lang w:val="en-GB"/>
        </w:rPr>
        <w:t>vapor</w:t>
      </w:r>
      <w:proofErr w:type="spellEnd"/>
      <w:r w:rsidR="00E578EA" w:rsidRPr="001F270E">
        <w:rPr>
          <w:lang w:val="en-GB"/>
        </w:rPr>
        <w:t>, Pa</w:t>
      </w:r>
    </w:p>
    <w:p w14:paraId="42E44582" w14:textId="77777777" w:rsidR="00052C3B" w:rsidRPr="001F270E" w:rsidRDefault="00E578EA" w:rsidP="00965700">
      <w:pPr>
        <w:ind w:left="851" w:hanging="851"/>
        <w:rPr>
          <w:lang w:val="en-GB"/>
        </w:rPr>
      </w:pPr>
      <m:oMath>
        <m:r>
          <w:rPr>
            <w:rFonts w:ascii="Cambria Math" w:hAnsi="Cambria Math"/>
            <w:lang w:val="en-GB"/>
          </w:rPr>
          <m:t>R</m:t>
        </m:r>
      </m:oMath>
      <w:r w:rsidRPr="001F270E">
        <w:rPr>
          <w:lang w:val="en-GB"/>
        </w:rPr>
        <w:tab/>
        <w:t>Fireball radius, m</w:t>
      </w:r>
    </w:p>
    <w:p w14:paraId="4A4B54D5" w14:textId="77777777" w:rsidR="00052C3B" w:rsidRPr="001F270E" w:rsidRDefault="00E578EA" w:rsidP="00965700">
      <w:pPr>
        <w:ind w:left="851" w:hanging="851"/>
        <w:rPr>
          <w:lang w:val="en-GB"/>
        </w:rPr>
      </w:pPr>
      <m:oMath>
        <m:r>
          <w:rPr>
            <w:rFonts w:ascii="Cambria Math" w:hAnsi="Cambria Math"/>
            <w:lang w:val="en-GB"/>
          </w:rPr>
          <m:t>ρ</m:t>
        </m:r>
      </m:oMath>
      <w:r w:rsidRPr="001F270E">
        <w:rPr>
          <w:lang w:val="en-GB"/>
        </w:rPr>
        <w:tab/>
        <w:t>Fuel density, kg·m</w:t>
      </w:r>
      <w:r w:rsidRPr="001F270E">
        <w:rPr>
          <w:vertAlign w:val="superscript"/>
          <w:lang w:val="en-GB"/>
        </w:rPr>
        <w:t>-3</w:t>
      </w:r>
    </w:p>
    <w:p w14:paraId="47024998" w14:textId="77777777" w:rsidR="00052C3B" w:rsidRPr="001F270E" w:rsidRDefault="00E578EA" w:rsidP="00965700">
      <w:pPr>
        <w:ind w:left="851" w:hanging="851"/>
        <w:rPr>
          <w:lang w:val="en-GB"/>
        </w:rPr>
      </w:pPr>
      <m:oMath>
        <m:r>
          <w:rPr>
            <w:rFonts w:ascii="Cambria Math" w:hAnsi="Cambria Math"/>
            <w:lang w:val="en-GB"/>
          </w:rPr>
          <m:t>s</m:t>
        </m:r>
      </m:oMath>
      <w:r w:rsidRPr="001F270E">
        <w:rPr>
          <w:lang w:val="en-GB"/>
        </w:rPr>
        <w:tab/>
        <w:t>Shadow factor, -</w:t>
      </w:r>
    </w:p>
    <w:p w14:paraId="3DCE1A5F" w14:textId="77777777" w:rsidR="00052C3B" w:rsidRPr="001F270E" w:rsidRDefault="00E578EA" w:rsidP="00965700">
      <w:pPr>
        <w:ind w:left="851" w:hanging="851"/>
        <w:rPr>
          <w:lang w:val="en-GB"/>
        </w:rPr>
      </w:pPr>
      <m:oMath>
        <m:r>
          <w:rPr>
            <w:rFonts w:ascii="Cambria Math" w:hAnsi="Cambria Math"/>
            <w:lang w:val="en-GB"/>
          </w:rPr>
          <m:t>t</m:t>
        </m:r>
      </m:oMath>
      <w:r w:rsidRPr="001F270E">
        <w:rPr>
          <w:lang w:val="en-GB"/>
        </w:rPr>
        <w:tab/>
        <w:t>Fireball total duration, s</w:t>
      </w:r>
    </w:p>
    <w:p w14:paraId="26D6734C"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i</m:t>
            </m:r>
          </m:sub>
        </m:sSub>
      </m:oMath>
      <w:r w:rsidR="00E578EA" w:rsidRPr="001F270E">
        <w:rPr>
          <w:lang w:val="en-GB"/>
        </w:rPr>
        <w:tab/>
        <w:t>Fireball instantaneous time value, s</w:t>
      </w:r>
    </w:p>
    <w:p w14:paraId="0C11FAB6"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s</m:t>
            </m:r>
          </m:sub>
        </m:sSub>
      </m:oMath>
      <w:r w:rsidR="00E578EA" w:rsidRPr="001F270E">
        <w:rPr>
          <w:lang w:val="en-GB"/>
        </w:rPr>
        <w:tab/>
        <w:t>Fireball instantaneous time value representing the boundary between null and partial visibility, s</w:t>
      </w:r>
    </w:p>
    <w:p w14:paraId="28CBD243"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v</m:t>
            </m:r>
          </m:sub>
        </m:sSub>
      </m:oMath>
      <w:r w:rsidR="00E578EA" w:rsidRPr="001F270E">
        <w:rPr>
          <w:lang w:val="en-GB"/>
        </w:rPr>
        <w:tab/>
        <w:t>Fireball instantaneous time value representing the boundary between partial and complete visibility, s</w:t>
      </w:r>
    </w:p>
    <w:p w14:paraId="2E4E2C62" w14:textId="77777777" w:rsidR="00052C3B" w:rsidRPr="001F270E" w:rsidRDefault="00E578EA" w:rsidP="00965700">
      <w:pPr>
        <w:ind w:left="851" w:hanging="851"/>
        <w:rPr>
          <w:lang w:val="en-GB"/>
        </w:rPr>
      </w:pPr>
      <m:oMath>
        <m:r>
          <w:rPr>
            <w:rFonts w:ascii="Cambria Math" w:hAnsi="Cambria Math"/>
            <w:lang w:val="en-GB"/>
          </w:rPr>
          <m:t>TDU</m:t>
        </m:r>
      </m:oMath>
      <w:r w:rsidRPr="001F270E">
        <w:rPr>
          <w:lang w:val="en-GB"/>
        </w:rPr>
        <w:t xml:space="preserve"> </w:t>
      </w:r>
      <w:r w:rsidRPr="001F270E">
        <w:rPr>
          <w:lang w:val="en-GB"/>
        </w:rPr>
        <w:tab/>
        <w:t xml:space="preserve">Thermal dose unit, </w:t>
      </w:r>
      <w:r w:rsidRPr="001F270E">
        <w:rPr>
          <w:color w:val="252525"/>
          <w:shd w:val="clear" w:color="auto" w:fill="FFFFFF"/>
          <w:lang w:val="en-GB"/>
        </w:rPr>
        <w:t>kW</w:t>
      </w:r>
      <w:r w:rsidRPr="001F270E">
        <w:rPr>
          <w:color w:val="252525"/>
          <w:shd w:val="clear" w:color="auto" w:fill="FFFFFF"/>
          <w:vertAlign w:val="superscript"/>
          <w:lang w:val="en-GB"/>
        </w:rPr>
        <w:t>4/3</w:t>
      </w:r>
      <w:r w:rsidRPr="001F270E">
        <w:rPr>
          <w:color w:val="252525"/>
          <w:shd w:val="clear" w:color="auto" w:fill="FFFFFF"/>
          <w:lang w:val="en-GB"/>
        </w:rPr>
        <w:t>·s·m</w:t>
      </w:r>
      <w:r w:rsidRPr="001F270E">
        <w:rPr>
          <w:color w:val="252525"/>
          <w:shd w:val="clear" w:color="auto" w:fill="FFFFFF"/>
          <w:vertAlign w:val="superscript"/>
          <w:lang w:val="en-GB"/>
        </w:rPr>
        <w:t>-8/3</w:t>
      </w:r>
    </w:p>
    <w:p w14:paraId="08096F7E" w14:textId="77777777" w:rsidR="00052C3B" w:rsidRPr="001F270E" w:rsidRDefault="00E578EA" w:rsidP="00965700">
      <w:pPr>
        <w:ind w:left="851" w:hanging="851"/>
        <w:rPr>
          <w:lang w:val="en-GB"/>
        </w:rPr>
      </w:pPr>
      <m:oMath>
        <m:r>
          <w:rPr>
            <w:rFonts w:ascii="Cambria Math" w:hAnsi="Cambria Math"/>
            <w:lang w:val="en-GB"/>
          </w:rPr>
          <w:lastRenderedPageBreak/>
          <m:t>τ</m:t>
        </m:r>
      </m:oMath>
      <w:r w:rsidRPr="001F270E">
        <w:rPr>
          <w:lang w:val="en-GB"/>
        </w:rPr>
        <w:tab/>
        <w:t>Atmospheric transmissivity, -</w:t>
      </w:r>
    </w:p>
    <w:p w14:paraId="6D06D79D" w14:textId="2945C400"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oMath>
      <w:r w:rsidR="00E578EA" w:rsidRPr="001F270E">
        <w:rPr>
          <w:vertAlign w:val="subscript"/>
          <w:lang w:val="en-GB"/>
        </w:rPr>
        <w:tab/>
      </w:r>
      <w:r w:rsidR="00E578EA" w:rsidRPr="001F270E">
        <w:rPr>
          <w:lang w:val="en-GB"/>
        </w:rPr>
        <w:t xml:space="preserve">Ground distance between the </w:t>
      </w:r>
      <w:r w:rsidR="001F270E" w:rsidRPr="001F270E">
        <w:rPr>
          <w:lang w:val="en-GB"/>
        </w:rPr>
        <w:t>centre</w:t>
      </w:r>
      <w:r w:rsidR="00E578EA" w:rsidRPr="001F270E">
        <w:rPr>
          <w:lang w:val="en-GB"/>
        </w:rPr>
        <w:t xml:space="preserve"> of </w:t>
      </w:r>
      <w:r w:rsidR="00A40F6E" w:rsidRPr="001F270E">
        <w:rPr>
          <w:lang w:val="en-GB"/>
        </w:rPr>
        <w:t xml:space="preserve">the </w:t>
      </w:r>
      <w:r w:rsidR="00E578EA" w:rsidRPr="001F270E">
        <w:rPr>
          <w:lang w:val="en-GB"/>
        </w:rPr>
        <w:t>fireball and the target, m</w:t>
      </w:r>
    </w:p>
    <w:p w14:paraId="3A8A8DA2"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d</m:t>
            </m:r>
          </m:sub>
        </m:sSub>
      </m:oMath>
      <w:r w:rsidR="00E578EA" w:rsidRPr="001F270E">
        <w:rPr>
          <w:vertAlign w:val="subscript"/>
          <w:lang w:val="en-GB"/>
        </w:rPr>
        <w:tab/>
      </w:r>
      <w:r w:rsidR="00E578EA" w:rsidRPr="001F270E">
        <w:rPr>
          <w:lang w:val="en-GB"/>
        </w:rPr>
        <w:t>Target separation factor, -</w:t>
      </w:r>
    </w:p>
    <w:p w14:paraId="70685365" w14:textId="77F117AB"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w</m:t>
            </m:r>
          </m:sub>
        </m:sSub>
      </m:oMath>
      <w:r w:rsidR="00E578EA" w:rsidRPr="001F270E">
        <w:rPr>
          <w:lang w:val="en-GB"/>
        </w:rPr>
        <w:tab/>
        <w:t xml:space="preserve">Ground distance between the </w:t>
      </w:r>
      <w:r w:rsidR="001F270E" w:rsidRPr="001F270E">
        <w:rPr>
          <w:lang w:val="en-GB"/>
        </w:rPr>
        <w:t>centre</w:t>
      </w:r>
      <w:r w:rsidR="00E578EA" w:rsidRPr="001F270E">
        <w:rPr>
          <w:lang w:val="en-GB"/>
        </w:rPr>
        <w:t xml:space="preserve"> of </w:t>
      </w:r>
      <w:r w:rsidR="00A40F6E" w:rsidRPr="001F270E">
        <w:rPr>
          <w:lang w:val="en-GB"/>
        </w:rPr>
        <w:t xml:space="preserve">the </w:t>
      </w:r>
      <w:r w:rsidR="00E578EA" w:rsidRPr="001F270E">
        <w:rPr>
          <w:lang w:val="en-GB"/>
        </w:rPr>
        <w:t>fireball and the wall, m</w:t>
      </w:r>
    </w:p>
    <w:p w14:paraId="6D5437D5"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s</m:t>
            </m:r>
          </m:sub>
        </m:sSub>
      </m:oMath>
      <w:r w:rsidR="00E578EA" w:rsidRPr="001F270E">
        <w:rPr>
          <w:lang w:val="en-GB"/>
        </w:rPr>
        <w:tab/>
        <w:t>Distan</w:t>
      </w:r>
      <w:proofErr w:type="spellStart"/>
      <w:r w:rsidR="00E578EA" w:rsidRPr="001F270E">
        <w:rPr>
          <w:lang w:val="en-GB"/>
        </w:rPr>
        <w:t>ce</w:t>
      </w:r>
      <w:proofErr w:type="spellEnd"/>
      <w:r w:rsidR="00E578EA" w:rsidRPr="001F270E">
        <w:rPr>
          <w:lang w:val="en-GB"/>
        </w:rPr>
        <w:t xml:space="preserve"> between the target and the wall, m</w:t>
      </w:r>
    </w:p>
    <w:p w14:paraId="52EEE72E"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oMath>
      <w:r w:rsidR="00E578EA" w:rsidRPr="001F270E">
        <w:rPr>
          <w:vertAlign w:val="subscript"/>
          <w:lang w:val="en-GB"/>
        </w:rPr>
        <w:tab/>
      </w:r>
      <w:r w:rsidR="00E578EA" w:rsidRPr="001F270E">
        <w:rPr>
          <w:lang w:val="en-GB"/>
        </w:rPr>
        <w:t>Sphere projection factor, -</w:t>
      </w:r>
    </w:p>
    <w:p w14:paraId="3227B2D8" w14:textId="756652A4"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p</m:t>
            </m:r>
          </m:sub>
        </m:sSub>
      </m:oMath>
      <w:r w:rsidR="00E578EA" w:rsidRPr="001F270E">
        <w:rPr>
          <w:b/>
          <w:vertAlign w:val="subscript"/>
          <w:lang w:val="en-GB"/>
        </w:rPr>
        <w:tab/>
      </w:r>
      <w:r w:rsidR="00E578EA" w:rsidRPr="001F270E">
        <w:rPr>
          <w:lang w:val="en-GB"/>
        </w:rPr>
        <w:t xml:space="preserve">Height at which the projection line from the target and tangent to </w:t>
      </w:r>
      <w:r w:rsidR="00A40F6E" w:rsidRPr="001F270E">
        <w:rPr>
          <w:lang w:val="en-GB"/>
        </w:rPr>
        <w:t xml:space="preserve">the </w:t>
      </w:r>
      <w:r w:rsidR="00E578EA" w:rsidRPr="001F270E">
        <w:rPr>
          <w:lang w:val="en-GB"/>
        </w:rPr>
        <w:t>wall intersects the vertical axis of the fireball, m</w:t>
      </w:r>
    </w:p>
    <w:p w14:paraId="3804C7DC" w14:textId="5C52293E"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p,max</m:t>
            </m:r>
          </m:sub>
        </m:sSub>
      </m:oMath>
      <w:r w:rsidR="00965700" w:rsidRPr="001F270E">
        <w:rPr>
          <w:lang w:val="en-GB"/>
        </w:rPr>
        <w:tab/>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p</m:t>
            </m:r>
          </m:sub>
        </m:sSub>
      </m:oMath>
      <w:r w:rsidR="00965700" w:rsidRPr="001F270E">
        <w:rPr>
          <w:lang w:val="en-GB"/>
        </w:rPr>
        <w:t xml:space="preserve"> </w:t>
      </w:r>
      <w:proofErr w:type="gramStart"/>
      <w:r w:rsidR="00E578EA" w:rsidRPr="001F270E">
        <w:rPr>
          <w:lang w:val="en-GB"/>
        </w:rPr>
        <w:t>value</w:t>
      </w:r>
      <w:proofErr w:type="gramEnd"/>
      <w:r w:rsidR="00E578EA" w:rsidRPr="001F270E">
        <w:rPr>
          <w:lang w:val="en-GB"/>
        </w:rPr>
        <w:t xml:space="preserve"> from which visibility is null, m</w:t>
      </w:r>
    </w:p>
    <w:p w14:paraId="41978C7F" w14:textId="2DA55BAA"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p,nv</m:t>
            </m:r>
          </m:sub>
        </m:sSub>
      </m:oMath>
      <w:r w:rsidR="00965700" w:rsidRPr="001F270E">
        <w:rPr>
          <w:lang w:val="en-GB"/>
        </w:rPr>
        <w:tab/>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p</m:t>
            </m:r>
          </m:sub>
        </m:sSub>
      </m:oMath>
      <w:r w:rsidR="00965700" w:rsidRPr="001F270E">
        <w:rPr>
          <w:lang w:val="en-GB"/>
        </w:rPr>
        <w:t xml:space="preserve"> </w:t>
      </w:r>
      <w:proofErr w:type="gramStart"/>
      <w:r w:rsidR="00E578EA" w:rsidRPr="001F270E">
        <w:rPr>
          <w:lang w:val="en-GB"/>
        </w:rPr>
        <w:t>value</w:t>
      </w:r>
      <w:proofErr w:type="gramEnd"/>
      <w:r w:rsidR="00E578EA" w:rsidRPr="001F270E">
        <w:rPr>
          <w:lang w:val="en-GB"/>
        </w:rPr>
        <w:t xml:space="preserve"> from which </w:t>
      </w:r>
      <w:r w:rsidR="007D6428" w:rsidRPr="001F270E">
        <w:rPr>
          <w:lang w:val="en-GB"/>
        </w:rPr>
        <w:t xml:space="preserve">complete </w:t>
      </w:r>
      <w:r w:rsidR="00E578EA" w:rsidRPr="001F270E">
        <w:rPr>
          <w:lang w:val="en-GB"/>
        </w:rPr>
        <w:t>visibility is not achieved, m</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s</m:t>
            </m:r>
          </m:sub>
        </m:sSub>
      </m:oMath>
      <w:r w:rsidR="00E578EA" w:rsidRPr="001F270E">
        <w:rPr>
          <w:vertAlign w:val="subscript"/>
          <w:lang w:val="en-GB"/>
        </w:rPr>
        <w:tab/>
      </w:r>
      <w:r w:rsidR="00E578EA" w:rsidRPr="001F270E">
        <w:rPr>
          <w:lang w:val="en-GB"/>
        </w:rPr>
        <w:t xml:space="preserve">Locus height that provides complete blockage, m </w:t>
      </w:r>
    </w:p>
    <w:p w14:paraId="6DF5C790"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sd</m:t>
            </m:r>
          </m:sub>
        </m:sSub>
      </m:oMath>
      <w:r w:rsidR="00E578EA" w:rsidRPr="001F270E">
        <w:rPr>
          <w:vertAlign w:val="subscript"/>
          <w:lang w:val="en-GB"/>
        </w:rPr>
        <w:tab/>
      </w:r>
      <w:r w:rsidR="00E578EA" w:rsidRPr="001F270E">
        <w:rPr>
          <w:lang w:val="en-GB"/>
        </w:rPr>
        <w:t>Locus of complete blockage factor, -</w:t>
      </w:r>
    </w:p>
    <w:p w14:paraId="08F5E0F1"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v</m:t>
            </m:r>
          </m:sub>
        </m:sSub>
      </m:oMath>
      <w:r w:rsidR="00E578EA" w:rsidRPr="001F270E">
        <w:rPr>
          <w:vertAlign w:val="subscript"/>
          <w:lang w:val="en-GB"/>
        </w:rPr>
        <w:tab/>
      </w:r>
      <w:r w:rsidR="00E578EA" w:rsidRPr="001F270E">
        <w:rPr>
          <w:lang w:val="en-GB"/>
        </w:rPr>
        <w:t>Locus height that provides complete visibility, m</w:t>
      </w:r>
    </w:p>
    <w:p w14:paraId="5BC33A51"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vd</m:t>
            </m:r>
          </m:sub>
        </m:sSub>
      </m:oMath>
      <w:r w:rsidR="00E578EA" w:rsidRPr="001F270E">
        <w:rPr>
          <w:vertAlign w:val="subscript"/>
          <w:lang w:val="en-GB"/>
        </w:rPr>
        <w:tab/>
      </w:r>
      <w:r w:rsidR="00E578EA" w:rsidRPr="001F270E">
        <w:rPr>
          <w:lang w:val="en-GB"/>
        </w:rPr>
        <w:t>Locus of complete visibility factor, -</w:t>
      </w:r>
    </w:p>
    <w:p w14:paraId="6BA11B2D" w14:textId="77777777" w:rsidR="00052C3B" w:rsidRPr="001F270E" w:rsidRDefault="00225339" w:rsidP="00965700">
      <w:pPr>
        <w:ind w:left="851" w:hanging="851"/>
        <w:rPr>
          <w:lang w:val="en-GB"/>
        </w:rPr>
      </w:pP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w</m:t>
            </m:r>
          </m:sub>
        </m:sSub>
      </m:oMath>
      <w:r w:rsidR="00E578EA" w:rsidRPr="001F270E">
        <w:rPr>
          <w:color w:val="00B050"/>
          <w:vertAlign w:val="subscript"/>
          <w:lang w:val="en-GB"/>
        </w:rPr>
        <w:tab/>
      </w:r>
      <w:r w:rsidR="00E578EA" w:rsidRPr="001F270E">
        <w:rPr>
          <w:lang w:val="en-GB"/>
        </w:rPr>
        <w:t>Wall height, m</w:t>
      </w:r>
    </w:p>
    <w:p w14:paraId="1E9C80D1" w14:textId="77777777" w:rsidR="00052C3B" w:rsidRPr="001F270E" w:rsidRDefault="00052C3B">
      <w:pPr>
        <w:rPr>
          <w:lang w:val="en-GB"/>
        </w:rPr>
      </w:pPr>
    </w:p>
    <w:p w14:paraId="750681F4" w14:textId="77777777" w:rsidR="00052C3B" w:rsidRPr="001F270E" w:rsidRDefault="00E578EA">
      <w:pPr>
        <w:rPr>
          <w:lang w:val="en-GB"/>
        </w:rPr>
      </w:pPr>
      <w:r w:rsidRPr="001F270E">
        <w:rPr>
          <w:lang w:val="en-GB"/>
        </w:rPr>
        <w:br w:type="page"/>
      </w:r>
    </w:p>
    <w:p w14:paraId="15B4580B" w14:textId="77777777" w:rsidR="00052C3B" w:rsidRPr="001F270E" w:rsidRDefault="00E578EA">
      <w:pPr>
        <w:pStyle w:val="Ttulo1"/>
        <w:rPr>
          <w:lang w:val="en-GB"/>
        </w:rPr>
      </w:pPr>
      <w:bookmarkStart w:id="1" w:name="_Toc8632803"/>
      <w:r w:rsidRPr="001F270E">
        <w:rPr>
          <w:lang w:val="en-GB"/>
        </w:rPr>
        <w:lastRenderedPageBreak/>
        <w:t>Introduction</w:t>
      </w:r>
      <w:bookmarkEnd w:id="1"/>
      <w:r w:rsidRPr="001F270E">
        <w:rPr>
          <w:lang w:val="en-GB"/>
        </w:rPr>
        <w:t xml:space="preserve"> </w:t>
      </w:r>
    </w:p>
    <w:p w14:paraId="42A24EC6" w14:textId="063551C8" w:rsidR="00052C3B" w:rsidRPr="001F270E" w:rsidRDefault="00E578EA">
      <w:pPr>
        <w:rPr>
          <w:lang w:val="en-GB"/>
        </w:rPr>
      </w:pPr>
      <w:r w:rsidRPr="001F270E">
        <w:rPr>
          <w:lang w:val="en-GB"/>
        </w:rPr>
        <w:t xml:space="preserve">The sudden release of flammable fuel </w:t>
      </w:r>
      <w:r w:rsidR="00A40F6E" w:rsidRPr="001F270E">
        <w:rPr>
          <w:lang w:val="en-GB"/>
        </w:rPr>
        <w:t>in</w:t>
      </w:r>
      <w:r w:rsidRPr="001F270E">
        <w:rPr>
          <w:lang w:val="en-GB"/>
        </w:rPr>
        <w:t>to the atmosphere from the catastrophic rupture of a pressure vessel often leads to the formation of large fireballs (</w:t>
      </w:r>
      <w:proofErr w:type="spellStart"/>
      <w:r w:rsidRPr="001F270E">
        <w:rPr>
          <w:color w:val="5B9BD5" w:themeColor="accent1"/>
          <w:lang w:val="en-GB"/>
        </w:rPr>
        <w:t>Bubbico</w:t>
      </w:r>
      <w:proofErr w:type="spellEnd"/>
      <w:r w:rsidRPr="001F270E">
        <w:rPr>
          <w:color w:val="5B9BD5" w:themeColor="accent1"/>
          <w:lang w:val="en-GB"/>
        </w:rPr>
        <w:t xml:space="preserve"> and </w:t>
      </w:r>
      <w:proofErr w:type="spellStart"/>
      <w:r w:rsidRPr="001F270E">
        <w:rPr>
          <w:color w:val="5B9BD5" w:themeColor="accent1"/>
          <w:lang w:val="en-GB"/>
        </w:rPr>
        <w:t>Marchini</w:t>
      </w:r>
      <w:proofErr w:type="spellEnd"/>
      <w:r w:rsidRPr="001F270E">
        <w:rPr>
          <w:color w:val="5B9BD5" w:themeColor="accent1"/>
          <w:lang w:val="en-GB"/>
        </w:rPr>
        <w:t>, 2008</w:t>
      </w:r>
      <w:r w:rsidRPr="001F270E">
        <w:rPr>
          <w:lang w:val="en-GB"/>
        </w:rPr>
        <w:t xml:space="preserve">). Accidents such as the recent gas hub explosion in </w:t>
      </w:r>
      <w:proofErr w:type="spellStart"/>
      <w:r w:rsidRPr="001F270E">
        <w:rPr>
          <w:lang w:val="en-GB"/>
        </w:rPr>
        <w:t>Baumgarten</w:t>
      </w:r>
      <w:proofErr w:type="spellEnd"/>
      <w:r w:rsidRPr="001F270E">
        <w:rPr>
          <w:lang w:val="en-GB"/>
        </w:rPr>
        <w:t xml:space="preserve"> (Austria, December 12, 2017) (</w:t>
      </w:r>
      <w:r w:rsidRPr="001F270E">
        <w:rPr>
          <w:color w:val="5B9BD5" w:themeColor="accent1"/>
          <w:lang w:val="en-GB"/>
        </w:rPr>
        <w:t>The Guardian, 2017</w:t>
      </w:r>
      <w:r w:rsidRPr="001F270E">
        <w:rPr>
          <w:lang w:val="en-GB"/>
        </w:rPr>
        <w:t xml:space="preserve">) or </w:t>
      </w:r>
      <w:r w:rsidR="00A40F6E" w:rsidRPr="001F270E">
        <w:rPr>
          <w:lang w:val="en-GB"/>
        </w:rPr>
        <w:t xml:space="preserve">the </w:t>
      </w:r>
      <w:r w:rsidRPr="001F270E">
        <w:rPr>
          <w:lang w:val="en-GB"/>
        </w:rPr>
        <w:t>tanker truck BLEVE on a crowded motorway in Bologna (Italy, August 6, 2018) (</w:t>
      </w:r>
      <w:r w:rsidRPr="001F270E">
        <w:rPr>
          <w:color w:val="5B9BD5" w:themeColor="accent1"/>
          <w:lang w:val="en-GB"/>
        </w:rPr>
        <w:t>The Guardian, 2018</w:t>
      </w:r>
      <w:r w:rsidRPr="001F270E">
        <w:rPr>
          <w:lang w:val="en-GB"/>
        </w:rPr>
        <w:t xml:space="preserve">) are examples of how large fireballs continue to occur </w:t>
      </w:r>
      <w:r w:rsidR="00F23ADE" w:rsidRPr="001F270E">
        <w:rPr>
          <w:lang w:val="en-GB"/>
        </w:rPr>
        <w:t>periodically</w:t>
      </w:r>
      <w:r w:rsidRPr="001F270E">
        <w:rPr>
          <w:lang w:val="en-GB"/>
        </w:rPr>
        <w:t xml:space="preserve">, with severe consequences </w:t>
      </w:r>
      <w:r w:rsidR="00F23ADE" w:rsidRPr="001F270E">
        <w:rPr>
          <w:lang w:val="en-GB"/>
        </w:rPr>
        <w:t xml:space="preserve">for </w:t>
      </w:r>
      <w:r w:rsidRPr="001F270E">
        <w:rPr>
          <w:lang w:val="en-GB"/>
        </w:rPr>
        <w:t xml:space="preserve">the </w:t>
      </w:r>
      <w:r w:rsidR="00F23ADE" w:rsidRPr="001F270E">
        <w:rPr>
          <w:lang w:val="en-GB"/>
        </w:rPr>
        <w:t xml:space="preserve">surrounding </w:t>
      </w:r>
      <w:r w:rsidRPr="001F270E">
        <w:rPr>
          <w:lang w:val="en-GB"/>
        </w:rPr>
        <w:t xml:space="preserve">population. Radiative heat transfer from the flames associated with major fires can seriously endanger any </w:t>
      </w:r>
      <w:r w:rsidR="00F23ADE" w:rsidRPr="001F270E">
        <w:rPr>
          <w:lang w:val="en-GB"/>
        </w:rPr>
        <w:t xml:space="preserve">nearby </w:t>
      </w:r>
      <w:r w:rsidRPr="001F270E">
        <w:rPr>
          <w:lang w:val="en-GB"/>
        </w:rPr>
        <w:t xml:space="preserve">element. Fireballs can emit a great amount of energy, causing serious </w:t>
      </w:r>
      <w:r w:rsidR="00F23ADE" w:rsidRPr="001F270E">
        <w:rPr>
          <w:lang w:val="en-GB"/>
        </w:rPr>
        <w:t xml:space="preserve">injury </w:t>
      </w:r>
      <w:r w:rsidRPr="001F270E">
        <w:rPr>
          <w:lang w:val="en-GB"/>
        </w:rPr>
        <w:t>(or even death) and triggering secondary fires (</w:t>
      </w:r>
      <w:proofErr w:type="spellStart"/>
      <w:r w:rsidRPr="001F270E">
        <w:rPr>
          <w:color w:val="5B9BD5" w:themeColor="accent1"/>
          <w:lang w:val="en-GB"/>
        </w:rPr>
        <w:t>Cozzani</w:t>
      </w:r>
      <w:proofErr w:type="spellEnd"/>
      <w:r w:rsidRPr="001F270E">
        <w:rPr>
          <w:color w:val="5B9BD5" w:themeColor="accent1"/>
          <w:lang w:val="en-GB"/>
        </w:rPr>
        <w:t xml:space="preserve"> et al., 2006; </w:t>
      </w:r>
      <w:proofErr w:type="spellStart"/>
      <w:r w:rsidRPr="001F270E">
        <w:rPr>
          <w:color w:val="5B9BD5" w:themeColor="accent1"/>
          <w:lang w:val="en-GB"/>
        </w:rPr>
        <w:t>Darbra</w:t>
      </w:r>
      <w:proofErr w:type="spellEnd"/>
      <w:r w:rsidRPr="001F270E">
        <w:rPr>
          <w:color w:val="5B9BD5" w:themeColor="accent1"/>
          <w:lang w:val="en-GB"/>
        </w:rPr>
        <w:t xml:space="preserve"> et al., 2010; </w:t>
      </w:r>
      <w:proofErr w:type="spellStart"/>
      <w:r w:rsidRPr="001F270E">
        <w:rPr>
          <w:color w:val="5B9BD5" w:themeColor="accent1"/>
          <w:lang w:val="en-GB"/>
        </w:rPr>
        <w:t>Hemmatian</w:t>
      </w:r>
      <w:proofErr w:type="spellEnd"/>
      <w:r w:rsidRPr="001F270E">
        <w:rPr>
          <w:color w:val="5B9BD5" w:themeColor="accent1"/>
          <w:lang w:val="en-GB"/>
        </w:rPr>
        <w:t xml:space="preserve"> et al., 2015</w:t>
      </w:r>
      <w:r w:rsidR="00865A9E" w:rsidRPr="001F270E">
        <w:rPr>
          <w:color w:val="5B9BD5" w:themeColor="accent1"/>
          <w:lang w:val="en-GB"/>
        </w:rPr>
        <w:t>; Mishra, 2016</w:t>
      </w:r>
      <w:r w:rsidRPr="001F270E">
        <w:rPr>
          <w:lang w:val="en-GB"/>
        </w:rPr>
        <w:t xml:space="preserve">). </w:t>
      </w:r>
      <w:r w:rsidR="00F23ADE" w:rsidRPr="001F270E">
        <w:rPr>
          <w:lang w:val="en-GB"/>
        </w:rPr>
        <w:t xml:space="preserve">It is therefore vital to be </w:t>
      </w:r>
      <w:r w:rsidRPr="001F270E">
        <w:rPr>
          <w:lang w:val="en-GB"/>
        </w:rPr>
        <w:t xml:space="preserve">able to assess the possible consequences of </w:t>
      </w:r>
      <w:r w:rsidR="00F23ADE" w:rsidRPr="001F270E">
        <w:rPr>
          <w:lang w:val="en-GB"/>
        </w:rPr>
        <w:t>fireball events</w:t>
      </w:r>
      <w:r w:rsidRPr="001F270E">
        <w:rPr>
          <w:lang w:val="en-GB"/>
        </w:rPr>
        <w:t xml:space="preserve">, which occur occasionally in the process industry, the transport of dangerous goods and the storage of hazardous materials. </w:t>
      </w:r>
    </w:p>
    <w:p w14:paraId="67B4E548" w14:textId="22AFFC59" w:rsidR="00052C3B" w:rsidRPr="001F270E" w:rsidRDefault="00E578EA">
      <w:pPr>
        <w:rPr>
          <w:lang w:val="en-GB"/>
        </w:rPr>
      </w:pPr>
      <w:r w:rsidRPr="001F270E">
        <w:rPr>
          <w:lang w:val="en-GB"/>
        </w:rPr>
        <w:t xml:space="preserve">When conducting the risk analysis of pressure vessels or storage tanks containing flammable substances, several sequences are considered which can lead to diverse accidents, such as the explosion of the vessel, a pool fire, a jet fire or a fireball. In most cases, when the </w:t>
      </w:r>
      <w:r w:rsidR="00FD3AFE" w:rsidRPr="001F270E">
        <w:rPr>
          <w:lang w:val="en-GB"/>
        </w:rPr>
        <w:t>impact</w:t>
      </w:r>
      <w:r w:rsidRPr="001F270E">
        <w:rPr>
          <w:lang w:val="en-GB"/>
        </w:rPr>
        <w:t xml:space="preserve"> on people </w:t>
      </w:r>
      <w:r w:rsidR="00FD3AFE" w:rsidRPr="001F270E">
        <w:rPr>
          <w:lang w:val="en-GB"/>
        </w:rPr>
        <w:t xml:space="preserve">is </w:t>
      </w:r>
      <w:r w:rsidRPr="001F270E">
        <w:rPr>
          <w:lang w:val="en-GB"/>
        </w:rPr>
        <w:t xml:space="preserve">considered, the radiation effects produced by </w:t>
      </w:r>
      <w:r w:rsidR="000E280C" w:rsidRPr="001F270E">
        <w:rPr>
          <w:lang w:val="en-GB"/>
        </w:rPr>
        <w:t>a</w:t>
      </w:r>
      <w:r w:rsidRPr="001F270E">
        <w:rPr>
          <w:lang w:val="en-GB"/>
        </w:rPr>
        <w:t xml:space="preserve"> fireball reach </w:t>
      </w:r>
      <w:r w:rsidR="00FD3AFE" w:rsidRPr="001F270E">
        <w:rPr>
          <w:lang w:val="en-GB"/>
        </w:rPr>
        <w:t xml:space="preserve">further than </w:t>
      </w:r>
      <w:r w:rsidR="0096599A" w:rsidRPr="001F270E">
        <w:rPr>
          <w:lang w:val="en-GB"/>
        </w:rPr>
        <w:t xml:space="preserve">the radiation generated </w:t>
      </w:r>
      <w:r w:rsidR="00FD3AFE" w:rsidRPr="001F270E">
        <w:rPr>
          <w:lang w:val="en-GB"/>
        </w:rPr>
        <w:t>by</w:t>
      </w:r>
      <w:r w:rsidR="0096599A" w:rsidRPr="001F270E">
        <w:rPr>
          <w:lang w:val="en-GB"/>
        </w:rPr>
        <w:t xml:space="preserve"> pool or jet fires and the overpressure generated during the explosion of a vessel</w:t>
      </w:r>
      <w:r w:rsidRPr="001F270E">
        <w:rPr>
          <w:lang w:val="en-GB"/>
        </w:rPr>
        <w:t>. Therefore, in the event of a fireball, it is essential to be able to estimate as accurately as possible the thermal radiation that could reach a potential target.</w:t>
      </w:r>
    </w:p>
    <w:p w14:paraId="21CCF5D1" w14:textId="4D7225D6" w:rsidR="00052C3B" w:rsidRPr="001F270E" w:rsidRDefault="00E578EA">
      <w:pPr>
        <w:rPr>
          <w:noProof/>
          <w:lang w:val="en-GB"/>
        </w:rPr>
      </w:pPr>
      <w:r w:rsidRPr="001F270E">
        <w:rPr>
          <w:lang w:val="en-GB"/>
        </w:rPr>
        <w:t>Several models have been proposed in the literature to evaluate the main characteristics of fireballs (diameter, height, duration and emissive power) (</w:t>
      </w:r>
      <w:r w:rsidR="00CB36E6" w:rsidRPr="001F270E">
        <w:rPr>
          <w:color w:val="5B9BD5" w:themeColor="accent1"/>
          <w:lang w:val="en-GB"/>
        </w:rPr>
        <w:t>Roberts et al</w:t>
      </w:r>
      <w:r w:rsidR="00FD3AFE" w:rsidRPr="001F270E">
        <w:rPr>
          <w:color w:val="5B9BD5" w:themeColor="accent1"/>
          <w:lang w:val="en-GB"/>
        </w:rPr>
        <w:t>.</w:t>
      </w:r>
      <w:r w:rsidR="00CB36E6" w:rsidRPr="001F270E">
        <w:rPr>
          <w:color w:val="5B9BD5" w:themeColor="accent1"/>
          <w:lang w:val="en-GB"/>
        </w:rPr>
        <w:t>, 2000</w:t>
      </w:r>
      <w:r w:rsidR="00FD3AFE" w:rsidRPr="001F270E">
        <w:rPr>
          <w:lang w:val="en-GB"/>
        </w:rPr>
        <w:t>;</w:t>
      </w:r>
      <w:r w:rsidR="00CB36E6" w:rsidRPr="001F270E">
        <w:rPr>
          <w:lang w:val="en-GB"/>
        </w:rPr>
        <w:t xml:space="preserve"> </w:t>
      </w:r>
      <w:proofErr w:type="spellStart"/>
      <w:r w:rsidR="00CB36E6" w:rsidRPr="001F270E">
        <w:rPr>
          <w:color w:val="5B9BD5" w:themeColor="accent1"/>
          <w:lang w:val="en-GB"/>
        </w:rPr>
        <w:t>Makhviladze</w:t>
      </w:r>
      <w:proofErr w:type="spellEnd"/>
      <w:r w:rsidR="00CB36E6" w:rsidRPr="001F270E">
        <w:rPr>
          <w:color w:val="5B9BD5" w:themeColor="accent1"/>
          <w:lang w:val="en-GB"/>
        </w:rPr>
        <w:t xml:space="preserve"> and </w:t>
      </w:r>
      <w:proofErr w:type="spellStart"/>
      <w:r w:rsidR="00CB36E6" w:rsidRPr="001F270E">
        <w:rPr>
          <w:color w:val="5B9BD5" w:themeColor="accent1"/>
          <w:lang w:val="en-GB"/>
        </w:rPr>
        <w:t>Yakush</w:t>
      </w:r>
      <w:proofErr w:type="spellEnd"/>
      <w:r w:rsidR="00CB36E6" w:rsidRPr="001F270E">
        <w:rPr>
          <w:color w:val="5B9BD5" w:themeColor="accent1"/>
          <w:lang w:val="en-GB"/>
        </w:rPr>
        <w:t>, 2005</w:t>
      </w:r>
      <w:r w:rsidR="00FD3AFE" w:rsidRPr="001F270E">
        <w:rPr>
          <w:color w:val="5B9BD5" w:themeColor="accent1"/>
          <w:lang w:val="en-GB"/>
        </w:rPr>
        <w:t>;</w:t>
      </w:r>
      <w:r w:rsidR="00CB36E6" w:rsidRPr="001F270E">
        <w:rPr>
          <w:lang w:val="en-GB"/>
        </w:rPr>
        <w:t xml:space="preserve"> </w:t>
      </w:r>
      <w:proofErr w:type="spellStart"/>
      <w:r w:rsidRPr="001F270E">
        <w:rPr>
          <w:color w:val="5B9BD5" w:themeColor="accent1"/>
          <w:lang w:val="en-GB"/>
        </w:rPr>
        <w:t>Abbasi</w:t>
      </w:r>
      <w:proofErr w:type="spellEnd"/>
      <w:r w:rsidRPr="001F270E">
        <w:rPr>
          <w:color w:val="5B9BD5" w:themeColor="accent1"/>
          <w:lang w:val="en-GB"/>
        </w:rPr>
        <w:t xml:space="preserve"> and </w:t>
      </w:r>
      <w:proofErr w:type="spellStart"/>
      <w:r w:rsidRPr="001F270E">
        <w:rPr>
          <w:color w:val="5B9BD5" w:themeColor="accent1"/>
          <w:lang w:val="en-GB"/>
        </w:rPr>
        <w:t>Abbasi</w:t>
      </w:r>
      <w:proofErr w:type="spellEnd"/>
      <w:r w:rsidRPr="001F270E">
        <w:rPr>
          <w:color w:val="5B9BD5" w:themeColor="accent1"/>
          <w:lang w:val="en-GB"/>
        </w:rPr>
        <w:t>, 2007</w:t>
      </w:r>
      <w:r w:rsidR="006547A2" w:rsidRPr="001F270E">
        <w:rPr>
          <w:color w:val="5B9BD5" w:themeColor="accent1"/>
          <w:lang w:val="en-GB"/>
        </w:rPr>
        <w:t xml:space="preserve">; </w:t>
      </w:r>
      <w:proofErr w:type="spellStart"/>
      <w:r w:rsidR="006547A2" w:rsidRPr="001F270E">
        <w:rPr>
          <w:color w:val="5B9BD5" w:themeColor="accent1"/>
          <w:lang w:val="en-GB"/>
        </w:rPr>
        <w:t>Blankenhagel</w:t>
      </w:r>
      <w:proofErr w:type="spellEnd"/>
      <w:r w:rsidR="006547A2" w:rsidRPr="001F270E">
        <w:rPr>
          <w:color w:val="5B9BD5" w:themeColor="accent1"/>
          <w:lang w:val="en-GB"/>
        </w:rPr>
        <w:t xml:space="preserve"> et al</w:t>
      </w:r>
      <w:r w:rsidR="00FD3AFE" w:rsidRPr="001F270E">
        <w:rPr>
          <w:color w:val="5B9BD5" w:themeColor="accent1"/>
          <w:lang w:val="en-GB"/>
        </w:rPr>
        <w:t>.</w:t>
      </w:r>
      <w:r w:rsidR="006547A2" w:rsidRPr="001F270E">
        <w:rPr>
          <w:color w:val="5B9BD5" w:themeColor="accent1"/>
          <w:lang w:val="en-GB"/>
        </w:rPr>
        <w:t xml:space="preserve">, 2017; </w:t>
      </w:r>
      <w:proofErr w:type="spellStart"/>
      <w:r w:rsidR="006547A2" w:rsidRPr="001F270E">
        <w:rPr>
          <w:color w:val="5B9BD5" w:themeColor="accent1"/>
          <w:lang w:val="en-GB"/>
        </w:rPr>
        <w:t>Blankenhagel</w:t>
      </w:r>
      <w:proofErr w:type="spellEnd"/>
      <w:r w:rsidR="006547A2" w:rsidRPr="001F270E">
        <w:rPr>
          <w:color w:val="5B9BD5" w:themeColor="accent1"/>
          <w:lang w:val="en-GB"/>
        </w:rPr>
        <w:t xml:space="preserve"> et al</w:t>
      </w:r>
      <w:r w:rsidR="00FD3AFE" w:rsidRPr="001F270E">
        <w:rPr>
          <w:color w:val="5B9BD5" w:themeColor="accent1"/>
          <w:lang w:val="en-GB"/>
        </w:rPr>
        <w:t>.</w:t>
      </w:r>
      <w:r w:rsidR="006547A2" w:rsidRPr="001F270E">
        <w:rPr>
          <w:color w:val="5B9BD5" w:themeColor="accent1"/>
          <w:lang w:val="en-GB"/>
        </w:rPr>
        <w:t>, 2018</w:t>
      </w:r>
      <w:r w:rsidRPr="001F270E">
        <w:rPr>
          <w:lang w:val="en-GB"/>
        </w:rPr>
        <w:t xml:space="preserve">). These models can be used to apply the solid flame </w:t>
      </w:r>
      <w:r w:rsidR="00FD3AFE" w:rsidRPr="001F270E">
        <w:rPr>
          <w:lang w:val="en-GB"/>
        </w:rPr>
        <w:t xml:space="preserve">approach </w:t>
      </w:r>
      <w:r w:rsidRPr="001F270E">
        <w:rPr>
          <w:lang w:val="en-GB"/>
        </w:rPr>
        <w:t>when estimating the radiation received by a target located at a certain distance (</w:t>
      </w:r>
      <w:proofErr w:type="spellStart"/>
      <w:r w:rsidRPr="001F270E">
        <w:rPr>
          <w:color w:val="5B9BD5" w:themeColor="accent1"/>
          <w:lang w:val="en-GB"/>
        </w:rPr>
        <w:t>Casal</w:t>
      </w:r>
      <w:proofErr w:type="spellEnd"/>
      <w:r w:rsidRPr="001F270E">
        <w:rPr>
          <w:color w:val="5B9BD5" w:themeColor="accent1"/>
          <w:lang w:val="en-GB"/>
        </w:rPr>
        <w:t>, 2018</w:t>
      </w:r>
      <w:r w:rsidRPr="001F270E">
        <w:rPr>
          <w:lang w:val="en-GB"/>
        </w:rPr>
        <w:t xml:space="preserve">). Fireball models can be classified </w:t>
      </w:r>
      <w:r w:rsidR="00FD3AFE" w:rsidRPr="001F270E">
        <w:rPr>
          <w:lang w:val="en-GB"/>
        </w:rPr>
        <w:t xml:space="preserve">as either </w:t>
      </w:r>
      <w:r w:rsidRPr="001F270E">
        <w:rPr>
          <w:lang w:val="en-GB"/>
        </w:rPr>
        <w:t xml:space="preserve">static </w:t>
      </w:r>
      <w:r w:rsidR="00FD3AFE" w:rsidRPr="001F270E">
        <w:rPr>
          <w:lang w:val="en-GB"/>
        </w:rPr>
        <w:t xml:space="preserve">or </w:t>
      </w:r>
      <w:r w:rsidRPr="001F270E">
        <w:rPr>
          <w:lang w:val="en-GB"/>
        </w:rPr>
        <w:t xml:space="preserve">dynamic. Static models assume that fireballs instantly </w:t>
      </w:r>
      <w:r w:rsidR="00FD3AFE" w:rsidRPr="001F270E">
        <w:rPr>
          <w:lang w:val="en-GB"/>
        </w:rPr>
        <w:t xml:space="preserve">reach </w:t>
      </w:r>
      <w:r w:rsidRPr="001F270E">
        <w:rPr>
          <w:lang w:val="en-GB"/>
        </w:rPr>
        <w:t xml:space="preserve">their maximum diameter and maintain that size </w:t>
      </w:r>
      <w:r w:rsidR="00FD3AFE" w:rsidRPr="001F270E">
        <w:rPr>
          <w:lang w:val="en-GB"/>
        </w:rPr>
        <w:t xml:space="preserve">for </w:t>
      </w:r>
      <w:r w:rsidRPr="001F270E">
        <w:rPr>
          <w:lang w:val="en-GB"/>
        </w:rPr>
        <w:t xml:space="preserve">the duration of the </w:t>
      </w:r>
      <w:r w:rsidR="00FD3AFE" w:rsidRPr="001F270E">
        <w:rPr>
          <w:lang w:val="en-GB"/>
        </w:rPr>
        <w:t>event</w:t>
      </w:r>
      <w:r w:rsidRPr="001F270E">
        <w:rPr>
          <w:lang w:val="en-GB"/>
        </w:rPr>
        <w:t xml:space="preserve">. Most static models consider the fireball </w:t>
      </w:r>
      <w:r w:rsidR="00FD3AFE" w:rsidRPr="001F270E">
        <w:rPr>
          <w:lang w:val="en-GB"/>
        </w:rPr>
        <w:t xml:space="preserve">to be at </w:t>
      </w:r>
      <w:r w:rsidRPr="001F270E">
        <w:rPr>
          <w:lang w:val="en-GB"/>
        </w:rPr>
        <w:t>ground</w:t>
      </w:r>
      <w:r w:rsidR="00FD3AFE" w:rsidRPr="001F270E">
        <w:rPr>
          <w:lang w:val="en-GB"/>
        </w:rPr>
        <w:t xml:space="preserve"> level</w:t>
      </w:r>
      <w:r w:rsidRPr="001F270E">
        <w:rPr>
          <w:lang w:val="en-GB"/>
        </w:rPr>
        <w:t xml:space="preserve">, </w:t>
      </w:r>
      <w:r w:rsidR="00FD3AFE" w:rsidRPr="001F270E">
        <w:rPr>
          <w:lang w:val="en-GB"/>
        </w:rPr>
        <w:t xml:space="preserve">although </w:t>
      </w:r>
      <w:r w:rsidRPr="001F270E">
        <w:rPr>
          <w:lang w:val="en-GB"/>
        </w:rPr>
        <w:t xml:space="preserve">others use a fixed elevated position. </w:t>
      </w:r>
      <w:r w:rsidR="00947181" w:rsidRPr="001F270E">
        <w:rPr>
          <w:lang w:val="en-GB"/>
        </w:rPr>
        <w:t>G</w:t>
      </w:r>
      <w:r w:rsidRPr="001F270E">
        <w:rPr>
          <w:lang w:val="en-GB"/>
        </w:rPr>
        <w:t>round</w:t>
      </w:r>
      <w:r w:rsidR="00947181" w:rsidRPr="001F270E">
        <w:rPr>
          <w:lang w:val="en-GB"/>
        </w:rPr>
        <w:t xml:space="preserve">-level models are </w:t>
      </w:r>
      <w:r w:rsidRPr="001F270E">
        <w:rPr>
          <w:lang w:val="en-GB"/>
        </w:rPr>
        <w:t>based on conservative reason</w:t>
      </w:r>
      <w:r w:rsidR="00947181" w:rsidRPr="001F270E">
        <w:rPr>
          <w:lang w:val="en-GB"/>
        </w:rPr>
        <w:t xml:space="preserve">ing by which </w:t>
      </w:r>
      <w:r w:rsidRPr="001F270E">
        <w:rPr>
          <w:lang w:val="en-GB"/>
        </w:rPr>
        <w:t xml:space="preserve">the fire is closest to people and structures, often engulfing them. </w:t>
      </w:r>
      <w:r w:rsidR="00947181" w:rsidRPr="001F270E">
        <w:rPr>
          <w:lang w:val="en-GB"/>
        </w:rPr>
        <w:t>Elevated models are</w:t>
      </w:r>
      <w:r w:rsidRPr="001F270E">
        <w:rPr>
          <w:lang w:val="en-GB"/>
        </w:rPr>
        <w:t xml:space="preserve"> based on the analysis of real accidents and usually provide more realistic results. </w:t>
      </w:r>
      <w:r w:rsidR="00947181" w:rsidRPr="001F270E">
        <w:rPr>
          <w:lang w:val="en-GB"/>
        </w:rPr>
        <w:t xml:space="preserve">It should be remembered, however, </w:t>
      </w:r>
      <w:r w:rsidRPr="001F270E">
        <w:rPr>
          <w:lang w:val="en-GB"/>
        </w:rPr>
        <w:t xml:space="preserve">that a fireball is essentially </w:t>
      </w:r>
      <w:r w:rsidRPr="001F270E">
        <w:rPr>
          <w:noProof/>
          <w:lang w:val="en-GB"/>
        </w:rPr>
        <w:t xml:space="preserve">a </w:t>
      </w:r>
      <w:r w:rsidR="00947181" w:rsidRPr="001F270E">
        <w:rPr>
          <w:noProof/>
          <w:lang w:val="en-GB"/>
        </w:rPr>
        <w:t xml:space="preserve">dynamic </w:t>
      </w:r>
      <w:r w:rsidRPr="001F270E">
        <w:rPr>
          <w:noProof/>
          <w:lang w:val="en-GB"/>
        </w:rPr>
        <w:t xml:space="preserve">phenomenon </w:t>
      </w:r>
      <w:r w:rsidR="00FC4E4B" w:rsidRPr="001F270E">
        <w:rPr>
          <w:noProof/>
          <w:lang w:val="en-GB"/>
        </w:rPr>
        <w:t>(</w:t>
      </w:r>
      <w:r w:rsidR="00FC4E4B" w:rsidRPr="001F270E">
        <w:rPr>
          <w:noProof/>
          <w:color w:val="5B9BD5" w:themeColor="accent1"/>
          <w:lang w:val="en-GB"/>
        </w:rPr>
        <w:t xml:space="preserve">Demichela </w:t>
      </w:r>
      <w:r w:rsidR="001E6F23" w:rsidRPr="001F270E">
        <w:rPr>
          <w:noProof/>
          <w:color w:val="5B9BD5" w:themeColor="accent1"/>
          <w:lang w:val="en-GB"/>
        </w:rPr>
        <w:t>et al.</w:t>
      </w:r>
      <w:r w:rsidR="00FC4E4B" w:rsidRPr="001F270E">
        <w:rPr>
          <w:noProof/>
          <w:color w:val="5B9BD5" w:themeColor="accent1"/>
          <w:lang w:val="en-GB"/>
        </w:rPr>
        <w:t>, 2004</w:t>
      </w:r>
      <w:r w:rsidR="00FC4E4B" w:rsidRPr="001F270E">
        <w:rPr>
          <w:noProof/>
          <w:lang w:val="en-GB"/>
        </w:rPr>
        <w:t>)</w:t>
      </w:r>
      <w:r w:rsidRPr="001F270E">
        <w:rPr>
          <w:noProof/>
          <w:lang w:val="en-GB"/>
        </w:rPr>
        <w:t xml:space="preserve">. Typically, </w:t>
      </w:r>
      <w:r w:rsidR="00947181" w:rsidRPr="001F270E">
        <w:rPr>
          <w:noProof/>
          <w:lang w:val="en-GB"/>
        </w:rPr>
        <w:t xml:space="preserve">a </w:t>
      </w:r>
      <w:r w:rsidRPr="001F270E">
        <w:rPr>
          <w:noProof/>
          <w:lang w:val="en-GB"/>
        </w:rPr>
        <w:t xml:space="preserve">fireball </w:t>
      </w:r>
      <w:r w:rsidR="00947181" w:rsidRPr="001F270E">
        <w:rPr>
          <w:noProof/>
          <w:lang w:val="en-GB"/>
        </w:rPr>
        <w:t xml:space="preserve">starts </w:t>
      </w:r>
      <w:r w:rsidRPr="001F270E">
        <w:rPr>
          <w:noProof/>
          <w:lang w:val="en-GB"/>
        </w:rPr>
        <w:t xml:space="preserve">as a small ball </w:t>
      </w:r>
      <w:r w:rsidR="00947181" w:rsidRPr="001F270E">
        <w:rPr>
          <w:noProof/>
          <w:lang w:val="en-GB"/>
        </w:rPr>
        <w:t>on</w:t>
      </w:r>
      <w:r w:rsidRPr="001F270E">
        <w:rPr>
          <w:noProof/>
          <w:lang w:val="en-GB"/>
        </w:rPr>
        <w:t xml:space="preserve"> the ground. After a few seconds, </w:t>
      </w:r>
      <w:r w:rsidR="00947181" w:rsidRPr="001F270E">
        <w:rPr>
          <w:noProof/>
          <w:lang w:val="en-GB"/>
        </w:rPr>
        <w:t xml:space="preserve">it increases </w:t>
      </w:r>
      <w:r w:rsidRPr="001F270E">
        <w:rPr>
          <w:noProof/>
          <w:lang w:val="en-GB"/>
        </w:rPr>
        <w:t>in size</w:t>
      </w:r>
      <w:r w:rsidR="00947181" w:rsidRPr="001F270E">
        <w:rPr>
          <w:noProof/>
          <w:lang w:val="en-GB"/>
        </w:rPr>
        <w:t>, rising</w:t>
      </w:r>
      <w:r w:rsidRPr="001F270E">
        <w:rPr>
          <w:noProof/>
          <w:lang w:val="en-GB"/>
        </w:rPr>
        <w:t xml:space="preserve"> to a maximum height and </w:t>
      </w:r>
      <w:r w:rsidR="00947181" w:rsidRPr="001F270E">
        <w:rPr>
          <w:noProof/>
          <w:lang w:val="en-GB"/>
        </w:rPr>
        <w:t xml:space="preserve">reaching a maximum </w:t>
      </w:r>
      <w:r w:rsidRPr="001F270E">
        <w:rPr>
          <w:noProof/>
          <w:lang w:val="en-GB"/>
        </w:rPr>
        <w:t xml:space="preserve">diameter. </w:t>
      </w:r>
      <w:r w:rsidR="00947181" w:rsidRPr="001F270E">
        <w:rPr>
          <w:noProof/>
          <w:lang w:val="en-GB"/>
        </w:rPr>
        <w:t xml:space="preserve">As </w:t>
      </w:r>
      <w:r w:rsidRPr="001F270E">
        <w:rPr>
          <w:noProof/>
          <w:lang w:val="en-GB"/>
        </w:rPr>
        <w:t>the</w:t>
      </w:r>
      <w:r w:rsidR="00947181" w:rsidRPr="001F270E">
        <w:rPr>
          <w:noProof/>
          <w:lang w:val="en-GB"/>
        </w:rPr>
        <w:t xml:space="preserve"> available</w:t>
      </w:r>
      <w:r w:rsidRPr="001F270E">
        <w:rPr>
          <w:noProof/>
          <w:lang w:val="en-GB"/>
        </w:rPr>
        <w:t xml:space="preserve"> fuel is consumed, the fireball decreases in size until it finally </w:t>
      </w:r>
      <w:r w:rsidR="00947181" w:rsidRPr="001F270E">
        <w:rPr>
          <w:noProof/>
          <w:lang w:val="en-GB"/>
        </w:rPr>
        <w:t>disappears</w:t>
      </w:r>
      <w:r w:rsidRPr="001F270E">
        <w:rPr>
          <w:noProof/>
          <w:lang w:val="en-GB"/>
        </w:rPr>
        <w:t>.</w:t>
      </w:r>
    </w:p>
    <w:p w14:paraId="4EFF13AA" w14:textId="79AFFD85" w:rsidR="00052C3B" w:rsidRPr="001F270E" w:rsidRDefault="0055435A">
      <w:pPr>
        <w:rPr>
          <w:lang w:val="en-GB"/>
        </w:rPr>
      </w:pPr>
      <w:r w:rsidRPr="001F270E">
        <w:rPr>
          <w:noProof/>
          <w:lang w:val="en-GB"/>
        </w:rPr>
        <w:lastRenderedPageBreak/>
        <w:t xml:space="preserve">To calculate </w:t>
      </w:r>
      <w:r w:rsidR="00E578EA" w:rsidRPr="001F270E">
        <w:rPr>
          <w:noProof/>
          <w:lang w:val="en-GB"/>
        </w:rPr>
        <w:t xml:space="preserve">the radiation received by a target </w:t>
      </w:r>
      <w:r w:rsidRPr="001F270E">
        <w:rPr>
          <w:noProof/>
          <w:lang w:val="en-GB"/>
        </w:rPr>
        <w:t xml:space="preserve">using </w:t>
      </w:r>
      <w:r w:rsidR="00E578EA" w:rsidRPr="001F270E">
        <w:rPr>
          <w:noProof/>
          <w:lang w:val="en-GB"/>
        </w:rPr>
        <w:t xml:space="preserve">the solid flame </w:t>
      </w:r>
      <w:r w:rsidRPr="001F270E">
        <w:rPr>
          <w:noProof/>
          <w:lang w:val="en-GB"/>
        </w:rPr>
        <w:t xml:space="preserve">approach three parameters must be known: </w:t>
      </w:r>
      <w:r w:rsidR="00E578EA" w:rsidRPr="001F270E">
        <w:rPr>
          <w:noProof/>
          <w:lang w:val="en-GB"/>
        </w:rPr>
        <w:t>the emissivity of the fireball</w:t>
      </w:r>
      <w:r w:rsidRPr="001F270E">
        <w:rPr>
          <w:noProof/>
          <w:lang w:val="en-GB"/>
        </w:rPr>
        <w:t xml:space="preserve">, </w:t>
      </w:r>
      <w:r w:rsidR="00E578EA" w:rsidRPr="001F270E">
        <w:rPr>
          <w:noProof/>
          <w:lang w:val="en-GB"/>
        </w:rPr>
        <w:t xml:space="preserve">the value of the atmospheric transmissivity (which basically depends on the ambient relative humidity and the distance between the flame surface and the target) and the configuration factor between the fireball and the target. Although the configuration factor between a sphere and an object is well known and relatively easy to calculate, the situation becomes much more complex </w:t>
      </w:r>
      <w:r w:rsidRPr="001F270E">
        <w:rPr>
          <w:noProof/>
          <w:lang w:val="en-GB"/>
        </w:rPr>
        <w:t xml:space="preserve">in </w:t>
      </w:r>
      <w:r w:rsidR="00E578EA" w:rsidRPr="001F270E">
        <w:rPr>
          <w:noProof/>
          <w:lang w:val="en-GB"/>
        </w:rPr>
        <w:t xml:space="preserve">the presence of </w:t>
      </w:r>
      <w:r w:rsidRPr="001F270E">
        <w:rPr>
          <w:noProof/>
          <w:lang w:val="en-GB"/>
        </w:rPr>
        <w:t xml:space="preserve">an </w:t>
      </w:r>
      <w:r w:rsidR="00E578EA" w:rsidRPr="001F270E">
        <w:rPr>
          <w:noProof/>
          <w:lang w:val="en-GB"/>
        </w:rPr>
        <w:t>obstruction (i.e. safety barrier, terrain relief, wall).</w:t>
      </w:r>
    </w:p>
    <w:p w14:paraId="2AA23833" w14:textId="7F15DE52" w:rsidR="00052C3B" w:rsidRPr="001F270E" w:rsidRDefault="00E578EA">
      <w:pPr>
        <w:rPr>
          <w:lang w:val="en-GB"/>
        </w:rPr>
      </w:pPr>
      <w:r w:rsidRPr="001F270E">
        <w:rPr>
          <w:lang w:val="en-GB"/>
        </w:rPr>
        <w:t>Only one attempt to model the thermal radiation of fireballs considering the shadow effect induced by a blocking surface can be found in the literature (</w:t>
      </w:r>
      <w:proofErr w:type="spellStart"/>
      <w:r w:rsidRPr="001F270E">
        <w:rPr>
          <w:color w:val="5B9BD5" w:themeColor="accent1"/>
          <w:lang w:val="en-GB"/>
        </w:rPr>
        <w:t>Vílchez</w:t>
      </w:r>
      <w:proofErr w:type="spellEnd"/>
      <w:r w:rsidRPr="001F270E">
        <w:rPr>
          <w:color w:val="5B9BD5" w:themeColor="accent1"/>
          <w:lang w:val="en-GB"/>
        </w:rPr>
        <w:t xml:space="preserve"> et al., 2018</w:t>
      </w:r>
      <w:r w:rsidRPr="001F270E">
        <w:rPr>
          <w:lang w:val="en-GB"/>
        </w:rPr>
        <w:t>)</w:t>
      </w:r>
      <w:r w:rsidR="0055435A" w:rsidRPr="001F270E">
        <w:rPr>
          <w:lang w:val="en-GB"/>
        </w:rPr>
        <w:t xml:space="preserve">, in which </w:t>
      </w:r>
      <w:r w:rsidRPr="001F270E">
        <w:rPr>
          <w:lang w:val="en-GB"/>
        </w:rPr>
        <w:t xml:space="preserve">the static model of </w:t>
      </w:r>
      <w:r w:rsidR="0055435A" w:rsidRPr="001F270E">
        <w:rPr>
          <w:lang w:val="en-GB"/>
        </w:rPr>
        <w:t xml:space="preserve">a </w:t>
      </w:r>
      <w:r w:rsidRPr="001F270E">
        <w:rPr>
          <w:lang w:val="en-GB"/>
        </w:rPr>
        <w:t xml:space="preserve">sphere settled at ground </w:t>
      </w:r>
      <w:r w:rsidR="0055435A" w:rsidRPr="001F270E">
        <w:rPr>
          <w:lang w:val="en-GB"/>
        </w:rPr>
        <w:t>level is</w:t>
      </w:r>
      <w:r w:rsidRPr="001F270E">
        <w:rPr>
          <w:lang w:val="en-GB"/>
        </w:rPr>
        <w:t xml:space="preserve"> considered. However, in order to </w:t>
      </w:r>
      <w:r w:rsidR="0055435A" w:rsidRPr="001F270E">
        <w:rPr>
          <w:lang w:val="en-GB"/>
        </w:rPr>
        <w:t xml:space="preserve">obtain </w:t>
      </w:r>
      <w:r w:rsidRPr="001F270E">
        <w:rPr>
          <w:lang w:val="en-GB"/>
        </w:rPr>
        <w:t xml:space="preserve">more </w:t>
      </w:r>
      <w:r w:rsidR="00977993" w:rsidRPr="001F270E">
        <w:rPr>
          <w:lang w:val="en-GB"/>
        </w:rPr>
        <w:t xml:space="preserve">accurate </w:t>
      </w:r>
      <w:r w:rsidRPr="001F270E">
        <w:rPr>
          <w:lang w:val="en-GB"/>
        </w:rPr>
        <w:t xml:space="preserve">predictions of the potential consequences of the fireball, it is imperative to model the effects of </w:t>
      </w:r>
      <w:r w:rsidR="0055435A" w:rsidRPr="001F270E">
        <w:rPr>
          <w:lang w:val="en-GB"/>
        </w:rPr>
        <w:t xml:space="preserve">an </w:t>
      </w:r>
      <w:r w:rsidRPr="001F270E">
        <w:rPr>
          <w:lang w:val="en-GB"/>
        </w:rPr>
        <w:t xml:space="preserve">elevated </w:t>
      </w:r>
      <w:r w:rsidR="0055435A" w:rsidRPr="001F270E">
        <w:rPr>
          <w:lang w:val="en-GB"/>
        </w:rPr>
        <w:t xml:space="preserve">fireball </w:t>
      </w:r>
      <w:r w:rsidRPr="001F270E">
        <w:rPr>
          <w:lang w:val="en-GB"/>
        </w:rPr>
        <w:t xml:space="preserve">or even the more realistic case of </w:t>
      </w:r>
      <w:r w:rsidR="00977993" w:rsidRPr="001F270E">
        <w:rPr>
          <w:lang w:val="en-GB"/>
        </w:rPr>
        <w:t xml:space="preserve">a </w:t>
      </w:r>
      <w:r w:rsidRPr="001F270E">
        <w:rPr>
          <w:lang w:val="en-GB"/>
        </w:rPr>
        <w:t xml:space="preserve">dynamic fireball pattern on the thermal radiation received by a target taking into account the shadow effect </w:t>
      </w:r>
      <w:r w:rsidR="00374EC1">
        <w:rPr>
          <w:lang w:val="en-GB"/>
        </w:rPr>
        <w:t xml:space="preserve">of </w:t>
      </w:r>
      <w:r w:rsidR="00977993" w:rsidRPr="001F270E">
        <w:rPr>
          <w:lang w:val="en-GB"/>
        </w:rPr>
        <w:t xml:space="preserve">an </w:t>
      </w:r>
      <w:r w:rsidRPr="001F270E">
        <w:rPr>
          <w:lang w:val="en-GB"/>
        </w:rPr>
        <w:t xml:space="preserve">obstruction. </w:t>
      </w:r>
    </w:p>
    <w:p w14:paraId="2C52D565" w14:textId="7B2257B8" w:rsidR="00052C3B" w:rsidRPr="001F270E" w:rsidRDefault="00E578EA">
      <w:pPr>
        <w:rPr>
          <w:noProof/>
          <w:lang w:val="en-GB"/>
        </w:rPr>
      </w:pPr>
      <w:r w:rsidRPr="001F270E">
        <w:rPr>
          <w:lang w:val="en-GB"/>
        </w:rPr>
        <w:t xml:space="preserve">This paper is structured in three main sections. The first section presents, for the first time, the configuration factors between elevated spheres at different heights </w:t>
      </w:r>
      <w:r w:rsidR="00977993" w:rsidRPr="001F270E">
        <w:rPr>
          <w:lang w:val="en-GB"/>
        </w:rPr>
        <w:t>and</w:t>
      </w:r>
      <w:r w:rsidRPr="001F270E">
        <w:rPr>
          <w:lang w:val="en-GB"/>
        </w:rPr>
        <w:t xml:space="preserve"> a differential target located at ground level, taking into account the shadow effect induced by an opaque barrier between them. The second </w:t>
      </w:r>
      <w:r w:rsidR="00977993" w:rsidRPr="001F270E">
        <w:rPr>
          <w:lang w:val="en-GB"/>
        </w:rPr>
        <w:t xml:space="preserve">section presents </w:t>
      </w:r>
      <w:r w:rsidRPr="001F270E">
        <w:rPr>
          <w:noProof/>
          <w:lang w:val="en-GB"/>
        </w:rPr>
        <w:t xml:space="preserve">the methodology for calculating the thermal radiation of a dynamic fireball that, during its short life, can be subject to different </w:t>
      </w:r>
      <w:r w:rsidR="00977993" w:rsidRPr="001F270E">
        <w:rPr>
          <w:noProof/>
          <w:lang w:val="en-GB"/>
        </w:rPr>
        <w:t xml:space="preserve">visibility </w:t>
      </w:r>
      <w:r w:rsidRPr="001F270E">
        <w:rPr>
          <w:noProof/>
          <w:lang w:val="en-GB"/>
        </w:rPr>
        <w:t xml:space="preserve">conditions. A set of equations describing the boundaries of each region has been defined, including the analytical or numerical methods to determine the configuration factor between the fireball and the receiver. Finally, the third section </w:t>
      </w:r>
      <w:r w:rsidR="00977993" w:rsidRPr="001F270E">
        <w:rPr>
          <w:noProof/>
          <w:lang w:val="en-GB"/>
        </w:rPr>
        <w:t xml:space="preserve">presents </w:t>
      </w:r>
      <w:r w:rsidR="00217D41">
        <w:rPr>
          <w:noProof/>
          <w:lang w:val="en-GB"/>
        </w:rPr>
        <w:t>two case studies</w:t>
      </w:r>
      <w:r w:rsidRPr="001F270E">
        <w:rPr>
          <w:noProof/>
          <w:lang w:val="en-GB"/>
        </w:rPr>
        <w:t xml:space="preserve"> </w:t>
      </w:r>
      <w:r w:rsidR="00217D41">
        <w:rPr>
          <w:noProof/>
          <w:lang w:val="en-GB"/>
        </w:rPr>
        <w:t>that compare</w:t>
      </w:r>
      <w:r w:rsidRPr="001F270E">
        <w:rPr>
          <w:noProof/>
          <w:lang w:val="en-GB"/>
        </w:rPr>
        <w:t xml:space="preserve"> the results of the static and dynamic models with and without </w:t>
      </w:r>
      <w:r w:rsidR="00374EC1">
        <w:rPr>
          <w:noProof/>
          <w:lang w:val="en-GB"/>
        </w:rPr>
        <w:t xml:space="preserve">considering </w:t>
      </w:r>
      <w:r w:rsidRPr="001F270E">
        <w:rPr>
          <w:noProof/>
          <w:lang w:val="en-GB"/>
        </w:rPr>
        <w:t>the shadow effect.</w:t>
      </w:r>
    </w:p>
    <w:p w14:paraId="00D14781" w14:textId="744751EE" w:rsidR="00052C3B" w:rsidRPr="001F270E" w:rsidRDefault="00E578EA">
      <w:pPr>
        <w:rPr>
          <w:noProof/>
          <w:lang w:val="en-GB"/>
        </w:rPr>
      </w:pPr>
      <w:r w:rsidRPr="001F270E">
        <w:rPr>
          <w:noProof/>
          <w:lang w:val="en-GB"/>
        </w:rPr>
        <w:t xml:space="preserve">This article is an important contribution to </w:t>
      </w:r>
      <w:r w:rsidR="00977993" w:rsidRPr="001F270E">
        <w:rPr>
          <w:noProof/>
          <w:lang w:val="en-GB"/>
        </w:rPr>
        <w:t xml:space="preserve">our understanding of </w:t>
      </w:r>
      <w:r w:rsidRPr="001F270E">
        <w:rPr>
          <w:noProof/>
          <w:lang w:val="en-GB"/>
        </w:rPr>
        <w:t>the thermal radiation of dynamic fireballs with shadowing</w:t>
      </w:r>
      <w:r w:rsidR="00977993" w:rsidRPr="001F270E">
        <w:rPr>
          <w:noProof/>
          <w:lang w:val="en-GB"/>
        </w:rPr>
        <w:t xml:space="preserve">, a </w:t>
      </w:r>
      <w:r w:rsidRPr="001F270E">
        <w:rPr>
          <w:noProof/>
          <w:lang w:val="en-GB"/>
        </w:rPr>
        <w:t xml:space="preserve">problem </w:t>
      </w:r>
      <w:r w:rsidR="00977993" w:rsidRPr="001F270E">
        <w:rPr>
          <w:noProof/>
          <w:lang w:val="en-GB"/>
        </w:rPr>
        <w:t xml:space="preserve">that </w:t>
      </w:r>
      <w:r w:rsidRPr="001F270E">
        <w:rPr>
          <w:noProof/>
          <w:lang w:val="en-GB"/>
        </w:rPr>
        <w:t xml:space="preserve">has not </w:t>
      </w:r>
      <w:r w:rsidR="00977993" w:rsidRPr="001F270E">
        <w:rPr>
          <w:noProof/>
          <w:lang w:val="en-GB"/>
        </w:rPr>
        <w:t xml:space="preserve">yet </w:t>
      </w:r>
      <w:r w:rsidRPr="001F270E">
        <w:rPr>
          <w:noProof/>
          <w:lang w:val="en-GB"/>
        </w:rPr>
        <w:t>been addressed in the literature</w:t>
      </w:r>
      <w:r w:rsidR="00977993" w:rsidRPr="001F270E">
        <w:rPr>
          <w:noProof/>
          <w:lang w:val="en-GB"/>
        </w:rPr>
        <w:t>. The</w:t>
      </w:r>
      <w:r w:rsidRPr="001F270E">
        <w:rPr>
          <w:noProof/>
          <w:lang w:val="en-GB"/>
        </w:rPr>
        <w:t xml:space="preserve"> study of this common scenario </w:t>
      </w:r>
      <w:r w:rsidR="00AE5779" w:rsidRPr="001F270E">
        <w:rPr>
          <w:noProof/>
          <w:lang w:val="en-GB"/>
        </w:rPr>
        <w:t xml:space="preserve">is extensively applicable </w:t>
      </w:r>
      <w:r w:rsidRPr="001F270E">
        <w:rPr>
          <w:noProof/>
          <w:lang w:val="en-GB"/>
        </w:rPr>
        <w:t>in consequence analysis, with significant implications for land use planning</w:t>
      </w:r>
      <w:r w:rsidR="00FC4E4B" w:rsidRPr="001F270E">
        <w:rPr>
          <w:noProof/>
          <w:lang w:val="en-GB"/>
        </w:rPr>
        <w:t xml:space="preserve"> (</w:t>
      </w:r>
      <w:r w:rsidR="00FC4E4B" w:rsidRPr="001F270E">
        <w:rPr>
          <w:noProof/>
          <w:color w:val="5B9BD5" w:themeColor="accent1"/>
          <w:lang w:val="en-GB"/>
        </w:rPr>
        <w:t>Török et al., 2011</w:t>
      </w:r>
      <w:r w:rsidR="00FC4E4B" w:rsidRPr="001F270E">
        <w:rPr>
          <w:noProof/>
          <w:lang w:val="en-GB"/>
        </w:rPr>
        <w:t>)</w:t>
      </w:r>
      <w:r w:rsidRPr="001F270E">
        <w:rPr>
          <w:noProof/>
          <w:lang w:val="en-GB"/>
        </w:rPr>
        <w:t>.</w:t>
      </w:r>
    </w:p>
    <w:p w14:paraId="77B0E219" w14:textId="77777777" w:rsidR="00052C3B" w:rsidRPr="001F270E" w:rsidRDefault="00E578EA">
      <w:pPr>
        <w:pStyle w:val="Ttulo1"/>
        <w:rPr>
          <w:lang w:val="en-GB"/>
        </w:rPr>
      </w:pPr>
      <w:bookmarkStart w:id="2" w:name="_Toc8632804"/>
      <w:r w:rsidRPr="001F270E">
        <w:rPr>
          <w:lang w:val="en-GB"/>
        </w:rPr>
        <w:t>Static elevated fireball</w:t>
      </w:r>
      <w:bookmarkEnd w:id="2"/>
    </w:p>
    <w:p w14:paraId="57DEC8CD" w14:textId="6A5CC9C4" w:rsidR="00052C3B" w:rsidRPr="001F270E" w:rsidRDefault="00E578EA">
      <w:pPr>
        <w:rPr>
          <w:lang w:val="en-GB"/>
        </w:rPr>
      </w:pPr>
      <w:r w:rsidRPr="001F270E">
        <w:rPr>
          <w:lang w:val="en-GB"/>
        </w:rPr>
        <w:t xml:space="preserve">A general formulation </w:t>
      </w:r>
      <w:r w:rsidR="00AE5779" w:rsidRPr="001F270E">
        <w:rPr>
          <w:lang w:val="en-GB"/>
        </w:rPr>
        <w:t xml:space="preserve">of the parameters of an elevated fireball in the presence of </w:t>
      </w:r>
      <w:r w:rsidRPr="001F270E">
        <w:rPr>
          <w:lang w:val="en-GB"/>
        </w:rPr>
        <w:t xml:space="preserve">an obstruction is given in </w:t>
      </w:r>
      <w:r w:rsidRPr="001F270E">
        <w:rPr>
          <w:color w:val="5B9BD5" w:themeColor="accent1"/>
          <w:lang w:val="en-GB"/>
        </w:rPr>
        <w:fldChar w:fldCharType="begin"/>
      </w:r>
      <w:r w:rsidRPr="001F270E">
        <w:rPr>
          <w:lang w:val="en-GB"/>
        </w:rPr>
        <w:instrText xml:space="preserve"> REF _Ref532077169 \h </w:instrText>
      </w:r>
      <w:r w:rsidRPr="001F270E">
        <w:rPr>
          <w:color w:val="5B9BD5" w:themeColor="accent1"/>
          <w:lang w:val="en-GB"/>
        </w:rPr>
      </w:r>
      <w:r w:rsidRPr="001F270E">
        <w:rPr>
          <w:color w:val="5B9BD5" w:themeColor="accent1"/>
          <w:lang w:val="en-GB"/>
        </w:rPr>
        <w:fldChar w:fldCharType="separate"/>
      </w:r>
      <w:r w:rsidR="001251F2" w:rsidRPr="001F270E">
        <w:rPr>
          <w:lang w:val="en-GB"/>
        </w:rPr>
        <w:t xml:space="preserve">Figure </w:t>
      </w:r>
      <w:r w:rsidR="001251F2">
        <w:rPr>
          <w:noProof/>
          <w:lang w:val="en-GB"/>
        </w:rPr>
        <w:t>1</w:t>
      </w:r>
      <w:r w:rsidRPr="001F270E">
        <w:rPr>
          <w:color w:val="5B9BD5" w:themeColor="accent1"/>
          <w:lang w:val="en-GB"/>
        </w:rPr>
        <w:fldChar w:fldCharType="end"/>
      </w:r>
      <w:r w:rsidRPr="001F270E">
        <w:rPr>
          <w:lang w:val="en-GB"/>
        </w:rPr>
        <w:t xml:space="preserve">. </w:t>
      </w:r>
      <w:r w:rsidR="00AE5779" w:rsidRPr="001F270E">
        <w:rPr>
          <w:lang w:val="en-GB"/>
        </w:rPr>
        <w:t>The fireball is represented by a</w:t>
      </w:r>
      <w:r w:rsidRPr="001F270E">
        <w:rPr>
          <w:lang w:val="en-GB"/>
        </w:rPr>
        <w:t xml:space="preserve"> sphere of radius </w:t>
      </w:r>
      <m:oMath>
        <m:r>
          <w:rPr>
            <w:rFonts w:ascii="Cambria Math" w:hAnsi="Cambria Math"/>
            <w:lang w:val="en-GB"/>
          </w:rPr>
          <m:t>R</m:t>
        </m:r>
      </m:oMath>
      <w:r w:rsidRPr="001F270E">
        <w:rPr>
          <w:lang w:val="en-GB"/>
        </w:rPr>
        <w:t xml:space="preserve"> at </w:t>
      </w:r>
      <w:proofErr w:type="gramStart"/>
      <w:r w:rsidRPr="001F270E">
        <w:rPr>
          <w:lang w:val="en-GB"/>
        </w:rPr>
        <w:t xml:space="preserve">height </w:t>
      </w:r>
      <w:proofErr w:type="gramEnd"/>
      <m:oMath>
        <m:r>
          <w:rPr>
            <w:rFonts w:ascii="Cambria Math" w:hAnsi="Cambria Math"/>
            <w:lang w:val="en-GB"/>
          </w:rPr>
          <m:t>H</m:t>
        </m:r>
      </m:oMath>
      <w:r w:rsidR="00374EC1">
        <w:rPr>
          <w:lang w:val="en-GB"/>
        </w:rPr>
        <w:t xml:space="preserve">, </w:t>
      </w:r>
      <w:r w:rsidRPr="001F270E">
        <w:rPr>
          <w:lang w:val="en-GB"/>
        </w:rPr>
        <w:t xml:space="preserve">which </w:t>
      </w:r>
      <w:r w:rsidR="000A0E24" w:rsidRPr="001F270E">
        <w:rPr>
          <w:lang w:val="en-GB"/>
        </w:rPr>
        <w:t xml:space="preserve">does </w:t>
      </w:r>
      <w:r w:rsidRPr="001F270E">
        <w:rPr>
          <w:lang w:val="en-GB"/>
        </w:rPr>
        <w:t>not vary over time because the system is considered to be static in this section. The height of the sphere</w:t>
      </w:r>
      <w:r w:rsidR="000A0E24" w:rsidRPr="001F270E">
        <w:rPr>
          <w:lang w:val="en-GB"/>
        </w:rPr>
        <w:t>’s</w:t>
      </w:r>
      <w:r w:rsidRPr="001F270E">
        <w:rPr>
          <w:lang w:val="en-GB"/>
        </w:rPr>
        <w:t xml:space="preserve"> </w:t>
      </w:r>
      <w:r w:rsidR="000A0E24" w:rsidRPr="001F270E">
        <w:rPr>
          <w:lang w:val="en-GB"/>
        </w:rPr>
        <w:t xml:space="preserve">centre </w:t>
      </w:r>
      <w:r w:rsidRPr="001F270E">
        <w:rPr>
          <w:lang w:val="en-GB"/>
        </w:rPr>
        <w:t xml:space="preserve">is defined by the sum of its geometric radius and the height </w:t>
      </w:r>
      <w:r w:rsidR="000A0E24" w:rsidRPr="001F270E">
        <w:rPr>
          <w:lang w:val="en-GB"/>
        </w:rPr>
        <w:t>off the ground of the bottom of the sphere</w:t>
      </w:r>
      <w:proofErr w:type="gramStart"/>
      <w:r w:rsidRPr="001F270E">
        <w:rPr>
          <w:lang w:val="en-GB"/>
        </w:rPr>
        <w:t xml:space="preserve">, </w:t>
      </w:r>
      <w:proofErr w:type="gramEnd"/>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b</m:t>
            </m:r>
          </m:sub>
        </m:sSub>
      </m:oMath>
      <w:r w:rsidRPr="001F270E">
        <w:rPr>
          <w:lang w:val="en-GB"/>
        </w:rPr>
        <w:t xml:space="preserve">. A differential target is located at a distance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oMath>
      <w:r w:rsidRPr="001F270E">
        <w:rPr>
          <w:lang w:val="en-GB"/>
        </w:rPr>
        <w:t xml:space="preserve"> </w:t>
      </w:r>
      <w:r w:rsidR="000A0E24" w:rsidRPr="001F270E">
        <w:rPr>
          <w:lang w:val="en-GB"/>
        </w:rPr>
        <w:t xml:space="preserve">from </w:t>
      </w:r>
      <w:r w:rsidRPr="001F270E">
        <w:rPr>
          <w:lang w:val="en-GB"/>
        </w:rPr>
        <w:t>the fireball</w:t>
      </w:r>
      <w:r w:rsidR="000A0E24" w:rsidRPr="001F270E">
        <w:rPr>
          <w:lang w:val="en-GB"/>
        </w:rPr>
        <w:t>’s</w:t>
      </w:r>
      <w:r w:rsidRPr="001F270E">
        <w:rPr>
          <w:lang w:val="en-GB"/>
        </w:rPr>
        <w:t xml:space="preserve"> vertical </w:t>
      </w:r>
      <w:r w:rsidRPr="001F270E">
        <w:rPr>
          <w:lang w:val="en-GB"/>
        </w:rPr>
        <w:lastRenderedPageBreak/>
        <w:t xml:space="preserve">axis. </w:t>
      </w:r>
      <w:r w:rsidR="000A0E24" w:rsidRPr="001F270E">
        <w:rPr>
          <w:lang w:val="en-GB"/>
        </w:rPr>
        <w:t xml:space="preserve">The </w:t>
      </w:r>
      <w:r w:rsidRPr="001F270E">
        <w:rPr>
          <w:lang w:val="en-GB"/>
        </w:rPr>
        <w:t xml:space="preserve">wall </w:t>
      </w:r>
      <w:r w:rsidR="000A0E24" w:rsidRPr="001F270E">
        <w:rPr>
          <w:lang w:val="en-GB"/>
        </w:rPr>
        <w:t xml:space="preserve">between the fireball and the target </w:t>
      </w:r>
      <w:r w:rsidRPr="001F270E">
        <w:rPr>
          <w:lang w:val="en-GB"/>
        </w:rPr>
        <w:t>is characteri</w:t>
      </w:r>
      <w:r w:rsidR="00CD4C87">
        <w:rPr>
          <w:lang w:val="en-GB"/>
        </w:rPr>
        <w:t>s</w:t>
      </w:r>
      <w:r w:rsidRPr="001F270E">
        <w:rPr>
          <w:lang w:val="en-GB"/>
        </w:rPr>
        <w:t>ed by its elevation</w:t>
      </w:r>
      <w:proofErr w:type="gramStart"/>
      <w:r w:rsidRPr="001F270E">
        <w:rPr>
          <w:lang w:val="en-GB"/>
        </w:rPr>
        <w:t xml:space="preserve">, </w:t>
      </w:r>
      <w:proofErr w:type="gramEnd"/>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w</m:t>
            </m:r>
          </m:sub>
        </m:sSub>
      </m:oMath>
      <w:r w:rsidRPr="001F270E">
        <w:rPr>
          <w:lang w:val="en-GB"/>
        </w:rPr>
        <w:t xml:space="preserve">, and its distance </w:t>
      </w:r>
      <w:r w:rsidR="000A0E24" w:rsidRPr="001F270E">
        <w:rPr>
          <w:lang w:val="en-GB"/>
        </w:rPr>
        <w:t xml:space="preserve">from </w:t>
      </w:r>
      <w:r w:rsidRPr="001F270E">
        <w:rPr>
          <w:lang w:val="en-GB"/>
        </w:rPr>
        <w:t>the fireball</w:t>
      </w:r>
      <w:r w:rsidR="000A0E24" w:rsidRPr="001F270E">
        <w:rPr>
          <w:lang w:val="en-GB"/>
        </w:rPr>
        <w:t>’s</w:t>
      </w:r>
      <w:r w:rsidRPr="001F270E">
        <w:rPr>
          <w:lang w:val="en-GB"/>
        </w:rPr>
        <w:t xml:space="preserve"> vertical axis,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w</m:t>
            </m:r>
          </m:sub>
        </m:sSub>
      </m:oMath>
      <w:r w:rsidRPr="001F270E">
        <w:rPr>
          <w:lang w:val="en-GB"/>
        </w:rPr>
        <w:t>.</w:t>
      </w:r>
    </w:p>
    <w:p w14:paraId="18CA3F42" w14:textId="77777777" w:rsidR="00052C3B" w:rsidRPr="001F270E" w:rsidRDefault="00E578EA">
      <w:pPr>
        <w:rPr>
          <w:lang w:val="en-GB"/>
        </w:rPr>
      </w:pPr>
      <w:r w:rsidRPr="001F270E">
        <w:rPr>
          <w:noProof/>
          <w:lang w:val="es-ES"/>
        </w:rPr>
        <w:drawing>
          <wp:inline distT="0" distB="0" distL="0" distR="0" wp14:anchorId="02E8E820" wp14:editId="3C1DC228">
            <wp:extent cx="5400040" cy="373316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733165"/>
                    </a:xfrm>
                    <a:prstGeom prst="rect">
                      <a:avLst/>
                    </a:prstGeom>
                  </pic:spPr>
                </pic:pic>
              </a:graphicData>
            </a:graphic>
          </wp:inline>
        </w:drawing>
      </w:r>
    </w:p>
    <w:p w14:paraId="21E99833" w14:textId="63F30303" w:rsidR="00052C3B" w:rsidRPr="001F270E" w:rsidRDefault="00E578EA">
      <w:pPr>
        <w:pStyle w:val="Descripcin"/>
        <w:rPr>
          <w:lang w:val="en-GB"/>
        </w:rPr>
      </w:pPr>
      <w:bookmarkStart w:id="3" w:name="_Ref532077169"/>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1</w:t>
      </w:r>
      <w:r w:rsidRPr="001F270E">
        <w:rPr>
          <w:lang w:val="en-GB"/>
        </w:rPr>
        <w:fldChar w:fldCharType="end"/>
      </w:r>
      <w:bookmarkEnd w:id="3"/>
      <w:r w:rsidRPr="001F270E">
        <w:rPr>
          <w:lang w:val="en-GB"/>
        </w:rPr>
        <w:t>. Elevated fireball parameters. Geometry yielding partial visibility.</w:t>
      </w:r>
    </w:p>
    <w:p w14:paraId="2F7C74B5" w14:textId="77777777" w:rsidR="000046AB" w:rsidRPr="001F270E" w:rsidRDefault="000046AB">
      <w:pPr>
        <w:rPr>
          <w:lang w:val="en-GB"/>
        </w:rPr>
      </w:pPr>
    </w:p>
    <w:p w14:paraId="1980B279" w14:textId="679C6034" w:rsidR="00052C3B" w:rsidRPr="001F270E" w:rsidRDefault="00E578EA">
      <w:pPr>
        <w:rPr>
          <w:lang w:val="en-GB"/>
        </w:rPr>
      </w:pPr>
      <w:r w:rsidRPr="001F270E">
        <w:rPr>
          <w:lang w:val="en-GB"/>
        </w:rPr>
        <w:t>Analytical expressions can be found in the literature for the configuration factor between a finite sphere and a differential area receiver oriented vertically and horizontally (</w:t>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v</m:t>
            </m:r>
          </m:sub>
        </m:sSub>
      </m:oMath>
      <w:r w:rsidRPr="001F270E">
        <w:rPr>
          <w:lang w:val="en-GB"/>
        </w:rPr>
        <w:t xml:space="preserve"> </w:t>
      </w:r>
      <w:proofErr w:type="gramStart"/>
      <w:r w:rsidRPr="001F270E">
        <w:rPr>
          <w:lang w:val="en-GB"/>
        </w:rPr>
        <w:t xml:space="preserve">and </w:t>
      </w:r>
      <w:proofErr w:type="gramEnd"/>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oMath>
      <w:r w:rsidRPr="001F270E">
        <w:rPr>
          <w:lang w:val="en-GB"/>
        </w:rPr>
        <w:t>, respectively) (</w:t>
      </w:r>
      <w:proofErr w:type="spellStart"/>
      <w:r w:rsidRPr="001F270E">
        <w:rPr>
          <w:color w:val="5B9BD5" w:themeColor="accent1"/>
          <w:lang w:val="en-GB"/>
        </w:rPr>
        <w:t>Juul</w:t>
      </w:r>
      <w:proofErr w:type="spellEnd"/>
      <w:r w:rsidRPr="001F270E">
        <w:rPr>
          <w:color w:val="5B9BD5" w:themeColor="accent1"/>
          <w:lang w:val="en-GB"/>
        </w:rPr>
        <w:t xml:space="preserve">, 1979; </w:t>
      </w:r>
      <w:proofErr w:type="spellStart"/>
      <w:r w:rsidRPr="001F270E">
        <w:rPr>
          <w:color w:val="5B9BD5" w:themeColor="accent1"/>
          <w:lang w:val="en-GB"/>
        </w:rPr>
        <w:t>Naraghi</w:t>
      </w:r>
      <w:proofErr w:type="spellEnd"/>
      <w:r w:rsidRPr="001F270E">
        <w:rPr>
          <w:color w:val="5B9BD5" w:themeColor="accent1"/>
          <w:lang w:val="en-GB"/>
        </w:rPr>
        <w:t xml:space="preserve">, 1988; </w:t>
      </w:r>
      <w:proofErr w:type="spellStart"/>
      <w:r w:rsidRPr="001F270E">
        <w:rPr>
          <w:color w:val="5B9BD5" w:themeColor="accent1"/>
          <w:lang w:val="en-GB"/>
        </w:rPr>
        <w:t>Cabeza-Lainez</w:t>
      </w:r>
      <w:proofErr w:type="spellEnd"/>
      <w:r w:rsidRPr="001F270E">
        <w:rPr>
          <w:color w:val="5B9BD5" w:themeColor="accent1"/>
          <w:lang w:val="en-GB"/>
        </w:rPr>
        <w:t xml:space="preserve"> and Pulido-</w:t>
      </w:r>
      <w:proofErr w:type="spellStart"/>
      <w:r w:rsidRPr="001F270E">
        <w:rPr>
          <w:color w:val="5B9BD5" w:themeColor="accent1"/>
          <w:lang w:val="en-GB"/>
        </w:rPr>
        <w:t>Arcas</w:t>
      </w:r>
      <w:proofErr w:type="spellEnd"/>
      <w:r w:rsidRPr="001F270E">
        <w:rPr>
          <w:color w:val="5B9BD5" w:themeColor="accent1"/>
          <w:lang w:val="en-GB"/>
        </w:rPr>
        <w:t>, 2013</w:t>
      </w:r>
      <w:r w:rsidRPr="001F270E">
        <w:rPr>
          <w:lang w:val="en-GB"/>
        </w:rPr>
        <w:t xml:space="preserve">). According to the nomenclature from </w:t>
      </w:r>
      <w:r w:rsidRPr="001F270E">
        <w:rPr>
          <w:lang w:val="en-GB"/>
        </w:rPr>
        <w:fldChar w:fldCharType="begin"/>
      </w:r>
      <w:r w:rsidRPr="001F270E">
        <w:rPr>
          <w:lang w:val="en-GB"/>
        </w:rPr>
        <w:instrText xml:space="preserve"> REF _Ref532077169 \h </w:instrText>
      </w:r>
      <w:r w:rsidRPr="001F270E">
        <w:rPr>
          <w:lang w:val="en-GB"/>
        </w:rPr>
      </w:r>
      <w:r w:rsidRPr="001F270E">
        <w:rPr>
          <w:lang w:val="en-GB"/>
        </w:rPr>
        <w:fldChar w:fldCharType="separate"/>
      </w:r>
      <w:r w:rsidR="001251F2" w:rsidRPr="001F270E">
        <w:rPr>
          <w:lang w:val="en-GB"/>
        </w:rPr>
        <w:t xml:space="preserve">Figure </w:t>
      </w:r>
      <w:r w:rsidR="001251F2">
        <w:rPr>
          <w:noProof/>
          <w:lang w:val="en-GB"/>
        </w:rPr>
        <w:t>1</w:t>
      </w:r>
      <w:r w:rsidRPr="001F270E">
        <w:rPr>
          <w:lang w:val="en-GB"/>
        </w:rPr>
        <w:fldChar w:fldCharType="end"/>
      </w:r>
      <w:r w:rsidRPr="001F270E">
        <w:rPr>
          <w:lang w:val="en-GB"/>
        </w:rPr>
        <w:t xml:space="preserve">, </w:t>
      </w:r>
      <w:r w:rsidR="00C617AA" w:rsidRPr="001F270E">
        <w:rPr>
          <w:lang w:val="en-GB"/>
        </w:rPr>
        <w:t xml:space="preserve">the configuration factors </w:t>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v</m:t>
            </m:r>
          </m:sub>
        </m:sSub>
      </m:oMath>
      <w:r w:rsidRPr="001F270E">
        <w:rPr>
          <w:lang w:val="en-GB"/>
        </w:rPr>
        <w:t xml:space="preserve"> and </w:t>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oMath>
      <w:r w:rsidRPr="001F270E">
        <w:rPr>
          <w:lang w:val="en-GB"/>
        </w:rPr>
        <w:t xml:space="preserve"> without the presence of a wall (i.e. if the wall has </w:t>
      </w:r>
      <w:r w:rsidR="00C617AA" w:rsidRPr="001F270E">
        <w:rPr>
          <w:lang w:val="en-GB"/>
        </w:rPr>
        <w:t xml:space="preserve">the value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w</m:t>
            </m:r>
          </m:sub>
        </m:sSub>
      </m:oMath>
      <w:r w:rsidRPr="001F270E">
        <w:rPr>
          <w:lang w:val="en-GB"/>
        </w:rPr>
        <w:t xml:space="preserve"> = 0) can be calculated according to </w:t>
      </w:r>
      <w:proofErr w:type="spellStart"/>
      <w:r w:rsidRPr="001F270E">
        <w:rPr>
          <w:color w:val="5B9BD5" w:themeColor="accent1"/>
          <w:lang w:val="en-GB"/>
        </w:rPr>
        <w:t>Eq</w:t>
      </w:r>
      <w:r w:rsidR="00C617AA" w:rsidRPr="001F270E">
        <w:rPr>
          <w:color w:val="5B9BD5" w:themeColor="accent1"/>
          <w:lang w:val="en-GB"/>
        </w:rPr>
        <w:t>s</w:t>
      </w:r>
      <w:proofErr w:type="spellEnd"/>
      <w:r w:rsidRPr="001F270E">
        <w:rPr>
          <w:color w:val="5B9BD5" w:themeColor="accent1"/>
          <w:lang w:val="en-GB"/>
        </w:rPr>
        <w:t>. 1 and 2</w:t>
      </w:r>
      <w:r w:rsidRPr="001F270E">
        <w:rPr>
          <w:lang w:val="en-GB"/>
        </w:rPr>
        <w:t>, respectively:</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52C3B" w:rsidRPr="001F270E" w14:paraId="7023F0F7" w14:textId="77777777">
        <w:tc>
          <w:tcPr>
            <w:tcW w:w="7650" w:type="dxa"/>
          </w:tcPr>
          <w:p w14:paraId="794B8C8B" w14:textId="77777777" w:rsidR="00052C3B" w:rsidRPr="001F270E" w:rsidRDefault="00225339">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v</m:t>
                    </m:r>
                  </m:sub>
                </m:sSub>
                <m:r>
                  <m:rPr>
                    <m:sty m:val="p"/>
                  </m:rPr>
                  <w:rPr>
                    <w:rFonts w:ascii="Cambria Math" w:hAnsi="Cambria Math"/>
                    <w:lang w:val="en-GB"/>
                  </w:rPr>
                  <m:t xml:space="preserve">= </m:t>
                </m:r>
                <m:f>
                  <m:fPr>
                    <m:ctrlPr>
                      <w:rPr>
                        <w:rFonts w:ascii="Cambria Math" w:hAnsi="Cambria Math"/>
                        <w:lang w:val="en-GB"/>
                      </w:rPr>
                    </m:ctrlPr>
                  </m:fPr>
                  <m:num>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num>
                      <m:den>
                        <m:r>
                          <w:rPr>
                            <w:rFonts w:ascii="Cambria Math" w:hAnsi="Cambria Math"/>
                            <w:lang w:val="en-GB"/>
                          </w:rPr>
                          <m:t>R</m:t>
                        </m:r>
                      </m:den>
                    </m:f>
                  </m:num>
                  <m:den>
                    <m:sSup>
                      <m:sSupPr>
                        <m:ctrlPr>
                          <w:rPr>
                            <w:rFonts w:ascii="Cambria Math" w:hAnsi="Cambria Math"/>
                            <w:lang w:val="en-GB"/>
                          </w:rPr>
                        </m:ctrlPr>
                      </m:sSupPr>
                      <m:e>
                        <m:d>
                          <m:dPr>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H</m:t>
                                        </m:r>
                                      </m:num>
                                      <m:den>
                                        <m:r>
                                          <w:rPr>
                                            <w:rFonts w:ascii="Cambria Math" w:hAnsi="Cambria Math"/>
                                            <w:lang w:val="en-GB"/>
                                          </w:rPr>
                                          <m:t>R</m:t>
                                        </m:r>
                                      </m:den>
                                    </m:f>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num>
                                      <m:den>
                                        <m:r>
                                          <w:rPr>
                                            <w:rFonts w:ascii="Cambria Math" w:hAnsi="Cambria Math"/>
                                            <w:lang w:val="en-GB"/>
                                          </w:rPr>
                                          <m:t>R</m:t>
                                        </m:r>
                                      </m:den>
                                    </m:f>
                                  </m:e>
                                </m:d>
                              </m:e>
                              <m:sup>
                                <m:r>
                                  <m:rPr>
                                    <m:sty m:val="p"/>
                                  </m:rPr>
                                  <w:rPr>
                                    <w:rFonts w:ascii="Cambria Math" w:hAnsi="Cambria Math"/>
                                    <w:lang w:val="en-GB"/>
                                  </w:rPr>
                                  <m:t>2</m:t>
                                </m:r>
                              </m:sup>
                            </m:sSup>
                          </m:e>
                        </m:d>
                      </m:e>
                      <m:sup>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2</m:t>
                            </m:r>
                          </m:den>
                        </m:f>
                      </m:sup>
                    </m:sSup>
                  </m:den>
                </m:f>
                <m:r>
                  <m:rPr>
                    <m:sty m:val="p"/>
                  </m:rPr>
                  <w:rPr>
                    <w:rFonts w:ascii="Cambria Math" w:hAnsi="Cambria Math"/>
                    <w:lang w:val="en-GB"/>
                  </w:rPr>
                  <m:t>=</m:t>
                </m:r>
                <m:f>
                  <m:fPr>
                    <m:ctrlPr>
                      <w:rPr>
                        <w:rFonts w:ascii="Cambria Math" w:hAnsi="Cambria Math"/>
                        <w:lang w:val="en-GB"/>
                      </w:rPr>
                    </m:ctrlPr>
                  </m:fPr>
                  <m:num>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num>
                      <m:den>
                        <m:r>
                          <w:rPr>
                            <w:rFonts w:ascii="Cambria Math" w:hAnsi="Cambria Math"/>
                            <w:lang w:val="en-GB"/>
                          </w:rPr>
                          <m:t>D</m:t>
                        </m:r>
                      </m:den>
                    </m:f>
                  </m:num>
                  <m:den>
                    <m:sSup>
                      <m:sSupPr>
                        <m:ctrlPr>
                          <w:rPr>
                            <w:rFonts w:ascii="Cambria Math" w:hAnsi="Cambria Math"/>
                            <w:lang w:val="en-GB"/>
                          </w:rPr>
                        </m:ctrlPr>
                      </m:sSupPr>
                      <m:e>
                        <m:r>
                          <m:rPr>
                            <m:sty m:val="p"/>
                          </m:rPr>
                          <w:rPr>
                            <w:rFonts w:ascii="Cambria Math" w:hAnsi="Cambria Math"/>
                            <w:lang w:val="en-GB"/>
                          </w:rPr>
                          <m:t>4</m:t>
                        </m:r>
                        <m:d>
                          <m:dPr>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H</m:t>
                                        </m:r>
                                      </m:num>
                                      <m:den>
                                        <m:r>
                                          <w:rPr>
                                            <w:rFonts w:ascii="Cambria Math" w:hAnsi="Cambria Math"/>
                                            <w:lang w:val="en-GB"/>
                                          </w:rPr>
                                          <m:t>D</m:t>
                                        </m:r>
                                      </m:den>
                                    </m:f>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num>
                                      <m:den>
                                        <m:r>
                                          <w:rPr>
                                            <w:rFonts w:ascii="Cambria Math" w:hAnsi="Cambria Math"/>
                                            <w:lang w:val="en-GB"/>
                                          </w:rPr>
                                          <m:t>D</m:t>
                                        </m:r>
                                      </m:den>
                                    </m:f>
                                  </m:e>
                                </m:d>
                              </m:e>
                              <m:sup>
                                <m:r>
                                  <m:rPr>
                                    <m:sty m:val="p"/>
                                  </m:rPr>
                                  <w:rPr>
                                    <w:rFonts w:ascii="Cambria Math" w:hAnsi="Cambria Math"/>
                                    <w:lang w:val="en-GB"/>
                                  </w:rPr>
                                  <m:t>2</m:t>
                                </m:r>
                              </m:sup>
                            </m:sSup>
                          </m:e>
                        </m:d>
                      </m:e>
                      <m:sup>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2</m:t>
                            </m:r>
                          </m:den>
                        </m:f>
                      </m:sup>
                    </m:sSup>
                  </m:den>
                </m:f>
              </m:oMath>
            </m:oMathPara>
          </w:p>
        </w:tc>
        <w:tc>
          <w:tcPr>
            <w:tcW w:w="850" w:type="dxa"/>
            <w:vAlign w:val="center"/>
          </w:tcPr>
          <w:p w14:paraId="625BA05D" w14:textId="2DD7333D" w:rsidR="00052C3B" w:rsidRPr="001F270E" w:rsidRDefault="00E578EA">
            <w:pPr>
              <w:jc w:val="right"/>
              <w:rPr>
                <w:color w:val="000000"/>
                <w:lang w:val="en-GB"/>
              </w:rPr>
            </w:pPr>
            <w:r w:rsidRPr="001F270E">
              <w:rPr>
                <w:color w:val="000000"/>
                <w:lang w:val="en-GB"/>
              </w:rPr>
              <w:t>(</w:t>
            </w:r>
            <w:r w:rsidRPr="001F270E">
              <w:rPr>
                <w:color w:val="000000"/>
                <w:lang w:val="en-GB"/>
              </w:rPr>
              <w:fldChar w:fldCharType="begin"/>
            </w:r>
            <w:r w:rsidRPr="001F270E">
              <w:rPr>
                <w:color w:val="000000"/>
                <w:lang w:val="en-GB"/>
              </w:rPr>
              <w:instrText xml:space="preserve"> SEQ Equation \* MERGEFORMAT </w:instrText>
            </w:r>
            <w:r w:rsidRPr="001F270E">
              <w:rPr>
                <w:color w:val="000000"/>
                <w:lang w:val="en-GB"/>
              </w:rPr>
              <w:fldChar w:fldCharType="separate"/>
            </w:r>
            <w:r w:rsidR="001251F2">
              <w:rPr>
                <w:noProof/>
                <w:color w:val="000000"/>
                <w:lang w:val="en-GB"/>
              </w:rPr>
              <w:t>1</w:t>
            </w:r>
            <w:r w:rsidRPr="001F270E">
              <w:rPr>
                <w:color w:val="000000"/>
                <w:lang w:val="en-GB"/>
              </w:rPr>
              <w:fldChar w:fldCharType="end"/>
            </w:r>
            <w:r w:rsidRPr="001F270E">
              <w:rPr>
                <w:color w:val="000000"/>
                <w:lang w:val="en-GB"/>
              </w:rPr>
              <w:t>)</w:t>
            </w:r>
          </w:p>
        </w:tc>
      </w:tr>
      <w:tr w:rsidR="00052C3B" w:rsidRPr="001F270E" w14:paraId="677C7F98" w14:textId="77777777">
        <w:tc>
          <w:tcPr>
            <w:tcW w:w="7650" w:type="dxa"/>
          </w:tcPr>
          <w:p w14:paraId="2DE02420" w14:textId="77777777" w:rsidR="00052C3B" w:rsidRPr="001F270E" w:rsidRDefault="00225339">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r>
                  <m:rPr>
                    <m:sty m:val="p"/>
                  </m:rPr>
                  <w:rPr>
                    <w:rFonts w:ascii="Cambria Math" w:hAnsi="Cambria Math"/>
                    <w:lang w:val="en-GB"/>
                  </w:rPr>
                  <m:t xml:space="preserve">= </m:t>
                </m:r>
                <m:f>
                  <m:fPr>
                    <m:ctrlPr>
                      <w:rPr>
                        <w:rFonts w:ascii="Cambria Math" w:hAnsi="Cambria Math"/>
                        <w:lang w:val="en-GB"/>
                      </w:rPr>
                    </m:ctrlPr>
                  </m:fPr>
                  <m:num>
                    <m:f>
                      <m:fPr>
                        <m:ctrlPr>
                          <w:rPr>
                            <w:rFonts w:ascii="Cambria Math" w:hAnsi="Cambria Math"/>
                            <w:lang w:val="en-GB"/>
                          </w:rPr>
                        </m:ctrlPr>
                      </m:fPr>
                      <m:num>
                        <m:r>
                          <w:rPr>
                            <w:rFonts w:ascii="Cambria Math" w:hAnsi="Cambria Math"/>
                            <w:lang w:val="en-GB"/>
                          </w:rPr>
                          <m:t>H</m:t>
                        </m:r>
                      </m:num>
                      <m:den>
                        <m:r>
                          <w:rPr>
                            <w:rFonts w:ascii="Cambria Math" w:hAnsi="Cambria Math"/>
                            <w:lang w:val="en-GB"/>
                          </w:rPr>
                          <m:t>R</m:t>
                        </m:r>
                      </m:den>
                    </m:f>
                  </m:num>
                  <m:den>
                    <m:sSup>
                      <m:sSupPr>
                        <m:ctrlPr>
                          <w:rPr>
                            <w:rFonts w:ascii="Cambria Math" w:hAnsi="Cambria Math"/>
                            <w:lang w:val="en-GB"/>
                          </w:rPr>
                        </m:ctrlPr>
                      </m:sSupPr>
                      <m:e>
                        <m:d>
                          <m:dPr>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H</m:t>
                                        </m:r>
                                      </m:num>
                                      <m:den>
                                        <m:r>
                                          <w:rPr>
                                            <w:rFonts w:ascii="Cambria Math" w:hAnsi="Cambria Math"/>
                                            <w:lang w:val="en-GB"/>
                                          </w:rPr>
                                          <m:t>R</m:t>
                                        </m:r>
                                      </m:den>
                                    </m:f>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num>
                                      <m:den>
                                        <m:r>
                                          <w:rPr>
                                            <w:rFonts w:ascii="Cambria Math" w:hAnsi="Cambria Math"/>
                                            <w:lang w:val="en-GB"/>
                                          </w:rPr>
                                          <m:t>R</m:t>
                                        </m:r>
                                      </m:den>
                                    </m:f>
                                  </m:e>
                                </m:d>
                              </m:e>
                              <m:sup>
                                <m:r>
                                  <m:rPr>
                                    <m:sty m:val="p"/>
                                  </m:rPr>
                                  <w:rPr>
                                    <w:rFonts w:ascii="Cambria Math" w:hAnsi="Cambria Math"/>
                                    <w:lang w:val="en-GB"/>
                                  </w:rPr>
                                  <m:t>2</m:t>
                                </m:r>
                              </m:sup>
                            </m:sSup>
                          </m:e>
                        </m:d>
                      </m:e>
                      <m:sup>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2</m:t>
                            </m:r>
                          </m:den>
                        </m:f>
                      </m:sup>
                    </m:sSup>
                  </m:den>
                </m:f>
                <m:r>
                  <m:rPr>
                    <m:sty m:val="p"/>
                  </m:rPr>
                  <w:rPr>
                    <w:rFonts w:ascii="Cambria Math" w:hAnsi="Cambria Math"/>
                    <w:lang w:val="en-GB"/>
                  </w:rPr>
                  <m:t>=</m:t>
                </m:r>
                <m:f>
                  <m:fPr>
                    <m:ctrlPr>
                      <w:rPr>
                        <w:rFonts w:ascii="Cambria Math" w:hAnsi="Cambria Math"/>
                        <w:lang w:val="en-GB"/>
                      </w:rPr>
                    </m:ctrlPr>
                  </m:fPr>
                  <m:num>
                    <m:f>
                      <m:fPr>
                        <m:ctrlPr>
                          <w:rPr>
                            <w:rFonts w:ascii="Cambria Math" w:hAnsi="Cambria Math"/>
                            <w:lang w:val="en-GB"/>
                          </w:rPr>
                        </m:ctrlPr>
                      </m:fPr>
                      <m:num>
                        <m:r>
                          <w:rPr>
                            <w:rFonts w:ascii="Cambria Math" w:hAnsi="Cambria Math"/>
                            <w:lang w:val="en-GB"/>
                          </w:rPr>
                          <m:t>H</m:t>
                        </m:r>
                      </m:num>
                      <m:den>
                        <m:r>
                          <w:rPr>
                            <w:rFonts w:ascii="Cambria Math" w:hAnsi="Cambria Math"/>
                            <w:lang w:val="en-GB"/>
                          </w:rPr>
                          <m:t>D</m:t>
                        </m:r>
                      </m:den>
                    </m:f>
                  </m:num>
                  <m:den>
                    <m:sSup>
                      <m:sSupPr>
                        <m:ctrlPr>
                          <w:rPr>
                            <w:rFonts w:ascii="Cambria Math" w:hAnsi="Cambria Math"/>
                            <w:lang w:val="en-GB"/>
                          </w:rPr>
                        </m:ctrlPr>
                      </m:sSupPr>
                      <m:e>
                        <m:r>
                          <m:rPr>
                            <m:sty m:val="p"/>
                          </m:rPr>
                          <w:rPr>
                            <w:rFonts w:ascii="Cambria Math" w:hAnsi="Cambria Math"/>
                            <w:lang w:val="en-GB"/>
                          </w:rPr>
                          <m:t>4</m:t>
                        </m:r>
                        <m:d>
                          <m:dPr>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H</m:t>
                                        </m:r>
                                      </m:num>
                                      <m:den>
                                        <m:r>
                                          <w:rPr>
                                            <w:rFonts w:ascii="Cambria Math" w:hAnsi="Cambria Math"/>
                                            <w:lang w:val="en-GB"/>
                                          </w:rPr>
                                          <m:t>D</m:t>
                                        </m:r>
                                      </m:den>
                                    </m:f>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num>
                                      <m:den>
                                        <m:r>
                                          <w:rPr>
                                            <w:rFonts w:ascii="Cambria Math" w:hAnsi="Cambria Math"/>
                                            <w:lang w:val="en-GB"/>
                                          </w:rPr>
                                          <m:t>D</m:t>
                                        </m:r>
                                      </m:den>
                                    </m:f>
                                  </m:e>
                                </m:d>
                              </m:e>
                              <m:sup>
                                <m:r>
                                  <m:rPr>
                                    <m:sty m:val="p"/>
                                  </m:rPr>
                                  <w:rPr>
                                    <w:rFonts w:ascii="Cambria Math" w:hAnsi="Cambria Math"/>
                                    <w:lang w:val="en-GB"/>
                                  </w:rPr>
                                  <m:t>2</m:t>
                                </m:r>
                              </m:sup>
                            </m:sSup>
                          </m:e>
                        </m:d>
                      </m:e>
                      <m:sup>
                        <m:f>
                          <m:fPr>
                            <m:ctrlPr>
                              <w:rPr>
                                <w:rFonts w:ascii="Cambria Math" w:hAnsi="Cambria Math"/>
                                <w:lang w:val="en-GB"/>
                              </w:rPr>
                            </m:ctrlPr>
                          </m:fPr>
                          <m:num>
                            <m:r>
                              <m:rPr>
                                <m:sty m:val="p"/>
                              </m:rPr>
                              <w:rPr>
                                <w:rFonts w:ascii="Cambria Math" w:hAnsi="Cambria Math"/>
                                <w:lang w:val="en-GB"/>
                              </w:rPr>
                              <m:t>3</m:t>
                            </m:r>
                          </m:num>
                          <m:den>
                            <m:r>
                              <m:rPr>
                                <m:sty m:val="p"/>
                              </m:rPr>
                              <w:rPr>
                                <w:rFonts w:ascii="Cambria Math" w:hAnsi="Cambria Math"/>
                                <w:lang w:val="en-GB"/>
                              </w:rPr>
                              <m:t>2</m:t>
                            </m:r>
                          </m:den>
                        </m:f>
                      </m:sup>
                    </m:sSup>
                  </m:den>
                </m:f>
              </m:oMath>
            </m:oMathPara>
          </w:p>
        </w:tc>
        <w:tc>
          <w:tcPr>
            <w:tcW w:w="850" w:type="dxa"/>
            <w:vAlign w:val="center"/>
          </w:tcPr>
          <w:p w14:paraId="0AD6A4CA" w14:textId="1F84B7E2" w:rsidR="00052C3B" w:rsidRPr="001F270E" w:rsidRDefault="00E578EA">
            <w:pPr>
              <w:jc w:val="right"/>
              <w:rPr>
                <w:color w:val="000000"/>
                <w:lang w:val="en-GB"/>
              </w:rPr>
            </w:pPr>
            <w:bookmarkStart w:id="4" w:name="Equation2"/>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w:t>
            </w:r>
            <w:r w:rsidRPr="001F270E">
              <w:rPr>
                <w:noProof/>
                <w:lang w:val="en-GB"/>
              </w:rPr>
              <w:fldChar w:fldCharType="end"/>
            </w:r>
            <w:r w:rsidRPr="001F270E">
              <w:rPr>
                <w:lang w:val="en-GB"/>
              </w:rPr>
              <w:t>)</w:t>
            </w:r>
            <w:bookmarkEnd w:id="4"/>
          </w:p>
        </w:tc>
      </w:tr>
    </w:tbl>
    <w:p w14:paraId="2E37DC7C" w14:textId="3063A75D" w:rsidR="00052C3B" w:rsidRPr="001F270E" w:rsidRDefault="00E578EA">
      <w:pPr>
        <w:rPr>
          <w:lang w:val="en-GB"/>
        </w:rPr>
      </w:pPr>
      <w:r w:rsidRPr="001F270E">
        <w:rPr>
          <w:lang w:val="en-GB"/>
        </w:rPr>
        <w:lastRenderedPageBreak/>
        <w:t xml:space="preserve">The maximum value of the configuration factor for the same scenario is given by </w:t>
      </w:r>
      <w:r w:rsidRPr="001F270E">
        <w:rPr>
          <w:color w:val="5B9BD5" w:themeColor="accent1"/>
          <w:lang w:val="en-GB"/>
        </w:rPr>
        <w:t>Eq. 3</w:t>
      </w:r>
      <w:r w:rsidRPr="001F270E">
        <w:rPr>
          <w:lang w:val="en-GB"/>
        </w:rPr>
        <w:t xml:space="preserve"> (</w:t>
      </w:r>
      <w:r w:rsidRPr="001F270E">
        <w:rPr>
          <w:color w:val="5B9BD5" w:themeColor="accent1"/>
          <w:lang w:val="en-GB"/>
        </w:rPr>
        <w:t>Van den Bosch et al., 2005</w:t>
      </w:r>
      <w:r w:rsidRPr="001F270E">
        <w:rPr>
          <w:lang w:val="en-GB"/>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52C3B" w:rsidRPr="001F270E" w14:paraId="4DFAE9FF" w14:textId="77777777">
        <w:tc>
          <w:tcPr>
            <w:tcW w:w="7650" w:type="dxa"/>
          </w:tcPr>
          <w:p w14:paraId="30125AF6" w14:textId="77777777" w:rsidR="00052C3B" w:rsidRPr="001F270E" w:rsidRDefault="00225339">
            <w:pPr>
              <w:rPr>
                <w:color w:val="000000"/>
                <w:lang w:val="en-GB"/>
              </w:rPr>
            </w:pPr>
            <m:oMathPara>
              <m:oMathParaPr>
                <m:jc m:val="left"/>
              </m:oMathParaP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max</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v</m:t>
                            </m:r>
                          </m:sub>
                        </m:sSub>
                      </m:e>
                      <m:sup>
                        <m:r>
                          <w:rPr>
                            <w:rFonts w:ascii="Cambria Math" w:hAnsi="Cambria Math"/>
                            <w:lang w:val="en-GB"/>
                          </w:rPr>
                          <m:t>2</m:t>
                        </m:r>
                      </m:sup>
                    </m:sSup>
                    <m: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e>
                      <m:sup>
                        <m:r>
                          <w:rPr>
                            <w:rFonts w:ascii="Cambria Math" w:hAnsi="Cambria Math"/>
                            <w:lang w:val="en-GB"/>
                          </w:rPr>
                          <m:t>2</m:t>
                        </m:r>
                      </m:sup>
                    </m:sSup>
                  </m:e>
                </m:rad>
                <m: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w:rPr>
                        <w:rFonts w:ascii="Cambria Math" w:hAnsi="Cambria Math"/>
                        <w:lang w:val="en-GB"/>
                      </w:rPr>
                      <m:t>4</m:t>
                    </m:r>
                    <m:d>
                      <m:dPr>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num>
                                  <m:den>
                                    <m:r>
                                      <w:rPr>
                                        <w:rFonts w:ascii="Cambria Math" w:hAnsi="Cambria Math"/>
                                        <w:lang w:val="en-GB"/>
                                      </w:rPr>
                                      <m:t>D</m:t>
                                    </m:r>
                                  </m:den>
                                </m:f>
                              </m:e>
                            </m:d>
                          </m:e>
                          <m:sup>
                            <m:r>
                              <m:rPr>
                                <m:sty m:val="p"/>
                              </m:rPr>
                              <w:rPr>
                                <w:rFonts w:ascii="Cambria Math" w:hAnsi="Cambria Math"/>
                                <w:lang w:val="en-GB"/>
                              </w:rPr>
                              <m:t>2</m:t>
                            </m:r>
                          </m:sup>
                        </m:sSup>
                        <m:sSup>
                          <m:sSupPr>
                            <m:ctrlPr>
                              <w:rPr>
                                <w:rFonts w:ascii="Cambria Math" w:hAnsi="Cambria Math"/>
                                <w:lang w:val="en-GB"/>
                              </w:rPr>
                            </m:ctrlPr>
                          </m:sSupPr>
                          <m:e>
                            <m:r>
                              <w:rPr>
                                <w:rFonts w:ascii="Cambria Math" w:hAnsi="Cambria Math"/>
                                <w:lang w:val="en-GB"/>
                              </w:rPr>
                              <m:t>+</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H</m:t>
                                    </m:r>
                                  </m:num>
                                  <m:den>
                                    <m:r>
                                      <w:rPr>
                                        <w:rFonts w:ascii="Cambria Math" w:hAnsi="Cambria Math"/>
                                        <w:lang w:val="en-GB"/>
                                      </w:rPr>
                                      <m:t>D</m:t>
                                    </m:r>
                                  </m:den>
                                </m:f>
                              </m:e>
                            </m:d>
                          </m:e>
                          <m:sup>
                            <m:r>
                              <m:rPr>
                                <m:sty m:val="p"/>
                              </m:rPr>
                              <w:rPr>
                                <w:rFonts w:ascii="Cambria Math" w:hAnsi="Cambria Math"/>
                                <w:lang w:val="en-GB"/>
                              </w:rPr>
                              <m:t>2</m:t>
                            </m:r>
                          </m:sup>
                        </m:sSup>
                      </m:e>
                    </m:d>
                  </m:den>
                </m:f>
              </m:oMath>
            </m:oMathPara>
          </w:p>
        </w:tc>
        <w:tc>
          <w:tcPr>
            <w:tcW w:w="850" w:type="dxa"/>
            <w:vAlign w:val="center"/>
          </w:tcPr>
          <w:p w14:paraId="4B386802" w14:textId="2B5D7359" w:rsidR="00052C3B" w:rsidRPr="001F270E" w:rsidRDefault="00E578EA">
            <w:pPr>
              <w:jc w:val="right"/>
              <w:rPr>
                <w:color w:val="000000"/>
                <w:lang w:val="en-GB"/>
              </w:rPr>
            </w:pPr>
            <w:bookmarkStart w:id="5" w:name="_Ref434317953"/>
            <w:bookmarkStart w:id="6" w:name="Equation3"/>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w:t>
            </w:r>
            <w:r w:rsidRPr="001F270E">
              <w:rPr>
                <w:noProof/>
                <w:lang w:val="en-GB"/>
              </w:rPr>
              <w:fldChar w:fldCharType="end"/>
            </w:r>
            <w:r w:rsidRPr="001F270E">
              <w:rPr>
                <w:lang w:val="en-GB"/>
              </w:rPr>
              <w:t>)</w:t>
            </w:r>
            <w:bookmarkEnd w:id="5"/>
            <w:bookmarkEnd w:id="6"/>
          </w:p>
        </w:tc>
      </w:tr>
    </w:tbl>
    <w:p w14:paraId="2DEFAA3D" w14:textId="77777777" w:rsidR="00052C3B" w:rsidRPr="001F270E" w:rsidRDefault="00E578EA">
      <w:pPr>
        <w:rPr>
          <w:lang w:val="en-GB"/>
        </w:rPr>
      </w:pPr>
      <w:r w:rsidRPr="001F270E">
        <w:rPr>
          <w:lang w:val="en-GB"/>
        </w:rPr>
        <w:t xml:space="preserve">The configuration factors shown in </w:t>
      </w:r>
      <w:proofErr w:type="spellStart"/>
      <w:r w:rsidRPr="001F270E">
        <w:rPr>
          <w:color w:val="5B9BD5" w:themeColor="accent1"/>
          <w:lang w:val="en-GB"/>
        </w:rPr>
        <w:t>Eqs</w:t>
      </w:r>
      <w:proofErr w:type="spellEnd"/>
      <w:r w:rsidRPr="001F270E">
        <w:rPr>
          <w:color w:val="5B9BD5" w:themeColor="accent1"/>
          <w:lang w:val="en-GB"/>
        </w:rPr>
        <w:t xml:space="preserve">. 1-3 </w:t>
      </w:r>
      <w:r w:rsidRPr="001F270E">
        <w:rPr>
          <w:lang w:val="en-GB"/>
        </w:rPr>
        <w:t>will be used in this paper for unshaded fireballs.</w:t>
      </w:r>
    </w:p>
    <w:p w14:paraId="5E62AE64" w14:textId="3A35CA63" w:rsidR="00052C3B" w:rsidRPr="001F270E" w:rsidRDefault="00E578EA">
      <w:pPr>
        <w:rPr>
          <w:lang w:val="en-GB"/>
        </w:rPr>
      </w:pPr>
      <w:r w:rsidRPr="001F270E">
        <w:rPr>
          <w:lang w:val="en-GB"/>
        </w:rPr>
        <w:t xml:space="preserve">Similarly to </w:t>
      </w:r>
      <w:proofErr w:type="spellStart"/>
      <w:r w:rsidRPr="001F270E">
        <w:rPr>
          <w:color w:val="5B9BD5" w:themeColor="accent1"/>
          <w:lang w:val="en-GB"/>
        </w:rPr>
        <w:t>Vílchez</w:t>
      </w:r>
      <w:proofErr w:type="spellEnd"/>
      <w:r w:rsidRPr="001F270E">
        <w:rPr>
          <w:color w:val="5B9BD5" w:themeColor="accent1"/>
          <w:lang w:val="en-GB"/>
        </w:rPr>
        <w:t xml:space="preserve"> et al. (2018)</w:t>
      </w:r>
      <w:r w:rsidRPr="001F270E">
        <w:rPr>
          <w:lang w:val="en-GB"/>
        </w:rPr>
        <w:t xml:space="preserve">, the key parameter of the system is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p</m:t>
            </m:r>
          </m:sub>
        </m:sSub>
      </m:oMath>
      <w:r w:rsidRPr="001F270E">
        <w:rPr>
          <w:lang w:val="en-GB"/>
        </w:rPr>
        <w:t xml:space="preserve"> (see </w:t>
      </w:r>
      <w:r w:rsidRPr="001F270E">
        <w:rPr>
          <w:lang w:val="en-GB"/>
        </w:rPr>
        <w:fldChar w:fldCharType="begin"/>
      </w:r>
      <w:r w:rsidRPr="001F270E">
        <w:rPr>
          <w:lang w:val="en-GB"/>
        </w:rPr>
        <w:instrText xml:space="preserve"> REF _Ref532077169 \h </w:instrText>
      </w:r>
      <w:r w:rsidRPr="001F270E">
        <w:rPr>
          <w:lang w:val="en-GB"/>
        </w:rPr>
      </w:r>
      <w:r w:rsidRPr="001F270E">
        <w:rPr>
          <w:lang w:val="en-GB"/>
        </w:rPr>
        <w:fldChar w:fldCharType="separate"/>
      </w:r>
      <w:r w:rsidR="001251F2" w:rsidRPr="001F270E">
        <w:rPr>
          <w:lang w:val="en-GB"/>
        </w:rPr>
        <w:t xml:space="preserve">Figure </w:t>
      </w:r>
      <w:r w:rsidR="001251F2">
        <w:rPr>
          <w:noProof/>
          <w:lang w:val="en-GB"/>
        </w:rPr>
        <w:t>1</w:t>
      </w:r>
      <w:r w:rsidRPr="001F270E">
        <w:rPr>
          <w:lang w:val="en-GB"/>
        </w:rPr>
        <w:fldChar w:fldCharType="end"/>
      </w:r>
      <w:r w:rsidRPr="001F270E">
        <w:rPr>
          <w:lang w:val="en-GB"/>
        </w:rPr>
        <w:t xml:space="preserve">), </w:t>
      </w:r>
      <w:r w:rsidR="00C617AA" w:rsidRPr="001F270E">
        <w:rPr>
          <w:lang w:val="en-GB"/>
        </w:rPr>
        <w:t xml:space="preserve">which corresponds </w:t>
      </w:r>
      <w:r w:rsidRPr="001F270E">
        <w:rPr>
          <w:lang w:val="en-GB"/>
        </w:rPr>
        <w:t>to the vertical projection on the sphere</w:t>
      </w:r>
      <w:r w:rsidR="00C617AA" w:rsidRPr="001F270E">
        <w:rPr>
          <w:lang w:val="en-GB"/>
        </w:rPr>
        <w:t>’s</w:t>
      </w:r>
      <w:r w:rsidRPr="001F270E">
        <w:rPr>
          <w:lang w:val="en-GB"/>
        </w:rPr>
        <w:t xml:space="preserve"> axis, referenced at ground</w:t>
      </w:r>
      <w:r w:rsidR="00C617AA" w:rsidRPr="001F270E">
        <w:rPr>
          <w:lang w:val="en-GB"/>
        </w:rPr>
        <w:t xml:space="preserve"> level</w:t>
      </w:r>
      <w:r w:rsidRPr="001F270E">
        <w:rPr>
          <w:lang w:val="en-GB"/>
        </w:rPr>
        <w:t xml:space="preserve">, of the line that starts at the target and passes through the point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w</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w</m:t>
            </m:r>
          </m:sub>
        </m:sSub>
        <m:r>
          <w:rPr>
            <w:rFonts w:ascii="Cambria Math" w:hAnsi="Cambria Math"/>
            <w:lang w:val="en-GB"/>
          </w:rPr>
          <m:t>)</m:t>
        </m:r>
      </m:oMath>
      <w:r w:rsidRPr="001F270E">
        <w:rPr>
          <w:lang w:val="en-GB"/>
        </w:rPr>
        <w:t xml:space="preserve">. </w:t>
      </w:r>
      <w:r w:rsidR="00C617AA" w:rsidRPr="001F270E">
        <w:rPr>
          <w:lang w:val="en-GB"/>
        </w:rPr>
        <w:t>By a</w:t>
      </w:r>
      <w:r w:rsidRPr="001F270E">
        <w:rPr>
          <w:lang w:val="en-GB"/>
        </w:rPr>
        <w:t>pplying Thale</w:t>
      </w:r>
      <w:r w:rsidR="00C617AA" w:rsidRPr="001F270E">
        <w:rPr>
          <w:lang w:val="en-GB"/>
        </w:rPr>
        <w:t>s</w:t>
      </w:r>
      <w:r w:rsidRPr="001F270E">
        <w:rPr>
          <w:lang w:val="en-GB"/>
        </w:rPr>
        <w:t xml:space="preserve">’ </w:t>
      </w:r>
      <w:r w:rsidR="00C617AA" w:rsidRPr="001F270E">
        <w:rPr>
          <w:lang w:val="en-GB"/>
        </w:rPr>
        <w:t>t</w:t>
      </w:r>
      <w:r w:rsidRPr="001F270E">
        <w:rPr>
          <w:lang w:val="en-GB"/>
        </w:rPr>
        <w:t xml:space="preserve">heorem we can </w:t>
      </w:r>
      <w:r w:rsidR="00C617AA" w:rsidRPr="001F270E">
        <w:rPr>
          <w:lang w:val="en-GB"/>
        </w:rPr>
        <w:t xml:space="preserve">determine </w:t>
      </w:r>
      <w:r w:rsidRPr="001F270E">
        <w:rPr>
          <w:lang w:val="en-GB"/>
        </w:rPr>
        <w:t xml:space="preserve">the relationship between the independent variables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w</m:t>
            </m:r>
          </m:sub>
        </m:sSub>
      </m:oMath>
      <w:r w:rsidRPr="001F270E">
        <w:rPr>
          <w:lang w:val="en-GB"/>
        </w:rPr>
        <w:t xml:space="preserve"> and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s</m:t>
            </m:r>
          </m:sub>
        </m:sSub>
      </m:oMath>
      <w:r w:rsidRPr="001F270E">
        <w:rPr>
          <w:lang w:val="en-GB"/>
        </w:rPr>
        <w:t xml:space="preserve"> (where </w:t>
      </w:r>
      <m:oMath>
        <m:sSub>
          <m:sSubPr>
            <m:ctrlPr>
              <w:rPr>
                <w:rFonts w:ascii="Cambria Math" w:hAnsi="Cambria Math"/>
                <w:i/>
                <w:lang w:val="en-GB"/>
              </w:rPr>
            </m:ctrlPr>
          </m:sSubPr>
          <m:e>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s</m:t>
                    </m:r>
                  </m:sub>
                </m:sSub>
                <m:r>
                  <w:rPr>
                    <w:rFonts w:ascii="Cambria Math" w:hAnsi="Cambria Math"/>
                    <w:lang w:val="en-GB"/>
                  </w:rPr>
                  <m:t>=X</m:t>
                </m:r>
              </m:e>
              <m:sub>
                <m:r>
                  <w:rPr>
                    <w:rFonts w:ascii="Cambria Math" w:hAnsi="Cambria Math"/>
                    <w:lang w:val="en-GB"/>
                  </w:rPr>
                  <m:t>0</m:t>
                </m:r>
              </m:sub>
            </m:sSub>
            <m:r>
              <w:rPr>
                <w:rFonts w:ascii="Cambria Math" w:hAnsi="Cambria Math"/>
                <w:lang w:val="en-GB"/>
              </w:rPr>
              <m:t>-X</m:t>
            </m:r>
          </m:e>
          <m:sub>
            <m:r>
              <w:rPr>
                <w:rFonts w:ascii="Cambria Math" w:hAnsi="Cambria Math"/>
                <w:lang w:val="en-GB"/>
              </w:rPr>
              <m:t>w</m:t>
            </m:r>
          </m:sub>
        </m:sSub>
        <m:r>
          <w:rPr>
            <w:rFonts w:ascii="Cambria Math" w:hAnsi="Cambria Math"/>
            <w:lang w:val="en-GB"/>
          </w:rPr>
          <m:t>)</m:t>
        </m:r>
      </m:oMath>
      <w:r w:rsidRPr="001F270E">
        <w:rPr>
          <w:lang w:val="en-GB"/>
        </w:rPr>
        <w:t xml:space="preserve"> (see </w:t>
      </w:r>
      <w:r w:rsidRPr="001F270E">
        <w:rPr>
          <w:color w:val="5B9BD5" w:themeColor="accent1"/>
          <w:lang w:val="en-GB"/>
        </w:rPr>
        <w:t>Eq. 4</w:t>
      </w:r>
      <w:r w:rsidRPr="001F270E">
        <w:rPr>
          <w:lang w:val="en-GB"/>
        </w:rPr>
        <w:t xml:space="preserve">). As can be seen,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p</m:t>
            </m:r>
          </m:sub>
        </m:sSub>
      </m:oMath>
      <w:r w:rsidRPr="001F270E">
        <w:rPr>
          <w:vertAlign w:val="subscript"/>
          <w:lang w:val="en-GB"/>
        </w:rPr>
        <w:t xml:space="preserve"> </w:t>
      </w:r>
      <w:r w:rsidRPr="001F270E">
        <w:rPr>
          <w:lang w:val="en-GB"/>
        </w:rPr>
        <w:t>represents a set of different values of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 xml:space="preserve">s, </m:t>
            </m:r>
          </m:sub>
        </m:sSub>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w</m:t>
            </m:r>
          </m:sub>
        </m:sSub>
      </m:oMath>
      <w:r w:rsidRPr="001F270E">
        <w:rPr>
          <w:lang w:val="en-GB"/>
        </w:rPr>
        <w:t xml:space="preserve">] </w:t>
      </w:r>
      <w:r w:rsidR="00C617AA" w:rsidRPr="001F270E">
        <w:rPr>
          <w:lang w:val="en-GB"/>
        </w:rPr>
        <w:t xml:space="preserve">that produce </w:t>
      </w:r>
      <w:r w:rsidR="00584746">
        <w:rPr>
          <w:lang w:val="en-GB"/>
        </w:rPr>
        <w:t>the same shadow</w:t>
      </w:r>
      <w:r w:rsidRPr="001F270E">
        <w:rPr>
          <w:lang w:val="en-GB"/>
        </w:rPr>
        <w:t xml:space="preserve"> effect. We can also determine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b</m:t>
            </m:r>
          </m:sub>
        </m:sSub>
      </m:oMath>
      <w:r w:rsidRPr="001F270E">
        <w:rPr>
          <w:lang w:val="en-GB"/>
        </w:rPr>
        <w:t xml:space="preserve"> directly through </w:t>
      </w:r>
      <w:r w:rsidRPr="001F270E">
        <w:rPr>
          <w:color w:val="5B9BD5" w:themeColor="accent1"/>
          <w:lang w:val="en-GB"/>
        </w:rPr>
        <w:t>Eq. 5</w:t>
      </w:r>
      <w:r w:rsidRPr="001F270E">
        <w:rPr>
          <w:lang w:val="en-GB"/>
        </w:rPr>
        <w:t>.</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52C3B" w:rsidRPr="001F270E" w14:paraId="0D0D5BF4" w14:textId="77777777">
        <w:tc>
          <w:tcPr>
            <w:tcW w:w="7650" w:type="dxa"/>
          </w:tcPr>
          <w:p w14:paraId="0AC91011" w14:textId="77777777" w:rsidR="00052C3B" w:rsidRPr="001F270E" w:rsidRDefault="00225339">
            <w:pPr>
              <w:rPr>
                <w:color w:val="000000"/>
                <w:lang w:val="en-GB"/>
              </w:rPr>
            </w:pPr>
            <m:oMathPara>
              <m:oMathParaPr>
                <m:jc m:val="left"/>
              </m:oMathParaP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p</m:t>
                    </m:r>
                  </m:sub>
                </m:sSub>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r>
                          <w:rPr>
                            <w:rFonts w:ascii="Cambria Math" w:hAnsi="Cambria Math"/>
                            <w:lang w:val="en-GB"/>
                          </w:rPr>
                          <m:t>Z</m:t>
                        </m:r>
                      </m:e>
                      <m:sub>
                        <m:r>
                          <w:rPr>
                            <w:rFonts w:ascii="Cambria Math" w:hAnsi="Cambria Math"/>
                            <w:lang w:val="en-GB"/>
                          </w:rPr>
                          <m:t>w</m:t>
                        </m:r>
                      </m:sub>
                    </m:sSub>
                  </m:num>
                  <m:den>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s</m:t>
                        </m:r>
                      </m:sub>
                    </m:sSub>
                  </m:den>
                </m:f>
              </m:oMath>
            </m:oMathPara>
          </w:p>
        </w:tc>
        <w:tc>
          <w:tcPr>
            <w:tcW w:w="850" w:type="dxa"/>
            <w:vAlign w:val="center"/>
          </w:tcPr>
          <w:p w14:paraId="5E7A1891" w14:textId="2790D2D5" w:rsidR="00052C3B" w:rsidRPr="001F270E" w:rsidRDefault="00E578EA">
            <w:pPr>
              <w:jc w:val="right"/>
              <w:rPr>
                <w:color w:val="000000"/>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4</w:t>
            </w:r>
            <w:r w:rsidRPr="001F270E">
              <w:rPr>
                <w:noProof/>
                <w:lang w:val="en-GB"/>
              </w:rPr>
              <w:fldChar w:fldCharType="end"/>
            </w:r>
            <w:r w:rsidRPr="001F270E">
              <w:rPr>
                <w:lang w:val="en-GB"/>
              </w:rPr>
              <w:t>)</w:t>
            </w:r>
          </w:p>
        </w:tc>
      </w:tr>
      <w:tr w:rsidR="00052C3B" w:rsidRPr="001F270E" w14:paraId="636B63F2" w14:textId="77777777">
        <w:tc>
          <w:tcPr>
            <w:tcW w:w="7650" w:type="dxa"/>
          </w:tcPr>
          <w:p w14:paraId="548D5AFC" w14:textId="77777777" w:rsidR="00052C3B" w:rsidRPr="001F270E" w:rsidRDefault="00225339">
            <w:pPr>
              <w:rPr>
                <w:color w:val="000000"/>
                <w:lang w:val="en-GB"/>
              </w:rPr>
            </w:pPr>
            <m:oMathPara>
              <m:oMathParaPr>
                <m:jc m:val="left"/>
              </m:oMathPara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b</m:t>
                    </m:r>
                  </m:sub>
                </m:sSub>
                <m:r>
                  <m:rPr>
                    <m:sty m:val="p"/>
                  </m:rPr>
                  <w:rPr>
                    <w:rFonts w:ascii="Cambria Math" w:eastAsiaTheme="minorEastAsia" w:hAnsi="Cambria Math"/>
                    <w:lang w:val="en-GB"/>
                  </w:rPr>
                  <m:t>=</m:t>
                </m:r>
                <m:r>
                  <w:rPr>
                    <w:rFonts w:ascii="Cambria Math" w:eastAsiaTheme="minorEastAsia" w:hAnsi="Cambria Math"/>
                    <w:lang w:val="en-GB"/>
                  </w:rPr>
                  <m:t>H</m:t>
                </m:r>
                <m:r>
                  <m:rPr>
                    <m:sty m:val="p"/>
                  </m:rPr>
                  <w:rPr>
                    <w:rFonts w:ascii="Cambria Math" w:eastAsiaTheme="minorEastAsia" w:hAnsi="Cambria Math"/>
                    <w:lang w:val="en-GB"/>
                  </w:rPr>
                  <m:t>-</m:t>
                </m:r>
                <m:r>
                  <w:rPr>
                    <w:rFonts w:ascii="Cambria Math" w:eastAsiaTheme="minorEastAsia" w:hAnsi="Cambria Math"/>
                    <w:lang w:val="en-GB"/>
                  </w:rPr>
                  <m:t>R</m:t>
                </m:r>
              </m:oMath>
            </m:oMathPara>
          </w:p>
        </w:tc>
        <w:tc>
          <w:tcPr>
            <w:tcW w:w="850" w:type="dxa"/>
            <w:vAlign w:val="center"/>
          </w:tcPr>
          <w:p w14:paraId="4DE849FE" w14:textId="454DB772" w:rsidR="00052C3B" w:rsidRPr="001F270E" w:rsidRDefault="00E578EA">
            <w:pPr>
              <w:jc w:val="right"/>
              <w:rPr>
                <w:color w:val="000000"/>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5</w:t>
            </w:r>
            <w:r w:rsidRPr="001F270E">
              <w:rPr>
                <w:noProof/>
                <w:lang w:val="en-GB"/>
              </w:rPr>
              <w:fldChar w:fldCharType="end"/>
            </w:r>
            <w:r w:rsidRPr="001F270E">
              <w:rPr>
                <w:lang w:val="en-GB"/>
              </w:rPr>
              <w:t>)</w:t>
            </w:r>
          </w:p>
        </w:tc>
      </w:tr>
    </w:tbl>
    <w:p w14:paraId="29E6307A" w14:textId="56FC08E0" w:rsidR="00052C3B" w:rsidRPr="001F270E" w:rsidRDefault="00E578EA">
      <w:pPr>
        <w:rPr>
          <w:lang w:val="en-GB"/>
        </w:rPr>
      </w:pPr>
      <w:r w:rsidRPr="001F270E">
        <w:rPr>
          <w:lang w:val="en-GB"/>
        </w:rPr>
        <w:t xml:space="preserve">By defining the three dimensionless variables shown in </w:t>
      </w:r>
      <w:proofErr w:type="spellStart"/>
      <w:r w:rsidRPr="001F270E">
        <w:rPr>
          <w:color w:val="5B9BD5" w:themeColor="accent1"/>
          <w:lang w:val="en-GB"/>
        </w:rPr>
        <w:t>Eqs</w:t>
      </w:r>
      <w:proofErr w:type="spellEnd"/>
      <w:r w:rsidRPr="001F270E">
        <w:rPr>
          <w:color w:val="5B9BD5" w:themeColor="accent1"/>
          <w:lang w:val="en-GB"/>
        </w:rPr>
        <w:t>. 6-8</w:t>
      </w:r>
      <w:r w:rsidRPr="001F270E">
        <w:rPr>
          <w:lang w:val="en-GB"/>
        </w:rPr>
        <w:t xml:space="preserve">, configuration factor solutions for this type of system can be plotted as a universal set of charts for a selected number of fireball heights. Thus, we can </w:t>
      </w:r>
      <w:r w:rsidR="00C617AA" w:rsidRPr="001F270E">
        <w:rPr>
          <w:lang w:val="en-GB"/>
        </w:rPr>
        <w:t xml:space="preserve">obtain </w:t>
      </w:r>
      <w:r w:rsidRPr="001F270E">
        <w:rPr>
          <w:lang w:val="en-GB"/>
        </w:rPr>
        <w:t>three types of charts</w:t>
      </w:r>
      <w:proofErr w:type="gramStart"/>
      <w:r w:rsidRPr="001F270E">
        <w:rPr>
          <w:lang w:val="en-GB"/>
        </w:rPr>
        <w:t xml:space="preserve">, </w:t>
      </w:r>
      <w:proofErr w:type="gramEnd"/>
      <m:oMath>
        <m:sSubSup>
          <m:sSubSupPr>
            <m:ctrlPr>
              <w:rPr>
                <w:rFonts w:ascii="Cambria Math" w:hAnsi="Cambria Math"/>
                <w:i/>
                <w:vertAlign w:val="subscript"/>
                <w:lang w:val="en-GB"/>
              </w:rPr>
            </m:ctrlPr>
          </m:sSubSupPr>
          <m:e>
            <m:r>
              <w:rPr>
                <w:rFonts w:ascii="Cambria Math" w:hAnsi="Cambria Math"/>
                <w:vertAlign w:val="subscript"/>
                <w:lang w:val="en-GB"/>
              </w:rPr>
              <m:t>F</m:t>
            </m:r>
          </m:e>
          <m:sub>
            <m:r>
              <w:rPr>
                <w:rFonts w:ascii="Cambria Math" w:hAnsi="Cambria Math"/>
                <w:vertAlign w:val="subscript"/>
                <w:lang w:val="en-GB"/>
              </w:rPr>
              <m:t>h</m:t>
            </m:r>
          </m:sub>
          <m:sup>
            <m:r>
              <w:rPr>
                <w:rFonts w:ascii="Cambria Math" w:hAnsi="Cambria Math"/>
                <w:vertAlign w:val="subscript"/>
                <w:lang w:val="en-GB"/>
              </w:rPr>
              <m:t>w</m:t>
            </m:r>
          </m:sup>
        </m:sSubSup>
        <m:r>
          <w:rPr>
            <w:rFonts w:ascii="Cambria Math" w:hAnsi="Cambria Math"/>
            <w:vertAlign w:val="subscript"/>
            <w:lang w:val="en-GB"/>
          </w:rPr>
          <m:t>=f(</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 xml:space="preserve"> X</m:t>
            </m:r>
          </m:e>
          <m:sub>
            <m:r>
              <w:rPr>
                <w:rFonts w:ascii="Cambria Math" w:hAnsi="Cambria Math"/>
                <w:lang w:val="en-GB"/>
              </w:rPr>
              <m:t>d</m:t>
            </m:r>
          </m:sub>
        </m:sSub>
        <m:r>
          <w:rPr>
            <w:rFonts w:ascii="Cambria Math" w:hAnsi="Cambria Math"/>
            <w:lang w:val="en-GB"/>
          </w:rPr>
          <m:t>)</m:t>
        </m:r>
      </m:oMath>
      <w:r w:rsidR="00C617AA" w:rsidRPr="001F270E">
        <w:rPr>
          <w:lang w:val="en-GB"/>
        </w:rPr>
        <w:t>,</w:t>
      </w:r>
      <w:r w:rsidRPr="001F270E">
        <w:rPr>
          <w:lang w:val="en-GB"/>
        </w:rPr>
        <w:t xml:space="preserve"> </w:t>
      </w:r>
      <m:oMath>
        <m:sSubSup>
          <m:sSubSupPr>
            <m:ctrlPr>
              <w:rPr>
                <w:rFonts w:ascii="Cambria Math" w:hAnsi="Cambria Math"/>
                <w:i/>
                <w:vertAlign w:val="subscript"/>
                <w:lang w:val="en-GB"/>
              </w:rPr>
            </m:ctrlPr>
          </m:sSubSupPr>
          <m:e>
            <m:r>
              <w:rPr>
                <w:rFonts w:ascii="Cambria Math" w:hAnsi="Cambria Math"/>
                <w:vertAlign w:val="subscript"/>
                <w:lang w:val="en-GB"/>
              </w:rPr>
              <m:t>F</m:t>
            </m:r>
          </m:e>
          <m:sub>
            <m:r>
              <w:rPr>
                <w:rFonts w:ascii="Cambria Math" w:hAnsi="Cambria Math"/>
                <w:vertAlign w:val="subscript"/>
                <w:lang w:val="en-GB"/>
              </w:rPr>
              <m:t>v</m:t>
            </m:r>
          </m:sub>
          <m:sup>
            <m:r>
              <w:rPr>
                <w:rFonts w:ascii="Cambria Math" w:hAnsi="Cambria Math"/>
                <w:vertAlign w:val="subscript"/>
                <w:lang w:val="en-GB"/>
              </w:rPr>
              <m:t>w</m:t>
            </m:r>
          </m:sup>
        </m:sSubSup>
        <m:r>
          <w:rPr>
            <w:rFonts w:ascii="Cambria Math" w:hAnsi="Cambria Math"/>
            <w:vertAlign w:val="subscript"/>
            <w:lang w:val="en-GB"/>
          </w:rPr>
          <m:t>=f</m:t>
        </m:r>
        <m:d>
          <m:dPr>
            <m:ctrlPr>
              <w:rPr>
                <w:rFonts w:ascii="Cambria Math" w:hAnsi="Cambria Math"/>
                <w:i/>
                <w:vertAlign w:val="subscript"/>
                <w:lang w:val="en-GB"/>
              </w:rPr>
            </m:ctrlPr>
          </m:dPr>
          <m:e>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 xml:space="preserve"> X</m:t>
                </m:r>
              </m:e>
              <m:sub>
                <m:r>
                  <w:rPr>
                    <w:rFonts w:ascii="Cambria Math" w:hAnsi="Cambria Math"/>
                    <w:lang w:val="en-GB"/>
                  </w:rPr>
                  <m:t>d</m:t>
                </m:r>
              </m:sub>
            </m:sSub>
            <m:ctrlPr>
              <w:rPr>
                <w:rFonts w:ascii="Cambria Math" w:hAnsi="Cambria Math"/>
                <w:i/>
                <w:lang w:val="en-GB"/>
              </w:rPr>
            </m:ctrlPr>
          </m:e>
        </m:d>
      </m:oMath>
      <w:r w:rsidRPr="001F270E">
        <w:rPr>
          <w:lang w:val="en-GB"/>
        </w:rPr>
        <w:t xml:space="preserve"> and </w:t>
      </w:r>
      <m:oMath>
        <m:sSubSup>
          <m:sSubSupPr>
            <m:ctrlPr>
              <w:rPr>
                <w:rFonts w:ascii="Cambria Math" w:hAnsi="Cambria Math"/>
                <w:i/>
                <w:vertAlign w:val="subscript"/>
                <w:lang w:val="en-GB"/>
              </w:rPr>
            </m:ctrlPr>
          </m:sSubSupPr>
          <m:e>
            <m:r>
              <w:rPr>
                <w:rFonts w:ascii="Cambria Math" w:hAnsi="Cambria Math"/>
                <w:vertAlign w:val="subscript"/>
                <w:lang w:val="en-GB"/>
              </w:rPr>
              <m:t>F</m:t>
            </m:r>
          </m:e>
          <m:sub>
            <m:r>
              <w:rPr>
                <w:rFonts w:ascii="Cambria Math" w:hAnsi="Cambria Math"/>
                <w:vertAlign w:val="subscript"/>
                <w:lang w:val="en-GB"/>
              </w:rPr>
              <m:t>max</m:t>
            </m:r>
          </m:sub>
          <m:sup>
            <m:r>
              <w:rPr>
                <w:rFonts w:ascii="Cambria Math" w:hAnsi="Cambria Math"/>
                <w:vertAlign w:val="subscript"/>
                <w:lang w:val="en-GB"/>
              </w:rPr>
              <m:t>w</m:t>
            </m:r>
          </m:sup>
        </m:sSubSup>
        <m:r>
          <w:rPr>
            <w:rFonts w:ascii="Cambria Math" w:hAnsi="Cambria Math"/>
            <w:vertAlign w:val="subscript"/>
            <w:lang w:val="en-GB"/>
          </w:rPr>
          <m:t>=f(</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 xml:space="preserve"> X</m:t>
            </m:r>
          </m:e>
          <m:sub>
            <m:r>
              <w:rPr>
                <w:rFonts w:ascii="Cambria Math" w:hAnsi="Cambria Math"/>
                <w:lang w:val="en-GB"/>
              </w:rPr>
              <m:t>d</m:t>
            </m:r>
          </m:sub>
        </m:sSub>
        <m:r>
          <w:rPr>
            <w:rFonts w:ascii="Cambria Math" w:hAnsi="Cambria Math"/>
            <w:lang w:val="en-GB"/>
          </w:rPr>
          <m:t>)</m:t>
        </m:r>
      </m:oMath>
      <w:r w:rsidRPr="001F270E">
        <w:rPr>
          <w:lang w:val="en-GB"/>
        </w:rPr>
        <w:t xml:space="preserve">, specifying </w:t>
      </w:r>
      <w:r w:rsidRPr="001F270E">
        <w:rPr>
          <w:i/>
          <w:lang w:val="en-GB"/>
        </w:rPr>
        <w:t>a priori</w:t>
      </w:r>
      <w:r w:rsidRPr="001F270E">
        <w:rPr>
          <w:lang w:val="en-GB"/>
        </w:rPr>
        <w:t xml:space="preserve">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oMath>
      <w:r w:rsidRPr="001F270E">
        <w:rPr>
          <w:lang w:val="en-GB"/>
        </w:rPr>
        <w:t xml:space="preserve"> values. The superscript </w:t>
      </w:r>
      <m:oMath>
        <m:r>
          <w:rPr>
            <w:rFonts w:ascii="Cambria Math" w:hAnsi="Cambria Math"/>
            <w:lang w:val="en-GB"/>
          </w:rPr>
          <m:t>w</m:t>
        </m:r>
      </m:oMath>
      <w:r w:rsidRPr="001F270E">
        <w:rPr>
          <w:lang w:val="en-GB"/>
        </w:rPr>
        <w:t xml:space="preserve"> </w:t>
      </w:r>
      <w:r w:rsidR="008056DC">
        <w:rPr>
          <w:lang w:val="en-GB"/>
        </w:rPr>
        <w:t>denotes</w:t>
      </w:r>
      <w:r w:rsidRPr="001F270E">
        <w:rPr>
          <w:lang w:val="en-GB"/>
        </w:rPr>
        <w:t xml:space="preserve"> the </w:t>
      </w:r>
      <w:r w:rsidR="00C617AA" w:rsidRPr="001F270E">
        <w:rPr>
          <w:lang w:val="en-GB"/>
        </w:rPr>
        <w:t xml:space="preserve">presence </w:t>
      </w:r>
      <w:r w:rsidRPr="001F270E">
        <w:rPr>
          <w:lang w:val="en-GB"/>
        </w:rPr>
        <w:t>of the wall.</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52C3B" w:rsidRPr="001F270E" w14:paraId="53415678" w14:textId="77777777">
        <w:tc>
          <w:tcPr>
            <w:tcW w:w="7650" w:type="dxa"/>
          </w:tcPr>
          <w:p w14:paraId="7EDE91EE" w14:textId="77777777" w:rsidR="00052C3B" w:rsidRPr="001F270E" w:rsidRDefault="00225339">
            <w:pPr>
              <w:rPr>
                <w:color w:val="000000"/>
                <w:lang w:val="en-GB"/>
              </w:rPr>
            </w:pPr>
            <m:oMathPara>
              <m:oMathParaPr>
                <m:jc m:val="left"/>
              </m:oMathParaP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d</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p</m:t>
                        </m:r>
                      </m:sub>
                    </m:sSub>
                  </m:num>
                  <m:den>
                    <m:r>
                      <w:rPr>
                        <w:rFonts w:ascii="Cambria Math" w:hAnsi="Cambria Math"/>
                        <w:lang w:val="en-GB"/>
                      </w:rPr>
                      <m:t>D</m:t>
                    </m:r>
                  </m:den>
                </m:f>
              </m:oMath>
            </m:oMathPara>
          </w:p>
        </w:tc>
        <w:tc>
          <w:tcPr>
            <w:tcW w:w="850" w:type="dxa"/>
            <w:vAlign w:val="center"/>
          </w:tcPr>
          <w:p w14:paraId="3B9160F4" w14:textId="3700AEC6" w:rsidR="00052C3B" w:rsidRPr="001F270E" w:rsidRDefault="00E578EA">
            <w:pPr>
              <w:jc w:val="right"/>
              <w:rPr>
                <w:color w:val="000000"/>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6</w:t>
            </w:r>
            <w:r w:rsidRPr="001F270E">
              <w:rPr>
                <w:noProof/>
                <w:lang w:val="en-GB"/>
              </w:rPr>
              <w:fldChar w:fldCharType="end"/>
            </w:r>
            <w:r w:rsidRPr="001F270E">
              <w:rPr>
                <w:lang w:val="en-GB"/>
              </w:rPr>
              <w:t>)</w:t>
            </w:r>
          </w:p>
        </w:tc>
      </w:tr>
      <w:tr w:rsidR="00052C3B" w:rsidRPr="001F270E" w14:paraId="2FB6E872" w14:textId="77777777">
        <w:tc>
          <w:tcPr>
            <w:tcW w:w="7650" w:type="dxa"/>
          </w:tcPr>
          <w:p w14:paraId="0C9F0DAB" w14:textId="77777777" w:rsidR="00052C3B" w:rsidRPr="001F270E" w:rsidRDefault="00225339">
            <w:pPr>
              <w:rPr>
                <w:color w:val="000000"/>
                <w:lang w:val="en-GB"/>
              </w:rPr>
            </w:pPr>
            <m:oMathPara>
              <m:oMathParaPr>
                <m:jc m:val="left"/>
              </m:oMathParaP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r>
                  <m:rPr>
                    <m:sty m:val="p"/>
                  </m:rPr>
                  <w:rPr>
                    <w:rFonts w:ascii="Cambria Math" w:eastAsiaTheme="minorEastAsia"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num>
                  <m:den>
                    <m:r>
                      <w:rPr>
                        <w:rFonts w:ascii="Cambria Math" w:hAnsi="Cambria Math"/>
                        <w:lang w:val="en-GB"/>
                      </w:rPr>
                      <m:t>D</m:t>
                    </m:r>
                  </m:den>
                </m:f>
              </m:oMath>
            </m:oMathPara>
          </w:p>
        </w:tc>
        <w:tc>
          <w:tcPr>
            <w:tcW w:w="850" w:type="dxa"/>
            <w:vAlign w:val="center"/>
          </w:tcPr>
          <w:p w14:paraId="4CDC04F4" w14:textId="485CA8A4" w:rsidR="00052C3B" w:rsidRPr="001F270E" w:rsidRDefault="00E578EA">
            <w:pPr>
              <w:jc w:val="right"/>
              <w:rPr>
                <w:color w:val="000000"/>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7</w:t>
            </w:r>
            <w:r w:rsidRPr="001F270E">
              <w:rPr>
                <w:noProof/>
                <w:lang w:val="en-GB"/>
              </w:rPr>
              <w:fldChar w:fldCharType="end"/>
            </w:r>
            <w:r w:rsidRPr="001F270E">
              <w:rPr>
                <w:lang w:val="en-GB"/>
              </w:rPr>
              <w:t>)</w:t>
            </w:r>
          </w:p>
        </w:tc>
      </w:tr>
      <w:tr w:rsidR="00052C3B" w:rsidRPr="001F270E" w14:paraId="7C9656F8" w14:textId="77777777">
        <w:tc>
          <w:tcPr>
            <w:tcW w:w="7650" w:type="dxa"/>
          </w:tcPr>
          <w:p w14:paraId="17003528" w14:textId="77777777" w:rsidR="00052C3B" w:rsidRPr="001F270E" w:rsidRDefault="00225339">
            <w:pPr>
              <w:rPr>
                <w:color w:val="000000"/>
                <w:lang w:val="en-GB"/>
              </w:rPr>
            </w:pPr>
            <m:oMathPara>
              <m:oMathParaPr>
                <m:jc m:val="left"/>
              </m:oMathParaP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r>
                  <m:rPr>
                    <m:sty m:val="p"/>
                  </m:rPr>
                  <w:rPr>
                    <w:rFonts w:ascii="Cambria Math" w:eastAsiaTheme="minorEastAsia" w:hAnsi="Cambria Math"/>
                    <w:lang w:val="en-GB"/>
                  </w:rPr>
                  <m:t>=</m:t>
                </m:r>
                <m:f>
                  <m:fPr>
                    <m:ctrlPr>
                      <w:rPr>
                        <w:rFonts w:ascii="Cambria Math" w:hAnsi="Cambria Math"/>
                        <w:lang w:val="en-GB"/>
                      </w:rPr>
                    </m:ctrlPr>
                  </m:fPr>
                  <m:num>
                    <m:r>
                      <m:rPr>
                        <m:sty m:val="p"/>
                      </m:rPr>
                      <w:rPr>
                        <w:rFonts w:ascii="Cambria Math" w:hAnsi="Cambria Math"/>
                        <w:lang w:val="en-GB"/>
                      </w:rPr>
                      <m:t>H</m:t>
                    </m:r>
                  </m:num>
                  <m:den>
                    <m:r>
                      <w:rPr>
                        <w:rFonts w:ascii="Cambria Math" w:hAnsi="Cambria Math"/>
                        <w:lang w:val="en-GB"/>
                      </w:rPr>
                      <m:t>D</m:t>
                    </m:r>
                  </m:den>
                </m:f>
              </m:oMath>
            </m:oMathPara>
          </w:p>
        </w:tc>
        <w:tc>
          <w:tcPr>
            <w:tcW w:w="850" w:type="dxa"/>
            <w:vAlign w:val="center"/>
          </w:tcPr>
          <w:p w14:paraId="7E040DE7" w14:textId="14277884" w:rsidR="00052C3B" w:rsidRPr="001F270E" w:rsidRDefault="00E578EA">
            <w:pPr>
              <w:jc w:val="right"/>
              <w:rPr>
                <w:color w:val="000000"/>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8</w:t>
            </w:r>
            <w:r w:rsidRPr="001F270E">
              <w:rPr>
                <w:noProof/>
                <w:lang w:val="en-GB"/>
              </w:rPr>
              <w:fldChar w:fldCharType="end"/>
            </w:r>
            <w:r w:rsidRPr="001F270E">
              <w:rPr>
                <w:lang w:val="en-GB"/>
              </w:rPr>
              <w:t>)</w:t>
            </w:r>
          </w:p>
        </w:tc>
      </w:tr>
    </w:tbl>
    <w:p w14:paraId="3E87C4E7" w14:textId="77777777" w:rsidR="000046AB" w:rsidRPr="001F270E" w:rsidRDefault="000046AB" w:rsidP="000046AB">
      <w:pPr>
        <w:rPr>
          <w:lang w:val="en-GB"/>
        </w:rPr>
      </w:pPr>
    </w:p>
    <w:p w14:paraId="2E935245" w14:textId="7ACDA6DF" w:rsidR="00052C3B" w:rsidRPr="001F270E" w:rsidRDefault="00E578EA">
      <w:pPr>
        <w:pStyle w:val="Ttulo2"/>
        <w:rPr>
          <w:lang w:val="en-GB"/>
        </w:rPr>
      </w:pPr>
      <w:bookmarkStart w:id="7" w:name="_Toc8632805"/>
      <w:r w:rsidRPr="001F270E">
        <w:rPr>
          <w:lang w:val="en-GB"/>
        </w:rPr>
        <w:lastRenderedPageBreak/>
        <w:t>Fireball heights of interest</w:t>
      </w:r>
      <w:bookmarkEnd w:id="7"/>
    </w:p>
    <w:p w14:paraId="64C7E360" w14:textId="3D3214A1" w:rsidR="00052C3B" w:rsidRPr="001F270E" w:rsidRDefault="00E578EA">
      <w:pPr>
        <w:rPr>
          <w:lang w:val="en-GB"/>
        </w:rPr>
      </w:pPr>
      <w:r w:rsidRPr="001F270E">
        <w:rPr>
          <w:lang w:val="en-GB"/>
        </w:rPr>
        <w:t xml:space="preserve">Even though configuration factors can be obtained for any desired </w:t>
      </w:r>
      <w:r w:rsidR="00C617AA" w:rsidRPr="001F270E">
        <w:rPr>
          <w:lang w:val="en-GB"/>
        </w:rPr>
        <w:t xml:space="preserve">fireball </w:t>
      </w:r>
      <w:r w:rsidRPr="001F270E">
        <w:rPr>
          <w:lang w:val="en-GB"/>
        </w:rPr>
        <w:t xml:space="preserve">height, some characteristic heights </w:t>
      </w:r>
      <w:r w:rsidR="00C617AA" w:rsidRPr="001F270E">
        <w:rPr>
          <w:lang w:val="en-GB"/>
        </w:rPr>
        <w:t xml:space="preserve">are </w:t>
      </w:r>
      <w:r w:rsidRPr="001F270E">
        <w:rPr>
          <w:lang w:val="en-GB"/>
        </w:rPr>
        <w:t xml:space="preserve">of </w:t>
      </w:r>
      <w:r w:rsidR="00C617AA" w:rsidRPr="001F270E">
        <w:rPr>
          <w:lang w:val="en-GB"/>
        </w:rPr>
        <w:t xml:space="preserve">particular </w:t>
      </w:r>
      <w:r w:rsidRPr="001F270E">
        <w:rPr>
          <w:lang w:val="en-GB"/>
        </w:rPr>
        <w:t xml:space="preserve">interest in the field of risk analysis in the chemical industry. Most of the existing models, based on the analysis of real accidents and on fireball dynamics, consider an elevated fireball with an estimated height 1.5 times </w:t>
      </w:r>
      <w:r w:rsidR="00D831DE">
        <w:rPr>
          <w:lang w:val="en-GB"/>
        </w:rPr>
        <w:t>its</w:t>
      </w:r>
      <w:r w:rsidR="00D831DE" w:rsidRPr="001F270E">
        <w:rPr>
          <w:lang w:val="en-GB"/>
        </w:rPr>
        <w:t xml:space="preserve"> </w:t>
      </w:r>
      <w:r w:rsidRPr="001F270E">
        <w:rPr>
          <w:lang w:val="en-GB"/>
        </w:rPr>
        <w:t>radius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oMath>
      <w:r w:rsidRPr="001F270E">
        <w:rPr>
          <w:lang w:val="en-GB"/>
        </w:rPr>
        <w:t>= 0.75) (</w:t>
      </w:r>
      <w:r w:rsidRPr="001F270E">
        <w:rPr>
          <w:color w:val="5B9BD5" w:themeColor="accent1"/>
          <w:lang w:val="en-GB"/>
        </w:rPr>
        <w:t xml:space="preserve">Clay et al., 1988; Shield, 1995; Van den Bosch et al., 2005; </w:t>
      </w:r>
      <w:proofErr w:type="spellStart"/>
      <w:r w:rsidRPr="001F270E">
        <w:rPr>
          <w:color w:val="5B9BD5" w:themeColor="accent1"/>
          <w:lang w:val="en-GB"/>
        </w:rPr>
        <w:t>Casal</w:t>
      </w:r>
      <w:proofErr w:type="spellEnd"/>
      <w:r w:rsidRPr="001F270E">
        <w:rPr>
          <w:color w:val="5B9BD5" w:themeColor="accent1"/>
          <w:lang w:val="en-GB"/>
        </w:rPr>
        <w:t>, 2018</w:t>
      </w:r>
      <w:r w:rsidRPr="001F270E">
        <w:rPr>
          <w:lang w:val="en-GB"/>
        </w:rPr>
        <w:t xml:space="preserve">). There are two other characteristic heights of interest. </w:t>
      </w:r>
      <w:r w:rsidR="00C617AA" w:rsidRPr="001F270E">
        <w:rPr>
          <w:lang w:val="en-GB"/>
        </w:rPr>
        <w:t xml:space="preserve">The first </w:t>
      </w:r>
      <w:r w:rsidRPr="001F270E">
        <w:rPr>
          <w:lang w:val="en-GB"/>
        </w:rPr>
        <w:t xml:space="preserve">corresponds to the most conservative case, </w:t>
      </w:r>
      <w:r w:rsidR="00C617AA" w:rsidRPr="001F270E">
        <w:rPr>
          <w:lang w:val="en-GB"/>
        </w:rPr>
        <w:t xml:space="preserve">in which </w:t>
      </w:r>
      <w:r w:rsidRPr="001F270E">
        <w:rPr>
          <w:lang w:val="en-GB"/>
        </w:rPr>
        <w:t>the fireball is located at ground level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d</m:t>
            </m:r>
          </m:sub>
        </m:sSub>
      </m:oMath>
      <w:r w:rsidRPr="001F270E">
        <w:rPr>
          <w:lang w:val="en-GB"/>
        </w:rPr>
        <w:t>= 1/2) (</w:t>
      </w:r>
      <w:r w:rsidRPr="001F270E">
        <w:rPr>
          <w:color w:val="5B9BD5" w:themeColor="accent1"/>
          <w:lang w:val="en-GB"/>
        </w:rPr>
        <w:t>Clay et al</w:t>
      </w:r>
      <w:r w:rsidR="00C617AA" w:rsidRPr="001F270E">
        <w:rPr>
          <w:color w:val="5B9BD5" w:themeColor="accent1"/>
          <w:lang w:val="en-GB"/>
        </w:rPr>
        <w:t>.</w:t>
      </w:r>
      <w:r w:rsidRPr="001F270E">
        <w:rPr>
          <w:color w:val="5B9BD5" w:themeColor="accent1"/>
          <w:lang w:val="en-GB"/>
        </w:rPr>
        <w:t>, 1988; HSE, 2003</w:t>
      </w:r>
      <w:r w:rsidRPr="001F270E">
        <w:rPr>
          <w:lang w:val="en-GB"/>
        </w:rPr>
        <w:t xml:space="preserve">). Configuration factor results for this fireball height are provided in </w:t>
      </w:r>
      <w:proofErr w:type="spellStart"/>
      <w:r w:rsidRPr="001F270E">
        <w:rPr>
          <w:color w:val="5B9BD5" w:themeColor="accent1"/>
          <w:lang w:val="en-GB"/>
        </w:rPr>
        <w:t>Vílchez</w:t>
      </w:r>
      <w:proofErr w:type="spellEnd"/>
      <w:r w:rsidRPr="001F270E">
        <w:rPr>
          <w:color w:val="5B9BD5" w:themeColor="accent1"/>
          <w:lang w:val="en-GB"/>
        </w:rPr>
        <w:t xml:space="preserve"> et al. (2018)</w:t>
      </w:r>
      <w:r w:rsidRPr="001F270E">
        <w:rPr>
          <w:lang w:val="en-GB"/>
        </w:rPr>
        <w:t xml:space="preserve">. The </w:t>
      </w:r>
      <w:r w:rsidR="00C617AA" w:rsidRPr="001F270E">
        <w:rPr>
          <w:lang w:val="en-GB"/>
        </w:rPr>
        <w:t xml:space="preserve">second </w:t>
      </w:r>
      <w:r w:rsidRPr="001F270E">
        <w:rPr>
          <w:lang w:val="en-GB"/>
        </w:rPr>
        <w:t>corresponds to the less conservative case, i.e. when the fireball is located at a height equivalent to its diameter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d</m:t>
            </m:r>
          </m:sub>
        </m:sSub>
      </m:oMath>
      <w:r w:rsidRPr="001F270E">
        <w:rPr>
          <w:lang w:val="en-GB"/>
        </w:rPr>
        <w:t xml:space="preserve">= 1). The </w:t>
      </w:r>
      <w:r w:rsidR="00C617AA" w:rsidRPr="001F270E">
        <w:rPr>
          <w:lang w:val="en-GB"/>
        </w:rPr>
        <w:t xml:space="preserve">latter </w:t>
      </w:r>
      <w:r w:rsidRPr="001F270E">
        <w:rPr>
          <w:lang w:val="en-GB"/>
        </w:rPr>
        <w:t>is used in CPR 14E-Yellow Book (</w:t>
      </w:r>
      <w:r w:rsidRPr="001F270E">
        <w:rPr>
          <w:color w:val="5B9BD5" w:themeColor="accent1"/>
          <w:lang w:val="en-GB"/>
        </w:rPr>
        <w:t>Van den Bosch et al., 2005</w:t>
      </w:r>
      <w:r w:rsidRPr="001F270E">
        <w:rPr>
          <w:lang w:val="en-GB"/>
        </w:rPr>
        <w:t xml:space="preserve">) and is based on the work of </w:t>
      </w:r>
      <w:proofErr w:type="spellStart"/>
      <w:r w:rsidRPr="001F270E">
        <w:rPr>
          <w:color w:val="5B9BD5" w:themeColor="accent1"/>
          <w:lang w:val="en-GB"/>
        </w:rPr>
        <w:t>Bagster</w:t>
      </w:r>
      <w:proofErr w:type="spellEnd"/>
      <w:r w:rsidRPr="001F270E">
        <w:rPr>
          <w:color w:val="5B9BD5" w:themeColor="accent1"/>
          <w:lang w:val="en-GB"/>
        </w:rPr>
        <w:t xml:space="preserve"> and </w:t>
      </w:r>
      <w:proofErr w:type="spellStart"/>
      <w:r w:rsidRPr="001F270E">
        <w:rPr>
          <w:color w:val="5B9BD5" w:themeColor="accent1"/>
          <w:lang w:val="en-GB"/>
        </w:rPr>
        <w:t>Pitblado</w:t>
      </w:r>
      <w:proofErr w:type="spellEnd"/>
      <w:r w:rsidRPr="001F270E">
        <w:rPr>
          <w:color w:val="5B9BD5" w:themeColor="accent1"/>
          <w:lang w:val="en-GB"/>
        </w:rPr>
        <w:t xml:space="preserve"> (1989)</w:t>
      </w:r>
      <w:r w:rsidRPr="001F270E">
        <w:rPr>
          <w:lang w:val="en-GB"/>
        </w:rPr>
        <w:t xml:space="preserve">, who conclude that the fireball model that best fits the whole range of </w:t>
      </w:r>
      <w:r w:rsidR="00C617AA" w:rsidRPr="001F270E">
        <w:rPr>
          <w:lang w:val="en-GB"/>
        </w:rPr>
        <w:t xml:space="preserve">available </w:t>
      </w:r>
      <w:r w:rsidRPr="001F270E">
        <w:rPr>
          <w:lang w:val="en-GB"/>
        </w:rPr>
        <w:t>data (from small</w:t>
      </w:r>
      <w:r w:rsidR="00C617AA" w:rsidRPr="001F270E">
        <w:rPr>
          <w:lang w:val="en-GB"/>
        </w:rPr>
        <w:t>-</w:t>
      </w:r>
      <w:r w:rsidRPr="001F270E">
        <w:rPr>
          <w:lang w:val="en-GB"/>
        </w:rPr>
        <w:t>scale fireballs to large</w:t>
      </w:r>
      <w:r w:rsidR="00C617AA" w:rsidRPr="001F270E">
        <w:rPr>
          <w:lang w:val="en-GB"/>
        </w:rPr>
        <w:t>-scale events</w:t>
      </w:r>
      <w:r w:rsidRPr="001F270E">
        <w:rPr>
          <w:lang w:val="en-GB"/>
        </w:rPr>
        <w:t xml:space="preserve">) is the one that places the </w:t>
      </w:r>
      <w:r w:rsidR="00C617AA" w:rsidRPr="001F270E">
        <w:rPr>
          <w:lang w:val="en-GB"/>
        </w:rPr>
        <w:t xml:space="preserve">centre </w:t>
      </w:r>
      <w:r w:rsidRPr="001F270E">
        <w:rPr>
          <w:lang w:val="en-GB"/>
        </w:rPr>
        <w:t xml:space="preserve">of the fireball at a height </w:t>
      </w:r>
      <w:r w:rsidR="00C617AA" w:rsidRPr="001F270E">
        <w:rPr>
          <w:lang w:val="en-GB"/>
        </w:rPr>
        <w:t xml:space="preserve">above the ground equal to two </w:t>
      </w:r>
      <w:r w:rsidRPr="001F270E">
        <w:rPr>
          <w:lang w:val="en-GB"/>
        </w:rPr>
        <w:t>times its radius.</w:t>
      </w:r>
    </w:p>
    <w:p w14:paraId="636AD08F" w14:textId="77777777" w:rsidR="00052C3B" w:rsidRPr="001F270E" w:rsidRDefault="00E578EA">
      <w:pPr>
        <w:pStyle w:val="Ttulo2"/>
        <w:rPr>
          <w:lang w:val="en-GB"/>
        </w:rPr>
      </w:pPr>
      <w:bookmarkStart w:id="8" w:name="_Toc8632806"/>
      <w:r w:rsidRPr="001F270E">
        <w:rPr>
          <w:lang w:val="en-GB"/>
        </w:rPr>
        <w:t>Geometric boundaries of interest</w:t>
      </w:r>
      <w:bookmarkEnd w:id="8"/>
    </w:p>
    <w:p w14:paraId="13CFF35D" w14:textId="7FE8DD56" w:rsidR="00052C3B" w:rsidRPr="001F270E" w:rsidRDefault="00E578EA">
      <w:pPr>
        <w:rPr>
          <w:lang w:val="en-GB"/>
        </w:rPr>
      </w:pPr>
      <w:r w:rsidRPr="001F270E">
        <w:rPr>
          <w:lang w:val="en-GB"/>
        </w:rPr>
        <w:t xml:space="preserve">For the </w:t>
      </w:r>
      <w:r w:rsidR="001738FC" w:rsidRPr="001F270E">
        <w:rPr>
          <w:lang w:val="en-GB"/>
        </w:rPr>
        <w:t xml:space="preserve">specific </w:t>
      </w:r>
      <w:r w:rsidRPr="001F270E">
        <w:rPr>
          <w:lang w:val="en-GB"/>
        </w:rPr>
        <w:t xml:space="preserve">case of elevated fireballs with shadowing there </w:t>
      </w:r>
      <w:r w:rsidR="001738FC" w:rsidRPr="001F270E">
        <w:rPr>
          <w:lang w:val="en-GB"/>
        </w:rPr>
        <w:t xml:space="preserve">are certain </w:t>
      </w:r>
      <w:r w:rsidRPr="001F270E">
        <w:rPr>
          <w:lang w:val="en-GB"/>
        </w:rPr>
        <w:t xml:space="preserve">geometric boundaries of interest, i.e. those portions of the </w:t>
      </w:r>
      <w:r w:rsidR="001738FC" w:rsidRPr="001F270E">
        <w:rPr>
          <w:lang w:val="en-GB"/>
        </w:rPr>
        <w:t xml:space="preserve">sphere’s </w:t>
      </w:r>
      <w:r w:rsidRPr="001F270E">
        <w:rPr>
          <w:lang w:val="en-GB"/>
        </w:rPr>
        <w:t xml:space="preserve">surface that, in the presence of </w:t>
      </w:r>
      <w:r w:rsidR="001738FC" w:rsidRPr="001F270E">
        <w:rPr>
          <w:lang w:val="en-GB"/>
        </w:rPr>
        <w:t xml:space="preserve">a </w:t>
      </w:r>
      <w:r w:rsidRPr="001F270E">
        <w:rPr>
          <w:lang w:val="en-GB"/>
        </w:rPr>
        <w:t xml:space="preserve">wall, have a specific relative geometric </w:t>
      </w:r>
      <w:r w:rsidR="000D09EA">
        <w:rPr>
          <w:lang w:val="en-GB"/>
        </w:rPr>
        <w:t>visibility</w:t>
      </w:r>
      <w:r w:rsidR="000D09EA" w:rsidRPr="001F270E">
        <w:rPr>
          <w:lang w:val="en-GB"/>
        </w:rPr>
        <w:t xml:space="preserve"> </w:t>
      </w:r>
      <w:r w:rsidRPr="001F270E">
        <w:rPr>
          <w:lang w:val="en-GB"/>
        </w:rPr>
        <w:t>with the target. These limits are explained below and summari</w:t>
      </w:r>
      <w:r w:rsidR="00CD4C87">
        <w:rPr>
          <w:lang w:val="en-GB"/>
        </w:rPr>
        <w:t>s</w:t>
      </w:r>
      <w:r w:rsidRPr="001F270E">
        <w:rPr>
          <w:lang w:val="en-GB"/>
        </w:rPr>
        <w:t xml:space="preserve">ed in </w:t>
      </w:r>
      <w:r w:rsidRPr="001F270E">
        <w:rPr>
          <w:color w:val="5B9BD5" w:themeColor="accent1"/>
          <w:lang w:val="en-GB"/>
        </w:rPr>
        <w:t>Table 1</w:t>
      </w:r>
      <w:r w:rsidRPr="001F270E">
        <w:rPr>
          <w:lang w:val="en-GB"/>
        </w:rPr>
        <w:t>.</w:t>
      </w:r>
    </w:p>
    <w:p w14:paraId="2BB80277" w14:textId="77777777" w:rsidR="00052C3B" w:rsidRPr="001F270E" w:rsidRDefault="00E578EA">
      <w:pPr>
        <w:pStyle w:val="Ttulo3"/>
        <w:rPr>
          <w:lang w:val="en-GB"/>
        </w:rPr>
      </w:pPr>
      <w:bookmarkStart w:id="9" w:name="_Toc8632807"/>
      <w:r w:rsidRPr="001F270E">
        <w:rPr>
          <w:lang w:val="en-GB"/>
        </w:rPr>
        <w:t>Complete visibility</w:t>
      </w:r>
      <w:bookmarkEnd w:id="9"/>
    </w:p>
    <w:p w14:paraId="4D43543D" w14:textId="29CEF490" w:rsidR="00052C3B" w:rsidRPr="001F270E" w:rsidRDefault="00E578EA">
      <w:pPr>
        <w:rPr>
          <w:lang w:val="en-GB"/>
        </w:rPr>
      </w:pPr>
      <w:r w:rsidRPr="001F270E">
        <w:rPr>
          <w:rFonts w:eastAsiaTheme="minorEastAsia"/>
          <w:lang w:val="en-GB"/>
        </w:rPr>
        <w:t xml:space="preserve">If </w:t>
      </w:r>
      <w:r w:rsidRPr="001F270E">
        <w:rPr>
          <w:lang w:val="en-GB"/>
        </w:rPr>
        <w:t>there is no wall (</w:t>
      </w: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w</m:t>
            </m:r>
          </m:sub>
        </m:sSub>
        <m:r>
          <w:rPr>
            <w:rFonts w:ascii="Cambria Math" w:hAnsi="Cambria Math"/>
            <w:lang w:val="en-GB"/>
          </w:rPr>
          <m:t xml:space="preserve">=0; </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p</m:t>
            </m:r>
          </m:sub>
        </m:sSub>
        <m:r>
          <w:rPr>
            <w:rFonts w:ascii="Cambria Math" w:hAnsi="Cambria Math"/>
            <w:lang w:val="en-GB"/>
          </w:rPr>
          <m:t>=0</m:t>
        </m:r>
      </m:oMath>
      <w:r w:rsidRPr="001F270E">
        <w:rPr>
          <w:lang w:val="en-GB"/>
        </w:rPr>
        <w:t xml:space="preserve">), </w:t>
      </w: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d</m:t>
            </m:r>
          </m:sub>
        </m:sSub>
      </m:oMath>
      <w:r w:rsidRPr="001F270E">
        <w:rPr>
          <w:lang w:val="en-GB"/>
        </w:rPr>
        <w:t xml:space="preserve"> is null, </w:t>
      </w:r>
      <w:r w:rsidR="008056DC">
        <w:rPr>
          <w:lang w:val="en-GB"/>
        </w:rPr>
        <w:t>there is no</w:t>
      </w:r>
      <w:r w:rsidR="008056DC" w:rsidRPr="001F270E">
        <w:rPr>
          <w:lang w:val="en-GB"/>
        </w:rPr>
        <w:t xml:space="preserve"> </w:t>
      </w:r>
      <w:r w:rsidRPr="001F270E">
        <w:rPr>
          <w:lang w:val="en-GB"/>
        </w:rPr>
        <w:t>shadow effect and the configuration factor is determined by analytical equations (</w:t>
      </w:r>
      <w:proofErr w:type="spellStart"/>
      <w:r w:rsidRPr="001F270E">
        <w:rPr>
          <w:color w:val="5B9BD5" w:themeColor="accent1"/>
          <w:lang w:val="en-GB"/>
        </w:rPr>
        <w:t>Eq</w:t>
      </w:r>
      <w:r w:rsidR="001738FC" w:rsidRPr="001F270E">
        <w:rPr>
          <w:color w:val="5B9BD5" w:themeColor="accent1"/>
          <w:lang w:val="en-GB"/>
        </w:rPr>
        <w:t>s</w:t>
      </w:r>
      <w:proofErr w:type="spellEnd"/>
      <w:r w:rsidRPr="001F270E">
        <w:rPr>
          <w:color w:val="5B9BD5" w:themeColor="accent1"/>
          <w:lang w:val="en-GB"/>
        </w:rPr>
        <w:t>. 1-3</w:t>
      </w:r>
      <w:r w:rsidRPr="001F270E">
        <w:rPr>
          <w:lang w:val="en-GB"/>
        </w:rPr>
        <w:t xml:space="preserve">). In the presence of a wall, the shadow effect may also be null if the wall is not high enough to partially block the relative </w:t>
      </w:r>
      <w:r w:rsidR="0068436C">
        <w:rPr>
          <w:lang w:val="en-GB"/>
        </w:rPr>
        <w:t>visibility</w:t>
      </w:r>
      <w:r w:rsidRPr="001F270E">
        <w:rPr>
          <w:lang w:val="en-GB"/>
        </w:rPr>
        <w:t xml:space="preserve"> between the sphere and the target. This lower bound is fulfilled whenever the line that </w:t>
      </w:r>
      <w:r w:rsidR="00FF5B00">
        <w:rPr>
          <w:lang w:val="en-GB"/>
        </w:rPr>
        <w:t>joins</w:t>
      </w:r>
      <w:r w:rsidR="00FF5B00" w:rsidRPr="001F270E">
        <w:rPr>
          <w:lang w:val="en-GB"/>
        </w:rPr>
        <w:t xml:space="preserve"> </w:t>
      </w:r>
      <w:r w:rsidRPr="001F270E">
        <w:rPr>
          <w:lang w:val="en-GB"/>
        </w:rPr>
        <w:t xml:space="preserve">the target with the top of the wall matches the tangent of the sphere at its bottom </w:t>
      </w:r>
      <w:r w:rsidRPr="00C55DEE">
        <w:t xml:space="preserve">or when it has a </w:t>
      </w:r>
      <w:r w:rsidR="00C55DEE">
        <w:t xml:space="preserve">lesser </w:t>
      </w:r>
      <w:r w:rsidRPr="00C55DEE">
        <w:t>angle</w:t>
      </w:r>
      <w:r w:rsidRPr="001F270E">
        <w:rPr>
          <w:lang w:val="en-GB"/>
        </w:rPr>
        <w:t xml:space="preserve"> </w:t>
      </w:r>
      <w:r w:rsidR="00C55DEE">
        <w:rPr>
          <w:lang w:val="en-GB"/>
        </w:rPr>
        <w:t xml:space="preserve">of elevation </w:t>
      </w:r>
      <w:r w:rsidRPr="001F270E">
        <w:rPr>
          <w:lang w:val="en-GB"/>
        </w:rPr>
        <w:t xml:space="preserve">(see </w:t>
      </w:r>
      <w:r w:rsidRPr="001F270E">
        <w:rPr>
          <w:lang w:val="en-GB"/>
        </w:rPr>
        <w:fldChar w:fldCharType="begin"/>
      </w:r>
      <w:r w:rsidRPr="001F270E">
        <w:rPr>
          <w:lang w:val="en-GB"/>
        </w:rPr>
        <w:instrText xml:space="preserve"> REF _Ref532077402 \h </w:instrText>
      </w:r>
      <w:r w:rsidRPr="001F270E">
        <w:rPr>
          <w:lang w:val="en-GB"/>
        </w:rPr>
      </w:r>
      <w:r w:rsidRPr="001F270E">
        <w:rPr>
          <w:lang w:val="en-GB"/>
        </w:rPr>
        <w:fldChar w:fldCharType="separate"/>
      </w:r>
      <w:r w:rsidR="001251F2" w:rsidRPr="001F270E">
        <w:rPr>
          <w:lang w:val="en-GB"/>
        </w:rPr>
        <w:t xml:space="preserve">Figure </w:t>
      </w:r>
      <w:r w:rsidR="001251F2">
        <w:rPr>
          <w:noProof/>
          <w:lang w:val="en-GB"/>
        </w:rPr>
        <w:t>2</w:t>
      </w:r>
      <w:r w:rsidRPr="001F270E">
        <w:rPr>
          <w:lang w:val="en-GB"/>
        </w:rPr>
        <w:fldChar w:fldCharType="end"/>
      </w:r>
      <w:r w:rsidRPr="001F270E">
        <w:rPr>
          <w:lang w:val="en-GB"/>
        </w:rPr>
        <w:t xml:space="preserve">). </w:t>
      </w:r>
      <w:r w:rsidR="001738FC" w:rsidRPr="001F270E">
        <w:rPr>
          <w:lang w:val="en-GB"/>
        </w:rPr>
        <w:t>Specifically</w:t>
      </w:r>
      <w:r w:rsidRPr="001F270E">
        <w:rPr>
          <w:lang w:val="en-GB"/>
        </w:rPr>
        <w:t xml:space="preserve">, for the range of </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Z</m:t>
            </m:r>
          </m:e>
          <m:sub>
            <m:r>
              <w:rPr>
                <w:rFonts w:ascii="Cambria Math" w:hAnsi="Cambria Math"/>
                <w:lang w:val="en-GB"/>
              </w:rPr>
              <m:t>d</m:t>
            </m:r>
          </m:sub>
        </m:sSub>
      </m:oMath>
      <w:r w:rsidRPr="001F270E">
        <w:rPr>
          <w:lang w:val="en-GB"/>
        </w:rPr>
        <w:t xml:space="preserve"> values between 0 </w:t>
      </w:r>
      <w:proofErr w:type="gramStart"/>
      <w:r w:rsidRPr="001F270E">
        <w:rPr>
          <w:lang w:val="en-GB"/>
        </w:rPr>
        <w:t xml:space="preserve">and </w:t>
      </w:r>
      <w:proofErr w:type="gramEnd"/>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vd</m:t>
            </m:r>
          </m:sub>
        </m:sSub>
      </m:oMath>
      <w:r w:rsidRPr="001F270E">
        <w:rPr>
          <w:lang w:val="en-GB"/>
        </w:rPr>
        <w:t xml:space="preserve">, provided by </w:t>
      </w:r>
      <w:r w:rsidRPr="001F270E">
        <w:rPr>
          <w:color w:val="5B9BD5" w:themeColor="accent1"/>
          <w:lang w:val="en-GB"/>
        </w:rPr>
        <w:t>Eq. 9</w:t>
      </w:r>
      <w:r w:rsidRPr="001F270E">
        <w:rPr>
          <w:lang w:val="en-GB"/>
        </w:rPr>
        <w:t>, there is no shadow effect.</w:t>
      </w:r>
    </w:p>
    <w:p w14:paraId="2B038D2A" w14:textId="77777777" w:rsidR="00052C3B" w:rsidRPr="001F270E" w:rsidRDefault="00E578EA">
      <w:pPr>
        <w:jc w:val="center"/>
        <w:rPr>
          <w:lang w:val="en-GB"/>
        </w:rPr>
      </w:pPr>
      <w:r w:rsidRPr="001F270E">
        <w:rPr>
          <w:noProof/>
          <w:lang w:val="es-ES"/>
        </w:rPr>
        <w:lastRenderedPageBreak/>
        <w:drawing>
          <wp:inline distT="0" distB="0" distL="0" distR="0" wp14:anchorId="5CAE4AA7" wp14:editId="2572DC82">
            <wp:extent cx="3538728" cy="3240024"/>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8728" cy="3240024"/>
                    </a:xfrm>
                    <a:prstGeom prst="rect">
                      <a:avLst/>
                    </a:prstGeom>
                  </pic:spPr>
                </pic:pic>
              </a:graphicData>
            </a:graphic>
          </wp:inline>
        </w:drawing>
      </w:r>
    </w:p>
    <w:p w14:paraId="424B5867" w14:textId="4D28B205" w:rsidR="00052C3B" w:rsidRPr="001F270E" w:rsidRDefault="00E578EA">
      <w:pPr>
        <w:pStyle w:val="Descripcin"/>
        <w:rPr>
          <w:lang w:val="en-GB"/>
        </w:rPr>
      </w:pPr>
      <w:bookmarkStart w:id="10" w:name="_Ref532077402"/>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2</w:t>
      </w:r>
      <w:r w:rsidRPr="001F270E">
        <w:rPr>
          <w:lang w:val="en-GB"/>
        </w:rPr>
        <w:fldChar w:fldCharType="end"/>
      </w:r>
      <w:bookmarkEnd w:id="10"/>
      <w:r w:rsidRPr="001F270E">
        <w:rPr>
          <w:lang w:val="en-GB"/>
        </w:rPr>
        <w:t>. Geometry that yields complete visibility.</w:t>
      </w:r>
    </w:p>
    <w:p w14:paraId="5F8B4095" w14:textId="77777777" w:rsidR="00052C3B" w:rsidRPr="001F270E" w:rsidRDefault="00052C3B">
      <w:pPr>
        <w:rPr>
          <w:lang w:val="en-GB"/>
        </w:rPr>
      </w:pP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52C3B" w:rsidRPr="001F270E" w14:paraId="42984011" w14:textId="77777777">
        <w:tc>
          <w:tcPr>
            <w:tcW w:w="7650" w:type="dxa"/>
          </w:tcPr>
          <w:p w14:paraId="7C3973CF" w14:textId="77777777" w:rsidR="00052C3B" w:rsidRPr="001F270E" w:rsidRDefault="00225339">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vd</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v</m:t>
                        </m:r>
                      </m:sub>
                    </m:sSub>
                  </m:num>
                  <m:den>
                    <m:r>
                      <w:rPr>
                        <w:rFonts w:ascii="Cambria Math" w:hAnsi="Cambria Math"/>
                        <w:lang w:val="en-GB"/>
                      </w:rPr>
                      <m:t>D</m:t>
                    </m:r>
                  </m:den>
                </m:f>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4</m:t>
                                    </m:r>
                                    <m:r>
                                      <w:rPr>
                                        <w:rFonts w:ascii="Cambria Math" w:hAnsi="Cambria Math"/>
                                        <w:lang w:val="en-GB"/>
                                      </w:rPr>
                                      <m:t>X</m:t>
                                    </m:r>
                                  </m:e>
                                  <m:sub>
                                    <m:r>
                                      <w:rPr>
                                        <w:rFonts w:ascii="Cambria Math" w:hAnsi="Cambria Math"/>
                                        <w:lang w:val="en-GB"/>
                                      </w:rPr>
                                      <m:t>d</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4</m:t>
                                    </m:r>
                                    <m:r>
                                      <w:rPr>
                                        <w:rFonts w:ascii="Cambria Math" w:hAnsi="Cambria Math"/>
                                        <w:lang w:val="en-GB"/>
                                      </w:rPr>
                                      <m:t>H</m:t>
                                    </m:r>
                                  </m:e>
                                  <m:sub>
                                    <m:r>
                                      <w:rPr>
                                        <w:rFonts w:ascii="Cambria Math" w:hAnsi="Cambria Math"/>
                                        <w:lang w:val="en-GB"/>
                                      </w:rPr>
                                      <m:t>d</m:t>
                                    </m:r>
                                  </m:sub>
                                </m:sSub>
                              </m:e>
                              <m:sup>
                                <m:r>
                                  <m:rPr>
                                    <m:sty m:val="p"/>
                                  </m:rPr>
                                  <w:rPr>
                                    <w:rFonts w:ascii="Cambria Math" w:hAnsi="Cambria Math"/>
                                    <w:lang w:val="en-GB"/>
                                  </w:rPr>
                                  <m:t>2</m:t>
                                </m:r>
                              </m:sup>
                            </m:sSup>
                            <m:r>
                              <m:rPr>
                                <m:sty m:val="p"/>
                              </m:rPr>
                              <w:rPr>
                                <w:rFonts w:ascii="Cambria Math" w:hAnsi="Cambria Math"/>
                                <w:lang w:val="en-GB"/>
                              </w:rPr>
                              <m:t>-1</m:t>
                            </m:r>
                          </m:e>
                        </m:ra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num>
                      <m:den>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4</m:t>
                                    </m:r>
                                    <m:r>
                                      <w:rPr>
                                        <w:rFonts w:ascii="Cambria Math" w:hAnsi="Cambria Math"/>
                                        <w:lang w:val="en-GB"/>
                                      </w:rPr>
                                      <m:t>X</m:t>
                                    </m:r>
                                  </m:e>
                                  <m:sub>
                                    <m:r>
                                      <w:rPr>
                                        <w:rFonts w:ascii="Cambria Math" w:hAnsi="Cambria Math"/>
                                        <w:lang w:val="en-GB"/>
                                      </w:rPr>
                                      <m:t>d</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4</m:t>
                                    </m:r>
                                    <m:r>
                                      <w:rPr>
                                        <w:rFonts w:ascii="Cambria Math" w:hAnsi="Cambria Math"/>
                                        <w:lang w:val="en-GB"/>
                                      </w:rPr>
                                      <m:t>H</m:t>
                                    </m:r>
                                  </m:e>
                                  <m:sub>
                                    <m:r>
                                      <w:rPr>
                                        <w:rFonts w:ascii="Cambria Math" w:hAnsi="Cambria Math"/>
                                        <w:lang w:val="en-GB"/>
                                      </w:rPr>
                                      <m:t>d</m:t>
                                    </m:r>
                                  </m:sub>
                                </m:sSub>
                              </m:e>
                              <m:sup>
                                <m:r>
                                  <m:rPr>
                                    <m:sty m:val="p"/>
                                  </m:rPr>
                                  <w:rPr>
                                    <w:rFonts w:ascii="Cambria Math" w:hAnsi="Cambria Math"/>
                                    <w:lang w:val="en-GB"/>
                                  </w:rPr>
                                  <m:t>2</m:t>
                                </m:r>
                              </m:sup>
                            </m:sSup>
                            <m:r>
                              <m:rPr>
                                <m:sty m:val="p"/>
                              </m:rPr>
                              <w:rPr>
                                <w:rFonts w:ascii="Cambria Math" w:hAnsi="Cambria Math"/>
                                <w:lang w:val="en-GB"/>
                              </w:rPr>
                              <m:t>-1</m:t>
                            </m:r>
                          </m:e>
                        </m:ra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den>
                    </m:f>
                  </m:e>
                </m:d>
                <m:r>
                  <m:rPr>
                    <m:sty m:val="p"/>
                  </m:rPr>
                  <w:rPr>
                    <w:rFonts w:ascii="Cambria Math" w:hAnsi="Cambria Math"/>
                    <w:lang w:val="en-GB"/>
                  </w:rPr>
                  <m:t xml:space="preserve"> ;    ∀</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r>
                  <m:rPr>
                    <m:sty m:val="p"/>
                  </m:rPr>
                  <w:rPr>
                    <w:rFonts w:ascii="Cambria Math" w:hAnsi="Cambria Math"/>
                    <w:lang w:val="en-GB"/>
                  </w:rPr>
                  <m:t>&gt;</m:t>
                </m:r>
                <m:f>
                  <m:fPr>
                    <m:type m:val="skw"/>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oMath>
            </m:oMathPara>
          </w:p>
        </w:tc>
        <w:tc>
          <w:tcPr>
            <w:tcW w:w="850" w:type="dxa"/>
            <w:vAlign w:val="center"/>
          </w:tcPr>
          <w:p w14:paraId="431CCAAE" w14:textId="08C2B71E" w:rsidR="00052C3B" w:rsidRPr="001F270E" w:rsidRDefault="00E578EA">
            <w:pPr>
              <w:jc w:val="right"/>
              <w:rPr>
                <w:lang w:val="en-GB"/>
              </w:rPr>
            </w:pPr>
            <w:bookmarkStart w:id="11" w:name="Equation16"/>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9</w:t>
            </w:r>
            <w:r w:rsidRPr="001F270E">
              <w:rPr>
                <w:noProof/>
                <w:lang w:val="en-GB"/>
              </w:rPr>
              <w:fldChar w:fldCharType="end"/>
            </w:r>
            <w:r w:rsidRPr="001F270E">
              <w:rPr>
                <w:lang w:val="en-GB"/>
              </w:rPr>
              <w:t>)</w:t>
            </w:r>
            <w:bookmarkEnd w:id="11"/>
          </w:p>
        </w:tc>
      </w:tr>
    </w:tbl>
    <w:p w14:paraId="61DC725C" w14:textId="77777777" w:rsidR="000046AB" w:rsidRPr="001F270E" w:rsidRDefault="000046AB" w:rsidP="000046AB">
      <w:pPr>
        <w:rPr>
          <w:lang w:val="en-GB"/>
        </w:rPr>
      </w:pPr>
    </w:p>
    <w:p w14:paraId="65DE9142" w14:textId="18DC98BE" w:rsidR="00052C3B" w:rsidRPr="001F270E" w:rsidRDefault="00E578EA">
      <w:pPr>
        <w:pStyle w:val="Ttulo3"/>
        <w:rPr>
          <w:lang w:val="en-GB"/>
        </w:rPr>
      </w:pPr>
      <w:bookmarkStart w:id="12" w:name="_Toc8632808"/>
      <w:r w:rsidRPr="001F270E">
        <w:rPr>
          <w:lang w:val="en-GB"/>
        </w:rPr>
        <w:t>Partial visibility</w:t>
      </w:r>
      <w:bookmarkEnd w:id="12"/>
    </w:p>
    <w:p w14:paraId="26777CF3" w14:textId="1765B19E" w:rsidR="00052C3B" w:rsidRPr="001F270E" w:rsidRDefault="001738FC">
      <w:pPr>
        <w:rPr>
          <w:lang w:val="en-GB"/>
        </w:rPr>
      </w:pPr>
      <w:r w:rsidRPr="001F270E">
        <w:rPr>
          <w:lang w:val="en-GB"/>
        </w:rPr>
        <w:t xml:space="preserve">When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oMath>
      <w:r w:rsidR="00E578EA" w:rsidRPr="001F270E">
        <w:rPr>
          <w:lang w:val="en-GB"/>
        </w:rPr>
        <w:t xml:space="preserve"> </w:t>
      </w:r>
      <w:r w:rsidRPr="001F270E">
        <w:rPr>
          <w:lang w:val="en-GB"/>
        </w:rPr>
        <w:t xml:space="preserve">is </w:t>
      </w:r>
      <w:r w:rsidR="00E578EA" w:rsidRPr="001F270E">
        <w:rPr>
          <w:lang w:val="en-GB"/>
        </w:rPr>
        <w:t>greater than</w:t>
      </w:r>
      <m:oMath>
        <m:sSub>
          <m:sSubPr>
            <m:ctrlPr>
              <w:rPr>
                <w:rFonts w:ascii="Cambria Math" w:hAnsi="Cambria Math"/>
                <w:lang w:val="en-GB"/>
              </w:rPr>
            </m:ctrlPr>
          </m:sSubPr>
          <m:e>
            <m:r>
              <w:rPr>
                <w:rFonts w:ascii="Cambria Math" w:hAnsi="Cambria Math"/>
                <w:lang w:val="en-GB"/>
              </w:rPr>
              <m:t xml:space="preserve"> Z</m:t>
            </m:r>
          </m:e>
          <m:sub>
            <m:r>
              <w:rPr>
                <w:rFonts w:ascii="Cambria Math" w:hAnsi="Cambria Math"/>
                <w:lang w:val="en-GB"/>
              </w:rPr>
              <m:t>vd</m:t>
            </m:r>
          </m:sub>
        </m:sSub>
      </m:oMath>
      <w:r w:rsidRPr="001F270E">
        <w:rPr>
          <w:lang w:val="en-GB"/>
        </w:rPr>
        <w:t xml:space="preserve">, </w:t>
      </w:r>
      <w:r w:rsidR="00E578EA" w:rsidRPr="001F270E">
        <w:rPr>
          <w:lang w:val="en-GB"/>
        </w:rPr>
        <w:t xml:space="preserve">configuration factors are determined numerically according to the algorithm </w:t>
      </w:r>
      <w:r w:rsidR="0034743F" w:rsidRPr="001F270E">
        <w:rPr>
          <w:lang w:val="en-GB"/>
        </w:rPr>
        <w:t xml:space="preserve">presented </w:t>
      </w:r>
      <w:r w:rsidR="00E578EA" w:rsidRPr="001F270E">
        <w:rPr>
          <w:lang w:val="en-GB"/>
        </w:rPr>
        <w:t xml:space="preserve">in </w:t>
      </w:r>
      <w:r w:rsidRPr="001F270E">
        <w:rPr>
          <w:color w:val="5B9BD5" w:themeColor="accent1"/>
          <w:lang w:val="en-GB"/>
        </w:rPr>
        <w:t>S</w:t>
      </w:r>
      <w:r w:rsidR="00E578EA" w:rsidRPr="001F270E">
        <w:rPr>
          <w:color w:val="5B9BD5" w:themeColor="accent1"/>
          <w:lang w:val="en-GB"/>
        </w:rPr>
        <w:t>ection 2.3</w:t>
      </w:r>
      <w:r w:rsidR="00E578EA" w:rsidRPr="001F270E">
        <w:rPr>
          <w:lang w:val="en-GB"/>
        </w:rPr>
        <w:t xml:space="preserve"> and partial visibility occurs. Given a specific value </w:t>
      </w:r>
      <w:proofErr w:type="gramStart"/>
      <w:r w:rsidR="00E578EA" w:rsidRPr="001F270E">
        <w:rPr>
          <w:lang w:val="en-GB"/>
        </w:rPr>
        <w:t xml:space="preserve">of </w:t>
      </w:r>
      <w:proofErr w:type="gramEnd"/>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d</m:t>
            </m:r>
          </m:sub>
        </m:sSub>
      </m:oMath>
      <w:r w:rsidR="00E578EA" w:rsidRPr="001F270E">
        <w:rPr>
          <w:lang w:val="en-GB"/>
        </w:rPr>
        <w:t xml:space="preserve">, the partial visibility between the receiver and the fireball decreases for increasing values of </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oMath>
      <w:r w:rsidR="00E578EA" w:rsidRPr="001F270E">
        <w:rPr>
          <w:lang w:val="en-GB"/>
        </w:rPr>
        <w:t>.</w:t>
      </w:r>
    </w:p>
    <w:p w14:paraId="5101464D" w14:textId="77777777" w:rsidR="00052C3B" w:rsidRPr="001F270E" w:rsidRDefault="00E578EA">
      <w:pPr>
        <w:pStyle w:val="Ttulo3"/>
        <w:rPr>
          <w:lang w:val="en-GB"/>
        </w:rPr>
      </w:pPr>
      <w:bookmarkStart w:id="13" w:name="_Toc8632809"/>
      <w:r w:rsidRPr="001F270E">
        <w:rPr>
          <w:lang w:val="en-GB"/>
        </w:rPr>
        <w:t>Null visibility</w:t>
      </w:r>
      <w:bookmarkEnd w:id="13"/>
    </w:p>
    <w:p w14:paraId="38F2D183" w14:textId="7577FD01" w:rsidR="00052C3B" w:rsidRPr="001F270E" w:rsidRDefault="00E578EA">
      <w:pPr>
        <w:rPr>
          <w:lang w:val="en-GB"/>
        </w:rPr>
      </w:pPr>
      <w:r w:rsidRPr="001F270E">
        <w:rPr>
          <w:lang w:val="en-GB"/>
        </w:rPr>
        <w:t xml:space="preserve">This condition is met, for </w:t>
      </w:r>
      <w:proofErr w:type="gramStart"/>
      <w:r w:rsidRPr="001F270E">
        <w:rPr>
          <w:lang w:val="en-GB"/>
        </w:rPr>
        <w:t xml:space="preserve">any </w:t>
      </w:r>
      <w:proofErr w:type="gramEnd"/>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d</m:t>
            </m:r>
          </m:sub>
        </m:sSub>
        <m:r>
          <w:rPr>
            <w:rFonts w:ascii="Cambria Math" w:hAnsi="Cambria Math"/>
            <w:lang w:val="en-GB"/>
          </w:rPr>
          <m:t>&gt;1/2</m:t>
        </m:r>
      </m:oMath>
      <w:r w:rsidRPr="001F270E">
        <w:rPr>
          <w:lang w:val="en-GB"/>
        </w:rPr>
        <w:t>, when the wall height completely blocks the energy exchange between the fireball and the receiver (</w:t>
      </w:r>
      <w:r w:rsidRPr="001F270E">
        <w:rPr>
          <w:lang w:val="en-GB"/>
        </w:rPr>
        <w:fldChar w:fldCharType="begin"/>
      </w:r>
      <w:r w:rsidRPr="001F270E">
        <w:rPr>
          <w:lang w:val="en-GB"/>
        </w:rPr>
        <w:instrText xml:space="preserve"> REF _Ref532077508 \h </w:instrText>
      </w:r>
      <w:r w:rsidRPr="001F270E">
        <w:rPr>
          <w:lang w:val="en-GB"/>
        </w:rPr>
      </w:r>
      <w:r w:rsidRPr="001F270E">
        <w:rPr>
          <w:lang w:val="en-GB"/>
        </w:rPr>
        <w:fldChar w:fldCharType="separate"/>
      </w:r>
      <w:r w:rsidR="001251F2" w:rsidRPr="001F270E">
        <w:rPr>
          <w:lang w:val="en-GB"/>
        </w:rPr>
        <w:t xml:space="preserve">Figure </w:t>
      </w:r>
      <w:r w:rsidR="001251F2">
        <w:rPr>
          <w:noProof/>
          <w:lang w:val="en-GB"/>
        </w:rPr>
        <w:t>3</w:t>
      </w:r>
      <w:r w:rsidRPr="001F270E">
        <w:rPr>
          <w:lang w:val="en-GB"/>
        </w:rPr>
        <w:fldChar w:fldCharType="end"/>
      </w:r>
      <w:r w:rsidRPr="001F270E">
        <w:rPr>
          <w:lang w:val="en-GB"/>
        </w:rPr>
        <w:t xml:space="preserve">) and, consequently, the configuration factor is null. </w:t>
      </w:r>
      <w:r w:rsidR="0034743F" w:rsidRPr="001F270E">
        <w:rPr>
          <w:lang w:val="en-GB"/>
        </w:rPr>
        <w:t xml:space="preserve">Using </w:t>
      </w:r>
      <w:r w:rsidRPr="001F270E">
        <w:rPr>
          <w:lang w:val="en-GB"/>
        </w:rPr>
        <w:t>Euclidean geometry, it is possible to determine this value</w:t>
      </w:r>
      <w:proofErr w:type="gramStart"/>
      <w:r w:rsidRPr="001F270E">
        <w:rPr>
          <w:lang w:val="en-GB"/>
        </w:rPr>
        <w:t xml:space="preserve">, </w:t>
      </w:r>
      <w:proofErr w:type="gramEnd"/>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sd</m:t>
            </m:r>
          </m:sub>
        </m:sSub>
      </m:oMath>
      <w:r w:rsidRPr="001F270E">
        <w:rPr>
          <w:lang w:val="en-GB"/>
        </w:rPr>
        <w:t xml:space="preserve">, according to </w:t>
      </w:r>
      <w:r w:rsidRPr="001F270E">
        <w:rPr>
          <w:color w:val="5B9BD5" w:themeColor="accent1"/>
          <w:lang w:val="en-GB"/>
        </w:rPr>
        <w:t>Eq. 10</w:t>
      </w:r>
      <w:r w:rsidRPr="001F270E">
        <w:rPr>
          <w:lang w:val="en-GB"/>
        </w:rPr>
        <w:t xml:space="preserve">. The null visibility condition would </w:t>
      </w:r>
      <w:proofErr w:type="gramStart"/>
      <w:r w:rsidRPr="001F270E">
        <w:rPr>
          <w:lang w:val="en-GB"/>
        </w:rPr>
        <w:t xml:space="preserve">imply </w:t>
      </w:r>
      <w:proofErr w:type="gramEnd"/>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r>
              <w:rPr>
                <w:rFonts w:ascii="Cambria Math" w:hAnsi="Cambria Math"/>
                <w:lang w:val="en-GB"/>
              </w:rPr>
              <m:t>≥Z</m:t>
            </m:r>
          </m:e>
          <m:sub>
            <m:r>
              <w:rPr>
                <w:rFonts w:ascii="Cambria Math" w:hAnsi="Cambria Math"/>
                <w:lang w:val="en-GB"/>
              </w:rPr>
              <m:t>sd</m:t>
            </m:r>
          </m:sub>
        </m:sSub>
      </m:oMath>
      <w:r w:rsidRPr="001F270E">
        <w:rPr>
          <w:lang w:val="en-GB"/>
        </w:rPr>
        <w:t>.</w:t>
      </w:r>
    </w:p>
    <w:p w14:paraId="565C6AC0" w14:textId="77777777" w:rsidR="00052C3B" w:rsidRPr="001F270E" w:rsidRDefault="00E578EA">
      <w:pPr>
        <w:jc w:val="center"/>
        <w:rPr>
          <w:lang w:val="en-GB"/>
        </w:rPr>
      </w:pPr>
      <w:r w:rsidRPr="001F270E">
        <w:rPr>
          <w:noProof/>
          <w:lang w:val="es-ES"/>
        </w:rPr>
        <w:lastRenderedPageBreak/>
        <w:drawing>
          <wp:inline distT="0" distB="0" distL="0" distR="0" wp14:anchorId="42823A06" wp14:editId="18F8C702">
            <wp:extent cx="3685032" cy="2983992"/>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5032" cy="2983992"/>
                    </a:xfrm>
                    <a:prstGeom prst="rect">
                      <a:avLst/>
                    </a:prstGeom>
                  </pic:spPr>
                </pic:pic>
              </a:graphicData>
            </a:graphic>
          </wp:inline>
        </w:drawing>
      </w:r>
    </w:p>
    <w:p w14:paraId="327831A0" w14:textId="620F5184" w:rsidR="00052C3B" w:rsidRPr="001F270E" w:rsidRDefault="00E578EA">
      <w:pPr>
        <w:pStyle w:val="Descripcin"/>
        <w:rPr>
          <w:lang w:val="en-GB"/>
        </w:rPr>
      </w:pPr>
      <w:bookmarkStart w:id="14" w:name="_Ref532077508"/>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3</w:t>
      </w:r>
      <w:r w:rsidRPr="001F270E">
        <w:rPr>
          <w:lang w:val="en-GB"/>
        </w:rPr>
        <w:fldChar w:fldCharType="end"/>
      </w:r>
      <w:bookmarkEnd w:id="14"/>
      <w:r w:rsidRPr="001F270E">
        <w:rPr>
          <w:lang w:val="en-GB"/>
        </w:rPr>
        <w:t>. Geometry that yields null visibility.</w:t>
      </w:r>
    </w:p>
    <w:p w14:paraId="6A73B860" w14:textId="77777777" w:rsidR="000046AB" w:rsidRPr="001F270E" w:rsidRDefault="000046AB" w:rsidP="000046AB">
      <w:pPr>
        <w:rPr>
          <w:lang w:val="en-GB"/>
        </w:rPr>
      </w:pP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52C3B" w:rsidRPr="001F270E" w14:paraId="3203E6F1" w14:textId="77777777">
        <w:tc>
          <w:tcPr>
            <w:tcW w:w="7650" w:type="dxa"/>
          </w:tcPr>
          <w:p w14:paraId="481493DA" w14:textId="77777777" w:rsidR="00052C3B" w:rsidRPr="001F270E" w:rsidRDefault="00225339">
            <w:pPr>
              <w:rPr>
                <w:lang w:val="en-GB"/>
              </w:rPr>
            </w:pPr>
            <m:oMathPara>
              <m:oMathParaPr>
                <m:jc m:val="left"/>
              </m:oMathParaP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sd</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s</m:t>
                        </m:r>
                      </m:sub>
                    </m:sSub>
                  </m:num>
                  <m:den>
                    <m:r>
                      <w:rPr>
                        <w:rFonts w:ascii="Cambria Math" w:hAnsi="Cambria Math"/>
                        <w:lang w:val="en-GB"/>
                      </w:rPr>
                      <m:t>D</m:t>
                    </m:r>
                  </m:den>
                </m:f>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4</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r>
                          <w:rPr>
                            <w:rFonts w:ascii="Cambria Math" w:hAnsi="Cambria Math"/>
                            <w:lang w:val="en-GB"/>
                          </w:rPr>
                          <m:t>+</m:t>
                        </m:r>
                        <m:rad>
                          <m:radPr>
                            <m:degHide m:val="1"/>
                            <m:ctrlPr>
                              <w:rPr>
                                <w:rFonts w:ascii="Cambria Math" w:hAnsi="Cambria Math"/>
                                <w:lang w:val="en-GB"/>
                              </w:rPr>
                            </m:ctrlPr>
                          </m:radPr>
                          <m:deg/>
                          <m:e>
                            <m:r>
                              <m:rPr>
                                <m:sty m:val="p"/>
                              </m:rPr>
                              <w:rPr>
                                <w:rFonts w:ascii="Cambria Math" w:hAnsi="Cambria Math"/>
                                <w:lang w:val="en-GB"/>
                              </w:rPr>
                              <m:t>4</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e>
                              <m:sup>
                                <m:r>
                                  <m:rPr>
                                    <m:sty m:val="p"/>
                                  </m:rPr>
                                  <w:rPr>
                                    <w:rFonts w:ascii="Cambria Math" w:hAnsi="Cambria Math"/>
                                    <w:lang w:val="en-GB"/>
                                  </w:rPr>
                                  <m:t>2</m:t>
                                </m:r>
                              </m:sup>
                            </m:sSup>
                            <m:r>
                              <m:rPr>
                                <m:sty m:val="p"/>
                              </m:rPr>
                              <w:rPr>
                                <w:rFonts w:ascii="Cambria Math" w:hAnsi="Cambria Math"/>
                                <w:lang w:val="en-GB"/>
                              </w:rPr>
                              <m:t>+4</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e>
                              <m:sup>
                                <m:r>
                                  <m:rPr>
                                    <m:sty m:val="p"/>
                                  </m:rPr>
                                  <w:rPr>
                                    <w:rFonts w:ascii="Cambria Math" w:hAnsi="Cambria Math"/>
                                    <w:lang w:val="en-GB"/>
                                  </w:rPr>
                                  <m:t>2</m:t>
                                </m:r>
                              </m:sup>
                            </m:sSup>
                            <m:r>
                              <m:rPr>
                                <m:sty m:val="p"/>
                              </m:rPr>
                              <w:rPr>
                                <w:rFonts w:ascii="Cambria Math" w:hAnsi="Cambria Math"/>
                                <w:lang w:val="en-GB"/>
                              </w:rPr>
                              <m:t>-1</m:t>
                            </m:r>
                          </m:e>
                        </m:rad>
                      </m:num>
                      <m:den>
                        <m:r>
                          <m:rPr>
                            <m:sty m:val="p"/>
                          </m:rPr>
                          <w:rPr>
                            <w:rFonts w:ascii="Cambria Math" w:hAnsi="Cambria Math"/>
                            <w:lang w:val="en-GB"/>
                          </w:rPr>
                          <m:t>4</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e>
                          <m:sup>
                            <m:r>
                              <m:rPr>
                                <m:sty m:val="p"/>
                              </m:rPr>
                              <w:rPr>
                                <w:rFonts w:ascii="Cambria Math" w:hAnsi="Cambria Math"/>
                                <w:lang w:val="en-GB"/>
                              </w:rPr>
                              <m:t>2</m:t>
                            </m:r>
                          </m:sup>
                        </m:sSup>
                        <m:r>
                          <m:rPr>
                            <m:sty m:val="p"/>
                          </m:rPr>
                          <w:rPr>
                            <w:rFonts w:ascii="Cambria Math" w:hAnsi="Cambria Math"/>
                            <w:lang w:val="en-GB"/>
                          </w:rPr>
                          <m:t>-1</m:t>
                        </m:r>
                      </m:den>
                    </m:f>
                  </m:e>
                </m:d>
                <m:r>
                  <m:rPr>
                    <m:sty m:val="p"/>
                  </m:rPr>
                  <w:rPr>
                    <w:rFonts w:ascii="Cambria Math" w:hAnsi="Cambria Math"/>
                    <w:lang w:val="en-GB"/>
                  </w:rPr>
                  <m:t xml:space="preserve"> ;    ∀</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r>
                  <m:rPr>
                    <m:sty m:val="p"/>
                  </m:rPr>
                  <w:rPr>
                    <w:rFonts w:ascii="Cambria Math" w:hAnsi="Cambria Math"/>
                    <w:lang w:val="en-GB"/>
                  </w:rPr>
                  <m:t>&gt;</m:t>
                </m:r>
                <m:f>
                  <m:fPr>
                    <m:type m:val="skw"/>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r>
                  <w:rPr>
                    <w:rFonts w:ascii="Cambria Math" w:hAnsi="Cambria Math"/>
                    <w:lang w:val="en-GB"/>
                  </w:rPr>
                  <m:t xml:space="preserve">; </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r>
                  <m:rPr>
                    <m:sty m:val="p"/>
                  </m:rPr>
                  <w:rPr>
                    <w:rFonts w:ascii="Cambria Math" w:hAnsi="Cambria Math"/>
                    <w:lang w:val="en-GB"/>
                  </w:rPr>
                  <m:t>&gt;</m:t>
                </m:r>
                <m:f>
                  <m:fPr>
                    <m:type m:val="skw"/>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2</m:t>
                    </m:r>
                  </m:den>
                </m:f>
              </m:oMath>
            </m:oMathPara>
          </w:p>
        </w:tc>
        <w:tc>
          <w:tcPr>
            <w:tcW w:w="850" w:type="dxa"/>
            <w:vAlign w:val="center"/>
          </w:tcPr>
          <w:p w14:paraId="5878EC08" w14:textId="48797444" w:rsidR="00052C3B" w:rsidRPr="001F270E" w:rsidRDefault="00E578EA">
            <w:pPr>
              <w:jc w:val="right"/>
              <w:rPr>
                <w:color w:val="000000"/>
                <w:lang w:val="en-GB"/>
              </w:rPr>
            </w:pPr>
            <w:bookmarkStart w:id="15" w:name="Equation17"/>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10</w:t>
            </w:r>
            <w:r w:rsidRPr="001F270E">
              <w:rPr>
                <w:noProof/>
                <w:lang w:val="en-GB"/>
              </w:rPr>
              <w:fldChar w:fldCharType="end"/>
            </w:r>
            <w:r w:rsidRPr="001F270E">
              <w:rPr>
                <w:lang w:val="en-GB"/>
              </w:rPr>
              <w:t>)</w:t>
            </w:r>
            <w:bookmarkEnd w:id="15"/>
          </w:p>
        </w:tc>
      </w:tr>
    </w:tbl>
    <w:p w14:paraId="5ABF84F0" w14:textId="77777777" w:rsidR="00052C3B" w:rsidRPr="001F270E" w:rsidRDefault="00E578EA">
      <w:pPr>
        <w:rPr>
          <w:lang w:val="en-GB"/>
        </w:rPr>
      </w:pPr>
      <w:bookmarkStart w:id="16" w:name="Table1"/>
      <w:r w:rsidRPr="001F270E">
        <w:rPr>
          <w:lang w:val="en-GB"/>
        </w:rPr>
        <w:t>A shadow factor (</w:t>
      </w:r>
      <m:oMath>
        <m:r>
          <w:rPr>
            <w:rFonts w:ascii="Cambria Math" w:hAnsi="Cambria Math"/>
            <w:lang w:val="en-GB"/>
          </w:rPr>
          <m:t>s</m:t>
        </m:r>
      </m:oMath>
      <w:r w:rsidRPr="001F270E">
        <w:rPr>
          <w:lang w:val="en-GB"/>
        </w:rPr>
        <w:t xml:space="preserve">) can be defined as shown in </w:t>
      </w:r>
      <w:r w:rsidRPr="001F270E">
        <w:rPr>
          <w:color w:val="5B9BD5" w:themeColor="accent1"/>
          <w:lang w:val="en-GB"/>
        </w:rPr>
        <w:t>Eq. 11</w:t>
      </w:r>
      <w:r w:rsidRPr="001F270E">
        <w:rPr>
          <w:lang w:val="en-GB"/>
        </w:rPr>
        <w:t xml:space="preserve"> by considering the relationship between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oMath>
      <w:r w:rsidRPr="001F270E">
        <w:rPr>
          <w:lang w:val="en-GB"/>
        </w:rPr>
        <w:t xml:space="preserve"> </w:t>
      </w:r>
      <w:proofErr w:type="gramStart"/>
      <w:r w:rsidRPr="001F270E">
        <w:rPr>
          <w:lang w:val="en-GB"/>
        </w:rPr>
        <w:t xml:space="preserve">and </w:t>
      </w:r>
      <w:proofErr w:type="gramEnd"/>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sd</m:t>
            </m:r>
          </m:sub>
        </m:sSub>
      </m:oMath>
      <w:r w:rsidRPr="001F270E">
        <w:rPr>
          <w:lang w:val="en-GB"/>
        </w:rPr>
        <w:t>. A value of 1 would imply complete shadowing; i.e., null visibility.</w:t>
      </w:r>
    </w:p>
    <w:p w14:paraId="005BDFC8" w14:textId="7A0552CC" w:rsidR="00052C3B" w:rsidRPr="001F270E" w:rsidRDefault="00E578EA">
      <w:pPr>
        <w:jc w:val="right"/>
        <w:rPr>
          <w:lang w:val="en-GB"/>
        </w:rPr>
      </w:pPr>
      <m:oMath>
        <m:r>
          <w:rPr>
            <w:rFonts w:ascii="Cambria Math" w:hAnsi="Cambria Math"/>
            <w:lang w:val="en-GB"/>
          </w:rPr>
          <m:t>s</m:t>
        </m:r>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d</m:t>
                </m:r>
              </m:sub>
            </m:sSub>
          </m:num>
          <m:den>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sd</m:t>
                </m:r>
              </m:sub>
            </m:sSub>
          </m:den>
        </m:f>
      </m:oMath>
      <w:r w:rsidRPr="001F270E">
        <w:rPr>
          <w:lang w:val="en-GB"/>
        </w:rPr>
        <w:tab/>
      </w:r>
      <w:r w:rsidRPr="001F270E">
        <w:rPr>
          <w:lang w:val="en-GB"/>
        </w:rPr>
        <w:tab/>
      </w:r>
      <w:r w:rsidRPr="001F270E">
        <w:rPr>
          <w:lang w:val="en-GB"/>
        </w:rPr>
        <w:tab/>
      </w:r>
      <w:r w:rsidRPr="001F270E">
        <w:rPr>
          <w:lang w:val="en-GB"/>
        </w:rPr>
        <w:tab/>
      </w:r>
      <w:r w:rsidRPr="001F270E">
        <w:rPr>
          <w:lang w:val="en-GB"/>
        </w:rPr>
        <w:tab/>
      </w:r>
      <w:r w:rsidRPr="001F270E">
        <w:rPr>
          <w:lang w:val="en-GB"/>
        </w:rPr>
        <w:tab/>
      </w:r>
      <w:r w:rsidRPr="001F270E">
        <w:rPr>
          <w:lang w:val="en-GB"/>
        </w:rPr>
        <w:tab/>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11</w:t>
      </w:r>
      <w:r w:rsidRPr="001F270E">
        <w:rPr>
          <w:noProof/>
          <w:lang w:val="en-GB"/>
        </w:rPr>
        <w:fldChar w:fldCharType="end"/>
      </w:r>
      <w:r w:rsidRPr="001F270E">
        <w:rPr>
          <w:lang w:val="en-GB"/>
        </w:rPr>
        <w:t>)</w:t>
      </w:r>
    </w:p>
    <w:p w14:paraId="11FA6F9F" w14:textId="77777777" w:rsidR="000046AB" w:rsidRPr="001F270E" w:rsidRDefault="000046AB">
      <w:pPr>
        <w:pStyle w:val="Descripcin"/>
        <w:rPr>
          <w:lang w:val="en-GB"/>
        </w:rPr>
      </w:pPr>
    </w:p>
    <w:p w14:paraId="5FA4A10B" w14:textId="464E0D4B" w:rsidR="00052C3B" w:rsidRPr="001F270E" w:rsidRDefault="00E578EA">
      <w:pPr>
        <w:pStyle w:val="Descripcin"/>
        <w:rPr>
          <w:lang w:val="en-GB"/>
        </w:rPr>
      </w:pPr>
      <w:r w:rsidRPr="001F270E">
        <w:rPr>
          <w:lang w:val="en-GB"/>
        </w:rPr>
        <w:t xml:space="preserve">Table </w:t>
      </w:r>
      <w:r w:rsidRPr="001F270E">
        <w:rPr>
          <w:lang w:val="en-GB"/>
        </w:rPr>
        <w:fldChar w:fldCharType="begin"/>
      </w:r>
      <w:r w:rsidRPr="001F270E">
        <w:rPr>
          <w:lang w:val="en-GB"/>
        </w:rPr>
        <w:instrText xml:space="preserve"> SEQ Table \* ARABIC </w:instrText>
      </w:r>
      <w:r w:rsidRPr="001F270E">
        <w:rPr>
          <w:lang w:val="en-GB"/>
        </w:rPr>
        <w:fldChar w:fldCharType="separate"/>
      </w:r>
      <w:r w:rsidR="001251F2">
        <w:rPr>
          <w:noProof/>
          <w:lang w:val="en-GB"/>
        </w:rPr>
        <w:t>1</w:t>
      </w:r>
      <w:r w:rsidRPr="001F270E">
        <w:rPr>
          <w:lang w:val="en-GB"/>
        </w:rPr>
        <w:fldChar w:fldCharType="end"/>
      </w:r>
      <w:bookmarkEnd w:id="16"/>
      <w:r w:rsidRPr="001F270E">
        <w:rPr>
          <w:lang w:val="en-GB"/>
        </w:rPr>
        <w:t xml:space="preserve">. Visibility of the fireball and </w:t>
      </w:r>
      <w:r w:rsidR="0034743F" w:rsidRPr="001F270E">
        <w:rPr>
          <w:lang w:val="en-GB"/>
        </w:rPr>
        <w:t xml:space="preserve">determination of the </w:t>
      </w:r>
      <w:r w:rsidRPr="001F270E">
        <w:rPr>
          <w:lang w:val="en-GB"/>
        </w:rPr>
        <w:t xml:space="preserve">configuration factor according to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oMath>
      <w:r w:rsidRPr="001F270E">
        <w:rPr>
          <w:rFonts w:eastAsiaTheme="minorEastAsia"/>
          <w:lang w:val="en-GB"/>
        </w:rPr>
        <w:t xml:space="preserve"> value.</w:t>
      </w:r>
    </w:p>
    <w:tbl>
      <w:tblPr>
        <w:tblStyle w:val="Tablanormal2"/>
        <w:tblW w:w="0" w:type="auto"/>
        <w:jc w:val="center"/>
        <w:tblLook w:val="04A0" w:firstRow="1" w:lastRow="0" w:firstColumn="1" w:lastColumn="0" w:noHBand="0" w:noVBand="1"/>
      </w:tblPr>
      <w:tblGrid>
        <w:gridCol w:w="1443"/>
        <w:gridCol w:w="4115"/>
        <w:gridCol w:w="1072"/>
      </w:tblGrid>
      <w:tr w:rsidR="00052C3B" w:rsidRPr="001F270E" w14:paraId="742F3917" w14:textId="77777777" w:rsidTr="00052C3B">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tcPr>
          <w:p w14:paraId="49C31556" w14:textId="77777777" w:rsidR="00052C3B" w:rsidRPr="001F270E" w:rsidRDefault="00225339">
            <w:pPr>
              <w:pStyle w:val="Iniciodecapitulo"/>
              <w:spacing w:before="100" w:beforeAutospacing="1" w:after="100" w:afterAutospacing="1"/>
              <w:rPr>
                <w:color w:val="000000" w:themeColor="text1"/>
                <w:szCs w:val="20"/>
                <w:lang w:val="en-GB"/>
              </w:rPr>
            </w:pPr>
            <m:oMathPara>
              <m:oMath>
                <m:sSub>
                  <m:sSubPr>
                    <m:ctrlPr>
                      <w:rPr>
                        <w:rFonts w:ascii="Cambria Math" w:hAnsi="Cambria Math"/>
                        <w:szCs w:val="20"/>
                        <w:lang w:val="en-GB"/>
                      </w:rPr>
                    </m:ctrlPr>
                  </m:sSubPr>
                  <m:e>
                    <m:r>
                      <m:rPr>
                        <m:sty m:val="b"/>
                      </m:rPr>
                      <w:rPr>
                        <w:rFonts w:ascii="Cambria Math" w:hAnsi="Cambria Math"/>
                        <w:szCs w:val="20"/>
                        <w:lang w:val="en-GB"/>
                      </w:rPr>
                      <m:t>Z</m:t>
                    </m:r>
                  </m:e>
                  <m:sub>
                    <m:r>
                      <m:rPr>
                        <m:sty m:val="b"/>
                      </m:rPr>
                      <w:rPr>
                        <w:rFonts w:ascii="Cambria Math" w:hAnsi="Cambria Math"/>
                        <w:szCs w:val="20"/>
                        <w:lang w:val="en-GB"/>
                      </w:rPr>
                      <m:t>d</m:t>
                    </m:r>
                  </m:sub>
                </m:sSub>
              </m:oMath>
            </m:oMathPara>
          </w:p>
        </w:tc>
        <w:tc>
          <w:tcPr>
            <w:tcW w:w="0" w:type="auto"/>
          </w:tcPr>
          <w:p w14:paraId="5C167382" w14:textId="77777777" w:rsidR="00052C3B" w:rsidRPr="001F270E" w:rsidRDefault="00E578EA">
            <w:pPr>
              <w:pStyle w:val="Iniciodecapitulo"/>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szCs w:val="20"/>
                <w:lang w:val="en-GB"/>
              </w:rPr>
            </w:pPr>
            <w:r w:rsidRPr="001F270E">
              <w:rPr>
                <w:szCs w:val="20"/>
                <w:lang w:val="en-GB"/>
              </w:rPr>
              <w:t>Determination of the configuration factor</w:t>
            </w:r>
          </w:p>
        </w:tc>
        <w:tc>
          <w:tcPr>
            <w:tcW w:w="0" w:type="auto"/>
          </w:tcPr>
          <w:p w14:paraId="645A3850" w14:textId="77777777" w:rsidR="00052C3B" w:rsidRPr="001F270E" w:rsidRDefault="00E578EA">
            <w:pPr>
              <w:pStyle w:val="Iniciodecapitulo"/>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szCs w:val="20"/>
                <w:lang w:val="en-GB"/>
              </w:rPr>
            </w:pPr>
            <w:r w:rsidRPr="001F270E">
              <w:rPr>
                <w:szCs w:val="20"/>
                <w:lang w:val="en-GB"/>
              </w:rPr>
              <w:t>Visibility</w:t>
            </w:r>
          </w:p>
        </w:tc>
      </w:tr>
      <w:tr w:rsidR="00052C3B" w:rsidRPr="001F270E" w14:paraId="5117C867" w14:textId="77777777" w:rsidTr="00052C3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tcPr>
          <w:p w14:paraId="52AE1400" w14:textId="77777777" w:rsidR="00052C3B" w:rsidRPr="001F270E" w:rsidRDefault="00E578EA">
            <w:pPr>
              <w:pStyle w:val="Iniciodecapitulo"/>
              <w:spacing w:before="100" w:beforeAutospacing="1" w:after="100" w:afterAutospacing="1"/>
              <w:rPr>
                <w:b w:val="0"/>
                <w:i/>
                <w:color w:val="000000" w:themeColor="text1"/>
                <w:szCs w:val="20"/>
                <w:lang w:val="en-GB"/>
              </w:rPr>
            </w:pPr>
            <w:r w:rsidRPr="001F270E">
              <w:rPr>
                <w:b w:val="0"/>
                <w:i/>
                <w:color w:val="000000" w:themeColor="text1"/>
                <w:szCs w:val="20"/>
                <w:lang w:val="en-GB"/>
              </w:rPr>
              <w:t>0&lt;</w:t>
            </w:r>
            <m:oMath>
              <m:sSub>
                <m:sSubPr>
                  <m:ctrlPr>
                    <w:rPr>
                      <w:rFonts w:ascii="Cambria Math" w:hAnsi="Cambria Math"/>
                      <w:b w:val="0"/>
                      <w:i/>
                      <w:szCs w:val="20"/>
                      <w:lang w:val="en-GB"/>
                    </w:rPr>
                  </m:ctrlPr>
                </m:sSubPr>
                <m:e>
                  <m:r>
                    <m:rPr>
                      <m:sty m:val="bi"/>
                    </m:rPr>
                    <w:rPr>
                      <w:rFonts w:ascii="Cambria Math" w:hAnsi="Cambria Math"/>
                      <w:szCs w:val="20"/>
                      <w:lang w:val="en-GB"/>
                    </w:rPr>
                    <m:t>Z</m:t>
                  </m:r>
                </m:e>
                <m:sub>
                  <m:r>
                    <m:rPr>
                      <m:sty m:val="bi"/>
                    </m:rPr>
                    <w:rPr>
                      <w:rFonts w:ascii="Cambria Math" w:hAnsi="Cambria Math"/>
                      <w:szCs w:val="20"/>
                      <w:lang w:val="en-GB"/>
                    </w:rPr>
                    <m:t>d</m:t>
                  </m:r>
                </m:sub>
              </m:sSub>
            </m:oMath>
            <w:r w:rsidRPr="001F270E">
              <w:rPr>
                <w:b w:val="0"/>
                <w:i/>
                <w:color w:val="000000" w:themeColor="text1"/>
                <w:szCs w:val="20"/>
                <w:lang w:val="en-GB"/>
              </w:rPr>
              <w:t>≤</w:t>
            </w:r>
            <m:oMath>
              <m:sSub>
                <m:sSubPr>
                  <m:ctrlPr>
                    <w:rPr>
                      <w:rFonts w:ascii="Cambria Math" w:hAnsi="Cambria Math"/>
                      <w:b w:val="0"/>
                      <w:i/>
                      <w:szCs w:val="20"/>
                      <w:lang w:val="en-GB"/>
                    </w:rPr>
                  </m:ctrlPr>
                </m:sSubPr>
                <m:e>
                  <m:r>
                    <m:rPr>
                      <m:sty m:val="bi"/>
                    </m:rPr>
                    <w:rPr>
                      <w:rFonts w:ascii="Cambria Math" w:hAnsi="Cambria Math"/>
                      <w:szCs w:val="20"/>
                      <w:lang w:val="en-GB"/>
                    </w:rPr>
                    <m:t>Z</m:t>
                  </m:r>
                </m:e>
                <m:sub>
                  <m:r>
                    <m:rPr>
                      <m:sty m:val="bi"/>
                    </m:rPr>
                    <w:rPr>
                      <w:rFonts w:ascii="Cambria Math" w:hAnsi="Cambria Math"/>
                      <w:szCs w:val="20"/>
                      <w:lang w:val="en-GB"/>
                    </w:rPr>
                    <m:t>vd</m:t>
                  </m:r>
                </m:sub>
              </m:sSub>
            </m:oMath>
          </w:p>
        </w:tc>
        <w:tc>
          <w:tcPr>
            <w:tcW w:w="0" w:type="auto"/>
          </w:tcPr>
          <w:p w14:paraId="7B422C86" w14:textId="77777777" w:rsidR="00052C3B" w:rsidRPr="001F270E" w:rsidRDefault="00E578EA">
            <w:pPr>
              <w:pStyle w:val="Iniciodecapitulo"/>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Cs w:val="20"/>
                <w:lang w:val="en-GB"/>
              </w:rPr>
            </w:pPr>
            <w:r w:rsidRPr="001F270E">
              <w:rPr>
                <w:szCs w:val="20"/>
                <w:lang w:val="en-GB"/>
              </w:rPr>
              <w:t xml:space="preserve">Analytically using </w:t>
            </w:r>
            <w:proofErr w:type="spellStart"/>
            <w:r w:rsidRPr="001F270E">
              <w:rPr>
                <w:color w:val="5B9BD5" w:themeColor="accent1"/>
                <w:szCs w:val="20"/>
                <w:lang w:val="en-GB"/>
              </w:rPr>
              <w:t>Eqs</w:t>
            </w:r>
            <w:proofErr w:type="spellEnd"/>
            <w:r w:rsidRPr="001F270E">
              <w:rPr>
                <w:color w:val="5B9BD5" w:themeColor="accent1"/>
                <w:szCs w:val="20"/>
                <w:lang w:val="en-GB"/>
              </w:rPr>
              <w:t>. 1-3</w:t>
            </w:r>
          </w:p>
        </w:tc>
        <w:tc>
          <w:tcPr>
            <w:tcW w:w="0" w:type="auto"/>
          </w:tcPr>
          <w:p w14:paraId="34B2F96E" w14:textId="77777777" w:rsidR="00052C3B" w:rsidRPr="001F270E" w:rsidRDefault="00E578EA">
            <w:pPr>
              <w:pStyle w:val="Iniciodecapitulo"/>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Cs w:val="20"/>
                <w:lang w:val="en-GB"/>
              </w:rPr>
            </w:pPr>
            <w:r w:rsidRPr="001F270E">
              <w:rPr>
                <w:szCs w:val="20"/>
                <w:lang w:val="en-GB"/>
              </w:rPr>
              <w:t>Complete</w:t>
            </w:r>
          </w:p>
        </w:tc>
      </w:tr>
      <w:tr w:rsidR="00052C3B" w:rsidRPr="001F270E" w14:paraId="0B5E6F42" w14:textId="77777777" w:rsidTr="00052C3B">
        <w:trPr>
          <w:trHeight w:val="397"/>
          <w:jc w:val="center"/>
        </w:trPr>
        <w:tc>
          <w:tcPr>
            <w:cnfStyle w:val="001000000000" w:firstRow="0" w:lastRow="0" w:firstColumn="1" w:lastColumn="0" w:oddVBand="0" w:evenVBand="0" w:oddHBand="0" w:evenHBand="0" w:firstRowFirstColumn="0" w:firstRowLastColumn="0" w:lastRowFirstColumn="0" w:lastRowLastColumn="0"/>
            <w:tcW w:w="0" w:type="auto"/>
          </w:tcPr>
          <w:p w14:paraId="186FF049" w14:textId="77777777" w:rsidR="00052C3B" w:rsidRPr="001F270E" w:rsidRDefault="00225339">
            <w:pPr>
              <w:pStyle w:val="Iniciodecapitulo"/>
              <w:spacing w:before="100" w:beforeAutospacing="1" w:after="100" w:afterAutospacing="1"/>
              <w:rPr>
                <w:b w:val="0"/>
                <w:i/>
                <w:color w:val="000000" w:themeColor="text1"/>
                <w:szCs w:val="20"/>
                <w:lang w:val="en-GB"/>
              </w:rPr>
            </w:pPr>
            <m:oMath>
              <m:sSub>
                <m:sSubPr>
                  <m:ctrlPr>
                    <w:rPr>
                      <w:rFonts w:ascii="Cambria Math" w:hAnsi="Cambria Math"/>
                      <w:b w:val="0"/>
                      <w:i/>
                      <w:szCs w:val="20"/>
                      <w:lang w:val="en-GB"/>
                    </w:rPr>
                  </m:ctrlPr>
                </m:sSubPr>
                <m:e>
                  <m:r>
                    <m:rPr>
                      <m:sty m:val="bi"/>
                    </m:rPr>
                    <w:rPr>
                      <w:rFonts w:ascii="Cambria Math" w:hAnsi="Cambria Math"/>
                      <w:szCs w:val="20"/>
                      <w:lang w:val="en-GB"/>
                    </w:rPr>
                    <m:t>Z</m:t>
                  </m:r>
                </m:e>
                <m:sub>
                  <m:r>
                    <m:rPr>
                      <m:sty m:val="bi"/>
                    </m:rPr>
                    <w:rPr>
                      <w:rFonts w:ascii="Cambria Math" w:hAnsi="Cambria Math"/>
                      <w:szCs w:val="20"/>
                      <w:lang w:val="en-GB"/>
                    </w:rPr>
                    <m:t>vd</m:t>
                  </m:r>
                </m:sub>
              </m:sSub>
            </m:oMath>
            <w:r w:rsidR="00E578EA" w:rsidRPr="001F270E">
              <w:rPr>
                <w:b w:val="0"/>
                <w:i/>
                <w:color w:val="000000" w:themeColor="text1"/>
                <w:szCs w:val="20"/>
                <w:lang w:val="en-GB"/>
              </w:rPr>
              <w:t>&lt;</w:t>
            </w:r>
            <m:oMath>
              <m:sSub>
                <m:sSubPr>
                  <m:ctrlPr>
                    <w:rPr>
                      <w:rFonts w:ascii="Cambria Math" w:hAnsi="Cambria Math"/>
                      <w:b w:val="0"/>
                      <w:i/>
                      <w:szCs w:val="20"/>
                      <w:lang w:val="en-GB"/>
                    </w:rPr>
                  </m:ctrlPr>
                </m:sSubPr>
                <m:e>
                  <m:r>
                    <m:rPr>
                      <m:sty m:val="bi"/>
                    </m:rPr>
                    <w:rPr>
                      <w:rFonts w:ascii="Cambria Math" w:hAnsi="Cambria Math"/>
                      <w:szCs w:val="20"/>
                      <w:lang w:val="en-GB"/>
                    </w:rPr>
                    <m:t>Z</m:t>
                  </m:r>
                </m:e>
                <m:sub>
                  <m:r>
                    <m:rPr>
                      <m:sty m:val="bi"/>
                    </m:rPr>
                    <w:rPr>
                      <w:rFonts w:ascii="Cambria Math" w:hAnsi="Cambria Math"/>
                      <w:szCs w:val="20"/>
                      <w:lang w:val="en-GB"/>
                    </w:rPr>
                    <m:t>d</m:t>
                  </m:r>
                </m:sub>
              </m:sSub>
            </m:oMath>
            <w:r w:rsidR="00E578EA" w:rsidRPr="001F270E">
              <w:rPr>
                <w:b w:val="0"/>
                <w:i/>
                <w:color w:val="000000" w:themeColor="text1"/>
                <w:szCs w:val="20"/>
                <w:lang w:val="en-GB"/>
              </w:rPr>
              <w:t>&lt;</w:t>
            </w:r>
            <m:oMath>
              <m:sSub>
                <m:sSubPr>
                  <m:ctrlPr>
                    <w:rPr>
                      <w:rFonts w:ascii="Cambria Math" w:hAnsi="Cambria Math"/>
                      <w:b w:val="0"/>
                      <w:i/>
                      <w:szCs w:val="20"/>
                      <w:lang w:val="en-GB"/>
                    </w:rPr>
                  </m:ctrlPr>
                </m:sSubPr>
                <m:e>
                  <m:r>
                    <m:rPr>
                      <m:sty m:val="bi"/>
                    </m:rPr>
                    <w:rPr>
                      <w:rFonts w:ascii="Cambria Math" w:hAnsi="Cambria Math"/>
                      <w:szCs w:val="20"/>
                      <w:lang w:val="en-GB"/>
                    </w:rPr>
                    <m:t>Z</m:t>
                  </m:r>
                </m:e>
                <m:sub>
                  <m:r>
                    <m:rPr>
                      <m:sty m:val="bi"/>
                    </m:rPr>
                    <w:rPr>
                      <w:rFonts w:ascii="Cambria Math" w:hAnsi="Cambria Math"/>
                      <w:szCs w:val="20"/>
                      <w:lang w:val="en-GB"/>
                    </w:rPr>
                    <m:t>sd</m:t>
                  </m:r>
                </m:sub>
              </m:sSub>
            </m:oMath>
          </w:p>
        </w:tc>
        <w:tc>
          <w:tcPr>
            <w:tcW w:w="0" w:type="auto"/>
          </w:tcPr>
          <w:p w14:paraId="1961E455" w14:textId="77777777" w:rsidR="00052C3B" w:rsidRPr="001F270E" w:rsidRDefault="00E578EA">
            <w:pPr>
              <w:pStyle w:val="Iniciodecapitulo"/>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lang w:val="en-GB"/>
              </w:rPr>
            </w:pPr>
            <w:r w:rsidRPr="001F270E">
              <w:rPr>
                <w:szCs w:val="20"/>
                <w:lang w:val="en-GB"/>
              </w:rPr>
              <w:t>By numerical calculation</w:t>
            </w:r>
          </w:p>
        </w:tc>
        <w:tc>
          <w:tcPr>
            <w:tcW w:w="0" w:type="auto"/>
          </w:tcPr>
          <w:p w14:paraId="5B81531D" w14:textId="77777777" w:rsidR="00052C3B" w:rsidRPr="001F270E" w:rsidRDefault="00E578EA">
            <w:pPr>
              <w:pStyle w:val="Iniciodecapitulo"/>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Cs w:val="20"/>
                <w:lang w:val="en-GB"/>
              </w:rPr>
            </w:pPr>
            <w:r w:rsidRPr="001F270E">
              <w:rPr>
                <w:szCs w:val="20"/>
                <w:lang w:val="en-GB"/>
              </w:rPr>
              <w:t>Partial</w:t>
            </w:r>
          </w:p>
        </w:tc>
      </w:tr>
      <w:tr w:rsidR="00052C3B" w:rsidRPr="001F270E" w14:paraId="49C68DD2" w14:textId="77777777" w:rsidTr="00052C3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0" w:type="auto"/>
          </w:tcPr>
          <w:p w14:paraId="40DEE3C9" w14:textId="77777777" w:rsidR="00052C3B" w:rsidRPr="001F270E" w:rsidRDefault="00225339">
            <w:pPr>
              <w:pStyle w:val="Iniciodecapitulo"/>
              <w:spacing w:before="100" w:beforeAutospacing="1" w:after="100" w:afterAutospacing="1"/>
              <w:rPr>
                <w:rFonts w:ascii="Calibri" w:eastAsia="Calibri" w:hAnsi="Calibri"/>
                <w:b w:val="0"/>
                <w:i/>
                <w:szCs w:val="20"/>
                <w:lang w:val="en-GB"/>
              </w:rPr>
            </w:pPr>
            <m:oMath>
              <m:sSub>
                <m:sSubPr>
                  <m:ctrlPr>
                    <w:rPr>
                      <w:rFonts w:ascii="Cambria Math" w:hAnsi="Cambria Math"/>
                      <w:b w:val="0"/>
                      <w:i/>
                      <w:szCs w:val="20"/>
                      <w:lang w:val="en-GB"/>
                    </w:rPr>
                  </m:ctrlPr>
                </m:sSubPr>
                <m:e>
                  <m:r>
                    <m:rPr>
                      <m:sty m:val="bi"/>
                    </m:rPr>
                    <w:rPr>
                      <w:rFonts w:ascii="Cambria Math" w:hAnsi="Cambria Math"/>
                      <w:szCs w:val="20"/>
                      <w:lang w:val="en-GB"/>
                    </w:rPr>
                    <m:t>Z</m:t>
                  </m:r>
                </m:e>
                <m:sub>
                  <m:r>
                    <m:rPr>
                      <m:sty m:val="bi"/>
                    </m:rPr>
                    <w:rPr>
                      <w:rFonts w:ascii="Cambria Math" w:hAnsi="Cambria Math"/>
                      <w:szCs w:val="20"/>
                      <w:lang w:val="en-GB"/>
                    </w:rPr>
                    <m:t>d</m:t>
                  </m:r>
                </m:sub>
              </m:sSub>
            </m:oMath>
            <w:r w:rsidR="00E578EA" w:rsidRPr="001F270E">
              <w:rPr>
                <w:b w:val="0"/>
                <w:i/>
                <w:color w:val="000000" w:themeColor="text1"/>
                <w:szCs w:val="20"/>
                <w:lang w:val="en-GB"/>
              </w:rPr>
              <w:t>≥</w:t>
            </w:r>
            <m:oMath>
              <m:sSub>
                <m:sSubPr>
                  <m:ctrlPr>
                    <w:rPr>
                      <w:rFonts w:ascii="Cambria Math" w:hAnsi="Cambria Math"/>
                      <w:b w:val="0"/>
                      <w:i/>
                      <w:szCs w:val="20"/>
                      <w:lang w:val="en-GB"/>
                    </w:rPr>
                  </m:ctrlPr>
                </m:sSubPr>
                <m:e>
                  <m:r>
                    <m:rPr>
                      <m:sty m:val="bi"/>
                    </m:rPr>
                    <w:rPr>
                      <w:rFonts w:ascii="Cambria Math" w:hAnsi="Cambria Math"/>
                      <w:szCs w:val="20"/>
                      <w:lang w:val="en-GB"/>
                    </w:rPr>
                    <m:t>Z</m:t>
                  </m:r>
                </m:e>
                <m:sub>
                  <m:r>
                    <m:rPr>
                      <m:sty m:val="bi"/>
                    </m:rPr>
                    <w:rPr>
                      <w:rFonts w:ascii="Cambria Math" w:hAnsi="Cambria Math"/>
                      <w:szCs w:val="20"/>
                      <w:lang w:val="en-GB"/>
                    </w:rPr>
                    <m:t>sd</m:t>
                  </m:r>
                </m:sub>
              </m:sSub>
            </m:oMath>
          </w:p>
        </w:tc>
        <w:tc>
          <w:tcPr>
            <w:tcW w:w="0" w:type="auto"/>
          </w:tcPr>
          <w:p w14:paraId="41D56153" w14:textId="77777777" w:rsidR="00052C3B" w:rsidRPr="001F270E" w:rsidRDefault="00E578EA">
            <w:pPr>
              <w:pStyle w:val="Iniciodecapitulo"/>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Cs w:val="20"/>
                <w:lang w:val="en-GB"/>
              </w:rPr>
            </w:pPr>
            <w:r w:rsidRPr="001F270E">
              <w:rPr>
                <w:szCs w:val="20"/>
                <w:lang w:val="en-GB"/>
              </w:rPr>
              <w:t>Is null</w:t>
            </w:r>
          </w:p>
        </w:tc>
        <w:tc>
          <w:tcPr>
            <w:tcW w:w="0" w:type="auto"/>
          </w:tcPr>
          <w:p w14:paraId="320375AF" w14:textId="77777777" w:rsidR="00052C3B" w:rsidRPr="001F270E" w:rsidRDefault="00E578EA">
            <w:pPr>
              <w:pStyle w:val="Iniciodecapitulo"/>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Cs w:val="20"/>
                <w:lang w:val="en-GB"/>
              </w:rPr>
            </w:pPr>
            <w:r w:rsidRPr="001F270E">
              <w:rPr>
                <w:szCs w:val="20"/>
                <w:lang w:val="en-GB"/>
              </w:rPr>
              <w:t>Null</w:t>
            </w:r>
          </w:p>
        </w:tc>
      </w:tr>
    </w:tbl>
    <w:p w14:paraId="613B838F" w14:textId="77777777" w:rsidR="00052C3B" w:rsidRPr="001F270E" w:rsidRDefault="00052C3B">
      <w:pPr>
        <w:pStyle w:val="Iniciodecapitulo"/>
        <w:rPr>
          <w:lang w:val="en-GB"/>
        </w:rPr>
      </w:pPr>
    </w:p>
    <w:p w14:paraId="4332EFB9" w14:textId="77777777" w:rsidR="00052C3B" w:rsidRPr="001F270E" w:rsidRDefault="00E578EA">
      <w:pPr>
        <w:pStyle w:val="Ttulo2"/>
        <w:rPr>
          <w:lang w:val="en-GB"/>
        </w:rPr>
      </w:pPr>
      <w:bookmarkStart w:id="17" w:name="_Toc8632810"/>
      <w:r w:rsidRPr="001F270E">
        <w:rPr>
          <w:lang w:val="en-GB"/>
        </w:rPr>
        <w:lastRenderedPageBreak/>
        <w:t>Configuration factor results for partial visibility</w:t>
      </w:r>
      <w:bookmarkEnd w:id="17"/>
      <w:r w:rsidRPr="001F270E">
        <w:rPr>
          <w:lang w:val="en-GB"/>
        </w:rPr>
        <w:t xml:space="preserve"> </w:t>
      </w:r>
    </w:p>
    <w:p w14:paraId="14235FD4" w14:textId="3F3406A9" w:rsidR="00052C3B" w:rsidRPr="001F270E" w:rsidRDefault="00E578EA">
      <w:pPr>
        <w:rPr>
          <w:color w:val="auto"/>
          <w:lang w:val="en-GB"/>
        </w:rPr>
      </w:pPr>
      <w:r w:rsidRPr="001F270E">
        <w:rPr>
          <w:lang w:val="en-GB"/>
        </w:rPr>
        <w:t xml:space="preserve">Configuration factors for elevated fireballs in partial visibility conditions have been determined using the numerical method described in </w:t>
      </w:r>
      <w:proofErr w:type="spellStart"/>
      <w:r w:rsidRPr="001F270E">
        <w:rPr>
          <w:color w:val="5B9BD5" w:themeColor="accent1"/>
          <w:lang w:val="en-GB"/>
        </w:rPr>
        <w:t>Vílchez</w:t>
      </w:r>
      <w:proofErr w:type="spellEnd"/>
      <w:r w:rsidRPr="001F270E">
        <w:rPr>
          <w:color w:val="5B9BD5" w:themeColor="accent1"/>
          <w:lang w:val="en-GB"/>
        </w:rPr>
        <w:t xml:space="preserve"> et al. (2018)</w:t>
      </w:r>
      <w:r w:rsidRPr="001F270E">
        <w:rPr>
          <w:lang w:val="en-GB"/>
        </w:rPr>
        <w:t xml:space="preserve">, dividing the flame surface of the </w:t>
      </w:r>
      <w:r w:rsidRPr="001F270E">
        <w:rPr>
          <w:color w:val="auto"/>
          <w:lang w:val="en-GB"/>
        </w:rPr>
        <w:t>fireball into 2500 triangular elements.</w:t>
      </w:r>
    </w:p>
    <w:p w14:paraId="2C2016C4" w14:textId="572956F5" w:rsidR="00052C3B" w:rsidRPr="001F270E" w:rsidRDefault="00E578EA">
      <w:pPr>
        <w:rPr>
          <w:lang w:val="en-GB"/>
        </w:rPr>
      </w:pPr>
      <w:r w:rsidRPr="001F270E">
        <w:rPr>
          <w:lang w:val="en-GB"/>
        </w:rPr>
        <w:t xml:space="preserve">The low limit for the target separation factor was </w:t>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r>
          <w:rPr>
            <w:rFonts w:ascii="Cambria Math" w:hAnsi="Cambria Math"/>
            <w:lang w:val="en-GB"/>
          </w:rPr>
          <m:t>=0.55</m:t>
        </m:r>
      </m:oMath>
      <w:r w:rsidRPr="001F270E">
        <w:rPr>
          <w:rFonts w:eastAsiaTheme="minorEastAsia"/>
          <w:lang w:val="en-GB"/>
        </w:rPr>
        <w:t xml:space="preserve"> </w:t>
      </w:r>
      <w:r w:rsidRPr="001F270E">
        <w:rPr>
          <w:lang w:val="en-GB"/>
        </w:rPr>
        <w:t>(i.e</w:t>
      </w:r>
      <w:proofErr w:type="gramStart"/>
      <w:r w:rsidRPr="001F270E">
        <w:rPr>
          <w:lang w:val="en-GB"/>
        </w:rPr>
        <w:t xml:space="preserve">. </w:t>
      </w:r>
      <w:proofErr w:type="gramEnd"/>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0</m:t>
            </m:r>
          </m:sub>
        </m:sSub>
        <m:r>
          <w:rPr>
            <w:rFonts w:ascii="Cambria Math" w:hAnsi="Cambria Math"/>
            <w:lang w:val="en-GB"/>
          </w:rPr>
          <m:t>=0.55·D</m:t>
        </m:r>
      </m:oMath>
      <w:r w:rsidRPr="001F270E">
        <w:rPr>
          <w:lang w:val="en-GB"/>
        </w:rPr>
        <w:t xml:space="preserve">), which means that the first </w:t>
      </w:r>
      <w:r w:rsidR="001738FC" w:rsidRPr="001F270E">
        <w:rPr>
          <w:lang w:val="en-GB"/>
        </w:rPr>
        <w:t xml:space="preserve">receiver </w:t>
      </w:r>
      <w:r w:rsidRPr="001F270E">
        <w:rPr>
          <w:lang w:val="en-GB"/>
        </w:rPr>
        <w:t xml:space="preserve">position with respect to the fireball was outside the vertical projection of the </w:t>
      </w:r>
      <w:r w:rsidR="001738FC" w:rsidRPr="001F270E">
        <w:rPr>
          <w:lang w:val="en-GB"/>
        </w:rPr>
        <w:t>sphere</w:t>
      </w:r>
      <w:r w:rsidRPr="001F270E">
        <w:rPr>
          <w:lang w:val="en-GB"/>
        </w:rPr>
        <w:t xml:space="preserve">. The wall was placed at a distance equal to </w:t>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w</m:t>
            </m:r>
          </m:sub>
        </m:sSub>
        <m:r>
          <w:rPr>
            <w:rFonts w:ascii="Cambria Math" w:hAnsi="Cambria Math"/>
            <w:lang w:val="en-GB"/>
          </w:rPr>
          <m:t>=0.525·D</m:t>
        </m:r>
      </m:oMath>
      <w:r w:rsidRPr="001F270E">
        <w:rPr>
          <w:lang w:val="en-GB"/>
        </w:rPr>
        <w:t xml:space="preserve"> to allow its height </w:t>
      </w:r>
      <w:r w:rsidR="00AD532A" w:rsidRPr="001F270E">
        <w:rPr>
          <w:lang w:val="en-GB"/>
        </w:rPr>
        <w:t xml:space="preserve">to be varied </w:t>
      </w:r>
      <w:r w:rsidRPr="001F270E">
        <w:rPr>
          <w:lang w:val="en-GB"/>
        </w:rPr>
        <w:t xml:space="preserve">without intersecting the sphere. </w:t>
      </w:r>
    </w:p>
    <w:p w14:paraId="6616335E" w14:textId="33F4CCEB" w:rsidR="00052C3B" w:rsidRPr="001F270E" w:rsidRDefault="00E578EA">
      <w:pPr>
        <w:rPr>
          <w:color w:val="auto"/>
          <w:lang w:val="en-GB"/>
        </w:rPr>
      </w:pPr>
      <w:r w:rsidRPr="001F270E">
        <w:rPr>
          <w:color w:val="5B9BD5" w:themeColor="accent1"/>
          <w:lang w:val="en-GB"/>
        </w:rPr>
        <w:t xml:space="preserve">Figures 4 and 5 </w:t>
      </w:r>
      <w:r w:rsidRPr="001F270E">
        <w:rPr>
          <w:lang w:val="en-GB"/>
        </w:rPr>
        <w:t xml:space="preserve">provide </w:t>
      </w:r>
      <w:r w:rsidR="00AD532A" w:rsidRPr="001F270E">
        <w:rPr>
          <w:lang w:val="en-GB"/>
        </w:rPr>
        <w:t xml:space="preserve">the </w:t>
      </w:r>
      <w:r w:rsidRPr="001F270E">
        <w:rPr>
          <w:lang w:val="en-GB"/>
        </w:rPr>
        <w:t>maximum configuration factors (</w:t>
      </w:r>
      <m:oMath>
        <m:sSubSup>
          <m:sSubSupPr>
            <m:ctrlPr>
              <w:rPr>
                <w:rFonts w:ascii="Cambria Math" w:hAnsi="Cambria Math"/>
                <w:lang w:val="en-GB"/>
              </w:rPr>
            </m:ctrlPr>
          </m:sSubSupPr>
          <m:e>
            <m:r>
              <w:rPr>
                <w:rFonts w:ascii="Cambria Math" w:hAnsi="Cambria Math"/>
                <w:lang w:val="en-GB"/>
              </w:rPr>
              <m:t>F</m:t>
            </m:r>
          </m:e>
          <m:sub>
            <m:r>
              <w:rPr>
                <w:rFonts w:ascii="Cambria Math" w:hAnsi="Cambria Math"/>
                <w:lang w:val="en-GB"/>
              </w:rPr>
              <m:t>max</m:t>
            </m:r>
          </m:sub>
          <m:sup>
            <m:r>
              <w:rPr>
                <w:rFonts w:ascii="Cambria Math" w:hAnsi="Cambria Math"/>
                <w:lang w:val="en-GB"/>
              </w:rPr>
              <m:t>w</m:t>
            </m:r>
          </m:sup>
        </m:sSubSup>
      </m:oMath>
      <w:r w:rsidRPr="001F270E">
        <w:rPr>
          <w:lang w:val="en-GB"/>
        </w:rPr>
        <w:t>) versus the target separation factor (</w:t>
      </w:r>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oMath>
      <w:r w:rsidRPr="001F270E">
        <w:rPr>
          <w:lang w:val="en-GB"/>
        </w:rPr>
        <w:t xml:space="preserve">) for two </w:t>
      </w:r>
      <w:r w:rsidR="00AD532A" w:rsidRPr="001F270E">
        <w:rPr>
          <w:lang w:val="en-GB"/>
        </w:rPr>
        <w:t xml:space="preserve">fireball </w:t>
      </w:r>
      <w:r w:rsidRPr="001F270E">
        <w:rPr>
          <w:lang w:val="en-GB"/>
        </w:rPr>
        <w:t>heights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d</m:t>
            </m:r>
          </m:sub>
        </m:sSub>
      </m:oMath>
      <w:r w:rsidRPr="001F270E">
        <w:rPr>
          <w:lang w:val="en-GB"/>
        </w:rPr>
        <w:t>= 0.75 and 1.0). Vertical and horizontal configuration factors are also provided (</w:t>
      </w:r>
      <w:r w:rsidRPr="001F270E">
        <w:rPr>
          <w:color w:val="5B9BD5" w:themeColor="accent1"/>
          <w:lang w:val="en-GB"/>
        </w:rPr>
        <w:t>Figures 6-9</w:t>
      </w:r>
      <w:r w:rsidRPr="001F270E">
        <w:rPr>
          <w:lang w:val="en-GB"/>
        </w:rPr>
        <w:t xml:space="preserve">). </w:t>
      </w:r>
      <w:r w:rsidRPr="001F270E">
        <w:rPr>
          <w:noProof/>
          <w:lang w:val="en-GB"/>
        </w:rPr>
        <w:t xml:space="preserve">Tabulated numerical values of the maximum, vertical and horizontal configuration factors for the characteristic heights referred </w:t>
      </w:r>
      <w:r w:rsidR="00AD532A" w:rsidRPr="001F270E">
        <w:rPr>
          <w:noProof/>
          <w:lang w:val="en-GB"/>
        </w:rPr>
        <w:t xml:space="preserve">to </w:t>
      </w:r>
      <w:r w:rsidRPr="001F270E">
        <w:rPr>
          <w:noProof/>
          <w:lang w:val="en-GB"/>
        </w:rPr>
        <w:t xml:space="preserve">here are provided as </w:t>
      </w:r>
      <w:r w:rsidRPr="001F270E">
        <w:rPr>
          <w:noProof/>
          <w:color w:val="5B9BD5" w:themeColor="accent1"/>
          <w:lang w:val="en-GB"/>
        </w:rPr>
        <w:t>Supplementary Material</w:t>
      </w:r>
      <w:r w:rsidRPr="001F270E">
        <w:rPr>
          <w:noProof/>
          <w:color w:val="auto"/>
          <w:lang w:val="en-GB"/>
        </w:rPr>
        <w:t>.</w:t>
      </w:r>
    </w:p>
    <w:p w14:paraId="7CBD9900" w14:textId="77777777" w:rsidR="00052C3B" w:rsidRPr="001F270E" w:rsidRDefault="00052C3B">
      <w:pPr>
        <w:rPr>
          <w:i/>
          <w:lang w:val="en-GB"/>
        </w:rPr>
      </w:pPr>
    </w:p>
    <w:p w14:paraId="10A39EDF" w14:textId="77777777" w:rsidR="00052C3B" w:rsidRPr="001F270E" w:rsidRDefault="00E578EA">
      <w:pPr>
        <w:jc w:val="center"/>
        <w:rPr>
          <w:noProof/>
          <w:lang w:val="en-GB"/>
        </w:rPr>
      </w:pPr>
      <w:r w:rsidRPr="001F270E">
        <w:rPr>
          <w:noProof/>
          <w:lang w:val="es-ES"/>
        </w:rPr>
        <w:drawing>
          <wp:inline distT="0" distB="0" distL="0" distR="0" wp14:anchorId="1AF74E80" wp14:editId="1C8B55E0">
            <wp:extent cx="3600000" cy="2670732"/>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670732"/>
                    </a:xfrm>
                    <a:prstGeom prst="rect">
                      <a:avLst/>
                    </a:prstGeom>
                  </pic:spPr>
                </pic:pic>
              </a:graphicData>
            </a:graphic>
          </wp:inline>
        </w:drawing>
      </w:r>
    </w:p>
    <w:p w14:paraId="70128CE0" w14:textId="0BAA3C6E" w:rsidR="00052C3B" w:rsidRPr="001F270E" w:rsidRDefault="00E578EA">
      <w:pPr>
        <w:pStyle w:val="Descripcin"/>
        <w:jc w:val="both"/>
        <w:rPr>
          <w:b/>
          <w:lang w:val="en-GB"/>
        </w:rPr>
      </w:pPr>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4</w:t>
      </w:r>
      <w:r w:rsidRPr="001F270E">
        <w:rPr>
          <w:lang w:val="en-GB"/>
        </w:rPr>
        <w:fldChar w:fldCharType="end"/>
      </w:r>
      <w:r w:rsidRPr="001F270E">
        <w:rPr>
          <w:lang w:val="en-GB"/>
        </w:rPr>
        <w:t>. Maximum configuration factors of elevated fireballs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oMath>
      <w:r w:rsidR="00AD532A" w:rsidRPr="001F270E">
        <w:rPr>
          <w:lang w:val="en-GB"/>
        </w:rPr>
        <w:t xml:space="preserve"> </w:t>
      </w:r>
      <w:r w:rsidRPr="001F270E">
        <w:rPr>
          <w:lang w:val="en-GB"/>
        </w:rPr>
        <w:t>=</w:t>
      </w:r>
      <w:r w:rsidR="00AD532A" w:rsidRPr="001F270E">
        <w:rPr>
          <w:lang w:val="en-GB"/>
        </w:rPr>
        <w:t xml:space="preserve"> </w:t>
      </w:r>
      <w:r w:rsidRPr="001F270E">
        <w:rPr>
          <w:lang w:val="en-GB"/>
        </w:rPr>
        <w:t>0.75) for diverse blocking scenarios.</w:t>
      </w:r>
    </w:p>
    <w:p w14:paraId="12B3729A" w14:textId="77777777" w:rsidR="00052C3B" w:rsidRPr="001F270E" w:rsidRDefault="00052C3B">
      <w:pPr>
        <w:rPr>
          <w:noProof/>
          <w:lang w:val="en-GB"/>
        </w:rPr>
      </w:pPr>
    </w:p>
    <w:p w14:paraId="09402FED" w14:textId="77777777" w:rsidR="00052C3B" w:rsidRPr="001F270E" w:rsidRDefault="00E578EA">
      <w:pPr>
        <w:jc w:val="center"/>
        <w:rPr>
          <w:lang w:val="en-GB"/>
        </w:rPr>
      </w:pPr>
      <w:r w:rsidRPr="001F270E">
        <w:rPr>
          <w:noProof/>
          <w:lang w:val="es-ES"/>
        </w:rPr>
        <w:lastRenderedPageBreak/>
        <w:drawing>
          <wp:inline distT="0" distB="0" distL="0" distR="0" wp14:anchorId="286A2FE5" wp14:editId="2D0FE658">
            <wp:extent cx="4320000" cy="3160821"/>
            <wp:effectExtent l="0" t="0" r="4445"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3160821"/>
                    </a:xfrm>
                    <a:prstGeom prst="rect">
                      <a:avLst/>
                    </a:prstGeom>
                  </pic:spPr>
                </pic:pic>
              </a:graphicData>
            </a:graphic>
          </wp:inline>
        </w:drawing>
      </w:r>
    </w:p>
    <w:p w14:paraId="7E7B507D" w14:textId="266175DC" w:rsidR="00052C3B" w:rsidRPr="001F270E" w:rsidRDefault="00E578EA">
      <w:pPr>
        <w:pStyle w:val="Descripcin"/>
        <w:jc w:val="both"/>
        <w:rPr>
          <w:lang w:val="en-GB"/>
        </w:rPr>
      </w:pPr>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5</w:t>
      </w:r>
      <w:r w:rsidRPr="001F270E">
        <w:rPr>
          <w:lang w:val="en-GB"/>
        </w:rPr>
        <w:fldChar w:fldCharType="end"/>
      </w:r>
      <w:r w:rsidRPr="001F270E">
        <w:rPr>
          <w:lang w:val="en-GB"/>
        </w:rPr>
        <w:t>. Maximum configuration factors of elevated fireballs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oMath>
      <w:r w:rsidRPr="001F270E">
        <w:rPr>
          <w:lang w:val="en-GB"/>
        </w:rPr>
        <w:t>=1.0) for diverse blocking scenarios.</w:t>
      </w:r>
    </w:p>
    <w:p w14:paraId="5BCBD0DB" w14:textId="77777777" w:rsidR="00052C3B" w:rsidRPr="001F270E" w:rsidRDefault="00E578EA">
      <w:pPr>
        <w:jc w:val="center"/>
        <w:rPr>
          <w:lang w:val="en-GB"/>
        </w:rPr>
      </w:pPr>
      <w:r w:rsidRPr="001F270E">
        <w:rPr>
          <w:noProof/>
          <w:lang w:val="es-ES"/>
        </w:rPr>
        <w:drawing>
          <wp:inline distT="0" distB="0" distL="0" distR="0" wp14:anchorId="279FA463" wp14:editId="5BCF1877">
            <wp:extent cx="4320000" cy="3159734"/>
            <wp:effectExtent l="0" t="0" r="444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3159734"/>
                    </a:xfrm>
                    <a:prstGeom prst="rect">
                      <a:avLst/>
                    </a:prstGeom>
                  </pic:spPr>
                </pic:pic>
              </a:graphicData>
            </a:graphic>
          </wp:inline>
        </w:drawing>
      </w:r>
    </w:p>
    <w:p w14:paraId="35184EBB" w14:textId="0679D4FD" w:rsidR="00052C3B" w:rsidRPr="001F270E" w:rsidRDefault="00E578EA">
      <w:pPr>
        <w:pStyle w:val="Descripcin"/>
        <w:jc w:val="both"/>
        <w:rPr>
          <w:lang w:val="en-GB"/>
        </w:rPr>
      </w:pPr>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6</w:t>
      </w:r>
      <w:r w:rsidRPr="001F270E">
        <w:rPr>
          <w:lang w:val="en-GB"/>
        </w:rPr>
        <w:fldChar w:fldCharType="end"/>
      </w:r>
      <w:r w:rsidRPr="001F270E">
        <w:rPr>
          <w:lang w:val="en-GB"/>
        </w:rPr>
        <w:t>. Vertical configuration factors of elevated fireballs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r>
          <w:rPr>
            <w:rFonts w:ascii="Cambria Math" w:hAnsi="Cambria Math"/>
            <w:lang w:val="en-GB"/>
          </w:rPr>
          <m:t xml:space="preserve"> </m:t>
        </m:r>
      </m:oMath>
      <w:r w:rsidRPr="001F270E">
        <w:rPr>
          <w:lang w:val="en-GB"/>
        </w:rPr>
        <w:t>=</w:t>
      </w:r>
      <w:r w:rsidR="00AD532A" w:rsidRPr="001F270E">
        <w:rPr>
          <w:lang w:val="en-GB"/>
        </w:rPr>
        <w:t xml:space="preserve"> </w:t>
      </w:r>
      <w:r w:rsidRPr="001F270E">
        <w:rPr>
          <w:lang w:val="en-GB"/>
        </w:rPr>
        <w:t>0.75) for diverse blocking scenarios.</w:t>
      </w:r>
    </w:p>
    <w:p w14:paraId="0091285D" w14:textId="77777777" w:rsidR="00052C3B" w:rsidRPr="001F270E" w:rsidRDefault="00E578EA">
      <w:pPr>
        <w:jc w:val="center"/>
        <w:rPr>
          <w:lang w:val="en-GB"/>
        </w:rPr>
      </w:pPr>
      <w:r w:rsidRPr="001F270E">
        <w:rPr>
          <w:noProof/>
          <w:lang w:val="es-ES"/>
        </w:rPr>
        <w:lastRenderedPageBreak/>
        <w:drawing>
          <wp:inline distT="0" distB="0" distL="0" distR="0" wp14:anchorId="64A8A71E" wp14:editId="6781D248">
            <wp:extent cx="4320000" cy="3278608"/>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3278608"/>
                    </a:xfrm>
                    <a:prstGeom prst="rect">
                      <a:avLst/>
                    </a:prstGeom>
                  </pic:spPr>
                </pic:pic>
              </a:graphicData>
            </a:graphic>
          </wp:inline>
        </w:drawing>
      </w:r>
    </w:p>
    <w:p w14:paraId="5BC635C0" w14:textId="7FB0D950" w:rsidR="00052C3B" w:rsidRPr="001F270E" w:rsidRDefault="00E578EA">
      <w:pPr>
        <w:pStyle w:val="Descripcin"/>
        <w:jc w:val="both"/>
        <w:rPr>
          <w:lang w:val="en-GB"/>
        </w:rPr>
      </w:pPr>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7</w:t>
      </w:r>
      <w:r w:rsidRPr="001F270E">
        <w:rPr>
          <w:lang w:val="en-GB"/>
        </w:rPr>
        <w:fldChar w:fldCharType="end"/>
      </w:r>
      <w:r w:rsidRPr="001F270E">
        <w:rPr>
          <w:lang w:val="en-GB"/>
        </w:rPr>
        <w:t>. Horizontal configuration factors of elevated fireballs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oMath>
      <w:r w:rsidRPr="001F270E">
        <w:rPr>
          <w:lang w:val="en-GB"/>
        </w:rPr>
        <w:t>=</w:t>
      </w:r>
      <w:r w:rsidR="00AD532A" w:rsidRPr="001F270E">
        <w:rPr>
          <w:lang w:val="en-GB"/>
        </w:rPr>
        <w:t xml:space="preserve"> </w:t>
      </w:r>
      <w:r w:rsidRPr="001F270E">
        <w:rPr>
          <w:lang w:val="en-GB"/>
        </w:rPr>
        <w:t>0.75) for diverse blocking scenarios.</w:t>
      </w:r>
    </w:p>
    <w:p w14:paraId="5E08E8E8" w14:textId="77777777" w:rsidR="00052C3B" w:rsidRPr="001F270E" w:rsidRDefault="00E578EA">
      <w:pPr>
        <w:jc w:val="center"/>
        <w:rPr>
          <w:lang w:val="en-GB"/>
        </w:rPr>
      </w:pPr>
      <w:r w:rsidRPr="001F270E">
        <w:rPr>
          <w:noProof/>
          <w:lang w:val="es-ES"/>
        </w:rPr>
        <w:drawing>
          <wp:inline distT="0" distB="0" distL="0" distR="0" wp14:anchorId="2C106F3C" wp14:editId="6878AB92">
            <wp:extent cx="4320000" cy="3298927"/>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0000" cy="3298927"/>
                    </a:xfrm>
                    <a:prstGeom prst="rect">
                      <a:avLst/>
                    </a:prstGeom>
                  </pic:spPr>
                </pic:pic>
              </a:graphicData>
            </a:graphic>
          </wp:inline>
        </w:drawing>
      </w:r>
    </w:p>
    <w:p w14:paraId="16DBEFA4" w14:textId="7D8F53E0" w:rsidR="00052C3B" w:rsidRPr="001F270E" w:rsidRDefault="00E578EA">
      <w:pPr>
        <w:pStyle w:val="Descripcin"/>
        <w:jc w:val="both"/>
        <w:rPr>
          <w:b/>
          <w:lang w:val="en-GB"/>
        </w:rPr>
      </w:pPr>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8</w:t>
      </w:r>
      <w:r w:rsidRPr="001F270E">
        <w:rPr>
          <w:lang w:val="en-GB"/>
        </w:rPr>
        <w:fldChar w:fldCharType="end"/>
      </w:r>
      <w:r w:rsidRPr="001F270E">
        <w:rPr>
          <w:lang w:val="en-GB"/>
        </w:rPr>
        <w:t>. Vertical configuration factors of elevated fireballs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oMath>
      <w:r w:rsidRPr="001F270E">
        <w:rPr>
          <w:lang w:val="en-GB"/>
        </w:rPr>
        <w:t>=</w:t>
      </w:r>
      <w:r w:rsidR="00AD532A" w:rsidRPr="001F270E">
        <w:rPr>
          <w:lang w:val="en-GB"/>
        </w:rPr>
        <w:t xml:space="preserve"> </w:t>
      </w:r>
      <w:r w:rsidRPr="001F270E">
        <w:rPr>
          <w:lang w:val="en-GB"/>
        </w:rPr>
        <w:t>1.0) for diverse blocking scenarios.</w:t>
      </w:r>
    </w:p>
    <w:p w14:paraId="0E851483" w14:textId="77777777" w:rsidR="00052C3B" w:rsidRPr="001F270E" w:rsidRDefault="00E578EA">
      <w:pPr>
        <w:jc w:val="center"/>
        <w:rPr>
          <w:lang w:val="en-GB"/>
        </w:rPr>
      </w:pPr>
      <w:r w:rsidRPr="001F270E">
        <w:rPr>
          <w:noProof/>
          <w:lang w:val="es-ES"/>
        </w:rPr>
        <w:lastRenderedPageBreak/>
        <w:drawing>
          <wp:inline distT="0" distB="0" distL="0" distR="0" wp14:anchorId="3826CB70" wp14:editId="7A050A88">
            <wp:extent cx="4320000" cy="3271495"/>
            <wp:effectExtent l="0" t="0" r="444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3271495"/>
                    </a:xfrm>
                    <a:prstGeom prst="rect">
                      <a:avLst/>
                    </a:prstGeom>
                  </pic:spPr>
                </pic:pic>
              </a:graphicData>
            </a:graphic>
          </wp:inline>
        </w:drawing>
      </w:r>
    </w:p>
    <w:p w14:paraId="2270A654" w14:textId="2CDB5B90" w:rsidR="00052C3B" w:rsidRPr="001F270E" w:rsidRDefault="00E578EA">
      <w:pPr>
        <w:pStyle w:val="Descripcin"/>
        <w:jc w:val="both"/>
        <w:rPr>
          <w:b/>
          <w:lang w:val="en-GB"/>
        </w:rPr>
      </w:pPr>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9</w:t>
      </w:r>
      <w:r w:rsidRPr="001F270E">
        <w:rPr>
          <w:lang w:val="en-GB"/>
        </w:rPr>
        <w:fldChar w:fldCharType="end"/>
      </w:r>
      <w:r w:rsidRPr="001F270E">
        <w:rPr>
          <w:lang w:val="en-GB"/>
        </w:rPr>
        <w:t>. Horizontal configuration factors of elevated fireballs (</w:t>
      </w:r>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oMath>
      <w:r w:rsidRPr="001F270E">
        <w:rPr>
          <w:lang w:val="en-GB"/>
        </w:rPr>
        <w:t>=</w:t>
      </w:r>
      <w:r w:rsidR="00AD532A" w:rsidRPr="001F270E">
        <w:rPr>
          <w:lang w:val="en-GB"/>
        </w:rPr>
        <w:t xml:space="preserve"> </w:t>
      </w:r>
      <w:r w:rsidRPr="001F270E">
        <w:rPr>
          <w:lang w:val="en-GB"/>
        </w:rPr>
        <w:t>1.0) for diverse blocking scenarios.</w:t>
      </w:r>
    </w:p>
    <w:p w14:paraId="2BB10A39" w14:textId="77777777" w:rsidR="000046AB" w:rsidRPr="001F270E" w:rsidRDefault="000046AB">
      <w:pPr>
        <w:rPr>
          <w:lang w:val="en-GB"/>
        </w:rPr>
      </w:pPr>
    </w:p>
    <w:p w14:paraId="220953DC" w14:textId="42EF3550" w:rsidR="000046AB" w:rsidRPr="001F270E" w:rsidRDefault="00E578EA">
      <w:pPr>
        <w:rPr>
          <w:lang w:val="en-GB"/>
        </w:rPr>
      </w:pPr>
      <w:r w:rsidRPr="001F270E">
        <w:rPr>
          <w:lang w:val="en-GB"/>
        </w:rPr>
        <w:t xml:space="preserve">In qualitative terms, an increase </w:t>
      </w:r>
      <w:proofErr w:type="gramStart"/>
      <w:r w:rsidRPr="001F270E">
        <w:rPr>
          <w:lang w:val="en-GB"/>
        </w:rPr>
        <w:t xml:space="preserve">in </w:t>
      </w:r>
      <w:proofErr w:type="gramEnd"/>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d</m:t>
            </m:r>
          </m:sub>
        </m:sSub>
      </m:oMath>
      <w:r w:rsidRPr="001F270E">
        <w:rPr>
          <w:lang w:val="en-GB"/>
        </w:rPr>
        <w:t xml:space="preserve">,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d</m:t>
            </m:r>
          </m:sub>
        </m:sSub>
      </m:oMath>
      <w:r w:rsidRPr="001F270E">
        <w:rPr>
          <w:lang w:val="en-GB"/>
        </w:rPr>
        <w:t xml:space="preserve"> or </w:t>
      </w:r>
      <m:oMath>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oMath>
      <w:r w:rsidRPr="001F270E">
        <w:rPr>
          <w:lang w:val="en-GB"/>
        </w:rPr>
        <w:t xml:space="preserve"> will decrease the maximum configuration factor. We can justify the observed </w:t>
      </w:r>
      <w:r w:rsidR="001F270E" w:rsidRPr="001F270E">
        <w:rPr>
          <w:lang w:val="en-GB"/>
        </w:rPr>
        <w:t>behaviour</w:t>
      </w:r>
      <w:r w:rsidRPr="001F270E">
        <w:rPr>
          <w:lang w:val="en-GB"/>
        </w:rPr>
        <w:t xml:space="preserve"> based on the definition of the non-dimensional variables. An increase in </w:t>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d</m:t>
            </m:r>
          </m:sub>
        </m:sSub>
      </m:oMath>
      <w:r w:rsidRPr="001F270E">
        <w:rPr>
          <w:lang w:val="en-GB"/>
        </w:rPr>
        <w:t xml:space="preserve"> </w:t>
      </w:r>
      <w:r w:rsidR="00AD532A" w:rsidRPr="001F270E">
        <w:rPr>
          <w:lang w:val="en-GB"/>
        </w:rPr>
        <w:t xml:space="preserve">leads to </w:t>
      </w:r>
      <w:r w:rsidRPr="001F270E">
        <w:rPr>
          <w:lang w:val="en-GB"/>
        </w:rPr>
        <w:t xml:space="preserve">an </w:t>
      </w:r>
      <w:r w:rsidR="00AD532A" w:rsidRPr="001F270E">
        <w:rPr>
          <w:lang w:val="en-GB"/>
        </w:rPr>
        <w:t xml:space="preserve">increase </w:t>
      </w:r>
      <w:r w:rsidRPr="001F270E">
        <w:rPr>
          <w:lang w:val="en-GB"/>
        </w:rPr>
        <w:t xml:space="preserve">of the distance between the </w:t>
      </w:r>
      <w:r w:rsidR="00AD532A" w:rsidRPr="001F270E">
        <w:rPr>
          <w:lang w:val="en-GB"/>
        </w:rPr>
        <w:t xml:space="preserve">centre </w:t>
      </w:r>
      <w:r w:rsidRPr="001F270E">
        <w:rPr>
          <w:lang w:val="en-GB"/>
        </w:rPr>
        <w:t xml:space="preserve">of the fireball and the target, and the same applies for increasing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d</m:t>
            </m:r>
          </m:sub>
        </m:sSub>
      </m:oMath>
      <w:r w:rsidRPr="001F270E">
        <w:rPr>
          <w:lang w:val="en-GB"/>
        </w:rPr>
        <w:t xml:space="preserve"> values. </w:t>
      </w:r>
      <w:r w:rsidR="00AD532A" w:rsidRPr="001F270E">
        <w:rPr>
          <w:lang w:val="en-GB"/>
        </w:rPr>
        <w:t xml:space="preserve">An increase in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oMath>
      <w:r w:rsidRPr="001F270E">
        <w:rPr>
          <w:lang w:val="en-GB"/>
        </w:rPr>
        <w:t xml:space="preserve"> </w:t>
      </w:r>
      <w:r w:rsidR="00AD532A" w:rsidRPr="001F270E">
        <w:rPr>
          <w:lang w:val="en-GB"/>
        </w:rPr>
        <w:t xml:space="preserve">increases </w:t>
      </w:r>
      <w:r w:rsidRPr="001F270E">
        <w:rPr>
          <w:lang w:val="en-GB"/>
        </w:rPr>
        <w:t>the wall height</w:t>
      </w:r>
      <w:r w:rsidR="00AD532A" w:rsidRPr="001F270E">
        <w:rPr>
          <w:lang w:val="en-GB"/>
        </w:rPr>
        <w:t>,</w:t>
      </w:r>
      <w:r w:rsidRPr="001F270E">
        <w:rPr>
          <w:lang w:val="en-GB"/>
        </w:rPr>
        <w:t xml:space="preserve"> </w:t>
      </w:r>
      <w:r w:rsidR="00AD532A" w:rsidRPr="001F270E">
        <w:rPr>
          <w:lang w:val="en-GB"/>
        </w:rPr>
        <w:t xml:space="preserve">decreasing </w:t>
      </w:r>
      <w:r w:rsidRPr="001F270E">
        <w:rPr>
          <w:lang w:val="en-GB"/>
        </w:rPr>
        <w:t xml:space="preserve">the visible surface </w:t>
      </w:r>
      <w:r w:rsidR="00BD7A95" w:rsidRPr="001F270E">
        <w:rPr>
          <w:lang w:val="en-GB"/>
        </w:rPr>
        <w:t xml:space="preserve">of </w:t>
      </w:r>
      <w:r w:rsidRPr="001F270E">
        <w:rPr>
          <w:lang w:val="en-GB"/>
        </w:rPr>
        <w:t>the fireball.</w:t>
      </w:r>
    </w:p>
    <w:p w14:paraId="489C7EDE" w14:textId="77777777" w:rsidR="00052C3B" w:rsidRPr="001F270E" w:rsidRDefault="00E578EA">
      <w:pPr>
        <w:pStyle w:val="Ttulo1"/>
        <w:rPr>
          <w:lang w:val="en-GB"/>
        </w:rPr>
      </w:pPr>
      <w:bookmarkStart w:id="18" w:name="_Toc8632811"/>
      <w:r w:rsidRPr="001F270E">
        <w:rPr>
          <w:lang w:val="en-GB"/>
        </w:rPr>
        <w:t>Dynamic fireball</w:t>
      </w:r>
      <w:bookmarkEnd w:id="18"/>
      <w:r w:rsidRPr="001F270E">
        <w:rPr>
          <w:lang w:val="en-GB"/>
        </w:rPr>
        <w:t xml:space="preserve"> </w:t>
      </w:r>
    </w:p>
    <w:p w14:paraId="36BBF4D3" w14:textId="055004FC" w:rsidR="00052C3B" w:rsidRPr="001F270E" w:rsidRDefault="00E578EA">
      <w:pPr>
        <w:spacing w:after="0"/>
        <w:rPr>
          <w:noProof/>
          <w:lang w:val="en-GB"/>
        </w:rPr>
      </w:pPr>
      <w:r w:rsidRPr="001F270E">
        <w:rPr>
          <w:noProof/>
          <w:lang w:val="en-GB"/>
        </w:rPr>
        <w:t xml:space="preserve">The scenarios </w:t>
      </w:r>
      <w:r w:rsidR="00AD532A" w:rsidRPr="001F270E">
        <w:rPr>
          <w:noProof/>
          <w:lang w:val="en-GB"/>
        </w:rPr>
        <w:t xml:space="preserve">in which </w:t>
      </w:r>
      <w:r w:rsidRPr="001F270E">
        <w:rPr>
          <w:noProof/>
          <w:lang w:val="en-GB"/>
        </w:rPr>
        <w:t xml:space="preserve">the fireball is at ground </w:t>
      </w:r>
      <w:r w:rsidR="00AD532A" w:rsidRPr="001F270E">
        <w:rPr>
          <w:noProof/>
          <w:lang w:val="en-GB"/>
        </w:rPr>
        <w:t xml:space="preserve">level </w:t>
      </w:r>
      <w:r w:rsidRPr="001F270E">
        <w:rPr>
          <w:noProof/>
          <w:lang w:val="en-GB"/>
        </w:rPr>
        <w:t>(</w:t>
      </w:r>
      <w:r w:rsidRPr="001F270E">
        <w:rPr>
          <w:noProof/>
          <w:color w:val="5B9BD5" w:themeColor="accent1"/>
          <w:lang w:val="en-GB"/>
        </w:rPr>
        <w:t>Vílchez et al., 2018</w:t>
      </w:r>
      <w:r w:rsidRPr="001F270E">
        <w:rPr>
          <w:noProof/>
          <w:lang w:val="en-GB"/>
        </w:rPr>
        <w:t>) or elevated (</w:t>
      </w:r>
      <w:r w:rsidR="00AD532A" w:rsidRPr="001F270E">
        <w:rPr>
          <w:noProof/>
          <w:lang w:val="en-GB"/>
        </w:rPr>
        <w:t>S</w:t>
      </w:r>
      <w:r w:rsidRPr="001F270E">
        <w:rPr>
          <w:noProof/>
          <w:lang w:val="en-GB"/>
        </w:rPr>
        <w:t>ection 2) are based on a static model of the phenomenon</w:t>
      </w:r>
      <w:r w:rsidR="00AD532A" w:rsidRPr="001F270E">
        <w:rPr>
          <w:noProof/>
          <w:lang w:val="en-GB"/>
        </w:rPr>
        <w:t xml:space="preserve"> with the following </w:t>
      </w:r>
      <w:r w:rsidRPr="001F270E">
        <w:rPr>
          <w:noProof/>
          <w:lang w:val="en-GB"/>
        </w:rPr>
        <w:t>assumptions:</w:t>
      </w:r>
    </w:p>
    <w:p w14:paraId="63AC04E3" w14:textId="12EFD72C" w:rsidR="00052C3B" w:rsidRPr="001F270E" w:rsidRDefault="00AD532A">
      <w:pPr>
        <w:pStyle w:val="Prrafodelista"/>
        <w:numPr>
          <w:ilvl w:val="0"/>
          <w:numId w:val="16"/>
        </w:numPr>
        <w:spacing w:after="0"/>
        <w:rPr>
          <w:noProof/>
          <w:lang w:val="en-GB"/>
        </w:rPr>
      </w:pPr>
      <w:r w:rsidRPr="001F270E">
        <w:rPr>
          <w:noProof/>
          <w:lang w:val="en-GB"/>
        </w:rPr>
        <w:t>The f</w:t>
      </w:r>
      <w:r w:rsidR="00E578EA" w:rsidRPr="001F270E">
        <w:rPr>
          <w:noProof/>
          <w:lang w:val="en-GB"/>
        </w:rPr>
        <w:t>ireball acquires its maximum diameter instantly</w:t>
      </w:r>
    </w:p>
    <w:p w14:paraId="5944682F" w14:textId="7C442D69" w:rsidR="00052C3B" w:rsidRPr="001F270E" w:rsidRDefault="00E578EA">
      <w:pPr>
        <w:pStyle w:val="Prrafodelista"/>
        <w:numPr>
          <w:ilvl w:val="0"/>
          <w:numId w:val="16"/>
        </w:numPr>
        <w:spacing w:after="0"/>
        <w:rPr>
          <w:noProof/>
          <w:lang w:val="en-GB"/>
        </w:rPr>
      </w:pPr>
      <w:r w:rsidRPr="001F270E">
        <w:rPr>
          <w:noProof/>
          <w:lang w:val="en-GB"/>
        </w:rPr>
        <w:t xml:space="preserve">The diameter of the fireball </w:t>
      </w:r>
      <w:r w:rsidR="00AD532A" w:rsidRPr="001F270E">
        <w:rPr>
          <w:noProof/>
          <w:lang w:val="en-GB"/>
        </w:rPr>
        <w:t xml:space="preserve">remains </w:t>
      </w:r>
      <w:r w:rsidRPr="001F270E">
        <w:rPr>
          <w:noProof/>
          <w:lang w:val="en-GB"/>
        </w:rPr>
        <w:t xml:space="preserve">constant </w:t>
      </w:r>
      <w:r w:rsidR="00AD532A" w:rsidRPr="001F270E">
        <w:rPr>
          <w:noProof/>
          <w:lang w:val="en-GB"/>
        </w:rPr>
        <w:t>for the duration of the event</w:t>
      </w:r>
      <w:r w:rsidRPr="001F270E">
        <w:rPr>
          <w:noProof/>
          <w:lang w:val="en-GB"/>
        </w:rPr>
        <w:t xml:space="preserve">. </w:t>
      </w:r>
    </w:p>
    <w:p w14:paraId="305DA63F" w14:textId="2CAA5E5A" w:rsidR="00052C3B" w:rsidRPr="001F270E" w:rsidRDefault="00AD532A">
      <w:pPr>
        <w:pStyle w:val="Prrafodelista"/>
        <w:numPr>
          <w:ilvl w:val="0"/>
          <w:numId w:val="16"/>
        </w:numPr>
        <w:spacing w:after="0"/>
        <w:rPr>
          <w:noProof/>
          <w:lang w:val="en-GB"/>
        </w:rPr>
      </w:pPr>
      <w:r w:rsidRPr="001F270E">
        <w:rPr>
          <w:noProof/>
          <w:lang w:val="en-GB"/>
        </w:rPr>
        <w:t>The f</w:t>
      </w:r>
      <w:r w:rsidR="00E578EA" w:rsidRPr="001F270E">
        <w:rPr>
          <w:noProof/>
          <w:lang w:val="en-GB"/>
        </w:rPr>
        <w:t>ireball emits thermal radiation at a constant rate</w:t>
      </w:r>
    </w:p>
    <w:p w14:paraId="13BF8A31" w14:textId="2F990CC3" w:rsidR="00052C3B" w:rsidRPr="001F270E" w:rsidRDefault="00AD532A">
      <w:pPr>
        <w:pStyle w:val="Prrafodelista"/>
        <w:numPr>
          <w:ilvl w:val="0"/>
          <w:numId w:val="16"/>
        </w:numPr>
        <w:spacing w:after="0"/>
        <w:rPr>
          <w:noProof/>
          <w:lang w:val="en-GB"/>
        </w:rPr>
      </w:pPr>
      <w:r w:rsidRPr="001F270E">
        <w:rPr>
          <w:noProof/>
          <w:lang w:val="en-GB"/>
        </w:rPr>
        <w:t>The f</w:t>
      </w:r>
      <w:r w:rsidR="00E578EA" w:rsidRPr="001F270E">
        <w:rPr>
          <w:noProof/>
          <w:lang w:val="en-GB"/>
        </w:rPr>
        <w:t>ireball is located at a fixed position relative to the ground</w:t>
      </w:r>
    </w:p>
    <w:p w14:paraId="36254255" w14:textId="193F1E1F" w:rsidR="00052C3B" w:rsidRPr="001F270E" w:rsidRDefault="00E578EA">
      <w:pPr>
        <w:spacing w:after="0"/>
        <w:rPr>
          <w:noProof/>
          <w:lang w:val="en-GB"/>
        </w:rPr>
      </w:pPr>
      <w:r w:rsidRPr="001F270E">
        <w:rPr>
          <w:noProof/>
          <w:color w:val="5B9BD5" w:themeColor="accent1"/>
          <w:lang w:val="en-GB"/>
        </w:rPr>
        <w:t>Martinsen and Marx (2000)</w:t>
      </w:r>
      <w:r w:rsidRPr="001F270E">
        <w:rPr>
          <w:noProof/>
          <w:lang w:val="en-GB"/>
        </w:rPr>
        <w:t xml:space="preserve"> proposed a dynamic model for fireballs</w:t>
      </w:r>
      <w:r w:rsidR="00241758" w:rsidRPr="001F270E">
        <w:rPr>
          <w:noProof/>
          <w:lang w:val="en-GB"/>
        </w:rPr>
        <w:t xml:space="preserve"> in which the</w:t>
      </w:r>
      <w:r w:rsidRPr="001F270E">
        <w:rPr>
          <w:noProof/>
          <w:lang w:val="en-GB"/>
        </w:rPr>
        <w:t xml:space="preserve"> main attributes vary over time. The main features of this </w:t>
      </w:r>
      <w:r w:rsidR="00241758" w:rsidRPr="001F270E">
        <w:rPr>
          <w:noProof/>
          <w:lang w:val="en-GB"/>
        </w:rPr>
        <w:t xml:space="preserve">model </w:t>
      </w:r>
      <w:r w:rsidRPr="001F270E">
        <w:rPr>
          <w:noProof/>
          <w:lang w:val="en-GB"/>
        </w:rPr>
        <w:t xml:space="preserve">are </w:t>
      </w:r>
      <w:r w:rsidR="00241758" w:rsidRPr="001F270E">
        <w:rPr>
          <w:noProof/>
          <w:lang w:val="en-GB"/>
        </w:rPr>
        <w:t>as follows</w:t>
      </w:r>
      <w:r w:rsidRPr="001F270E">
        <w:rPr>
          <w:noProof/>
          <w:lang w:val="en-GB"/>
        </w:rPr>
        <w:t>:</w:t>
      </w:r>
    </w:p>
    <w:p w14:paraId="4E6E8A20" w14:textId="5E727242" w:rsidR="00052C3B" w:rsidRPr="001F270E" w:rsidRDefault="00027046">
      <w:pPr>
        <w:pStyle w:val="Prrafodelista"/>
        <w:numPr>
          <w:ilvl w:val="0"/>
          <w:numId w:val="17"/>
        </w:numPr>
        <w:spacing w:after="0"/>
        <w:rPr>
          <w:noProof/>
          <w:lang w:val="en-GB"/>
        </w:rPr>
      </w:pPr>
      <w:r w:rsidRPr="001F270E">
        <w:rPr>
          <w:noProof/>
          <w:lang w:val="en-GB"/>
        </w:rPr>
        <w:lastRenderedPageBreak/>
        <w:t>The f</w:t>
      </w:r>
      <w:r w:rsidR="00E578EA" w:rsidRPr="001F270E">
        <w:rPr>
          <w:noProof/>
          <w:lang w:val="en-GB"/>
        </w:rPr>
        <w:t xml:space="preserve">ireball size </w:t>
      </w:r>
      <w:r w:rsidR="00BD7A95" w:rsidRPr="001F270E">
        <w:rPr>
          <w:noProof/>
          <w:lang w:val="en-GB"/>
        </w:rPr>
        <w:t>varies</w:t>
      </w:r>
      <w:r w:rsidR="00E578EA" w:rsidRPr="001F270E">
        <w:rPr>
          <w:noProof/>
          <w:lang w:val="en-GB"/>
        </w:rPr>
        <w:t xml:space="preserve"> over time</w:t>
      </w:r>
    </w:p>
    <w:p w14:paraId="01B5BFE7" w14:textId="48A72150" w:rsidR="00052C3B" w:rsidRPr="001F270E" w:rsidRDefault="00027046">
      <w:pPr>
        <w:pStyle w:val="Prrafodelista"/>
        <w:numPr>
          <w:ilvl w:val="0"/>
          <w:numId w:val="17"/>
        </w:numPr>
        <w:spacing w:after="0"/>
        <w:rPr>
          <w:noProof/>
          <w:lang w:val="en-GB"/>
        </w:rPr>
      </w:pPr>
      <w:r w:rsidRPr="001F270E">
        <w:rPr>
          <w:noProof/>
          <w:lang w:val="en-GB"/>
        </w:rPr>
        <w:t xml:space="preserve">The </w:t>
      </w:r>
      <w:r w:rsidR="00BD7A95" w:rsidRPr="001F270E">
        <w:rPr>
          <w:noProof/>
          <w:lang w:val="en-GB"/>
        </w:rPr>
        <w:t>rate of</w:t>
      </w:r>
      <w:r w:rsidR="00E578EA" w:rsidRPr="001F270E">
        <w:rPr>
          <w:noProof/>
          <w:lang w:val="en-GB"/>
        </w:rPr>
        <w:t xml:space="preserve"> thermal radiation </w:t>
      </w:r>
      <w:r w:rsidR="00BD7A95" w:rsidRPr="001F270E">
        <w:rPr>
          <w:noProof/>
          <w:lang w:val="en-GB"/>
        </w:rPr>
        <w:t xml:space="preserve">emitted by the fireball </w:t>
      </w:r>
      <w:r w:rsidR="00E578EA" w:rsidRPr="001F270E">
        <w:rPr>
          <w:noProof/>
          <w:lang w:val="en-GB"/>
        </w:rPr>
        <w:t>varies over time</w:t>
      </w:r>
    </w:p>
    <w:p w14:paraId="348F9EF7" w14:textId="119C95B6" w:rsidR="00052C3B" w:rsidRPr="001F270E" w:rsidRDefault="00E578EA">
      <w:pPr>
        <w:pStyle w:val="Prrafodelista"/>
        <w:numPr>
          <w:ilvl w:val="0"/>
          <w:numId w:val="17"/>
        </w:numPr>
        <w:spacing w:after="0"/>
        <w:rPr>
          <w:noProof/>
          <w:lang w:val="en-GB"/>
        </w:rPr>
      </w:pPr>
      <w:r w:rsidRPr="001F270E">
        <w:rPr>
          <w:noProof/>
          <w:lang w:val="en-GB"/>
        </w:rPr>
        <w:t xml:space="preserve">The </w:t>
      </w:r>
      <w:r w:rsidR="00527BA7">
        <w:rPr>
          <w:noProof/>
          <w:lang w:val="en-GB"/>
        </w:rPr>
        <w:t>height</w:t>
      </w:r>
      <w:r w:rsidRPr="001F270E">
        <w:rPr>
          <w:noProof/>
          <w:lang w:val="en-GB"/>
        </w:rPr>
        <w:t xml:space="preserve"> of </w:t>
      </w:r>
      <w:r w:rsidR="00027046" w:rsidRPr="001F270E">
        <w:rPr>
          <w:noProof/>
          <w:lang w:val="en-GB"/>
        </w:rPr>
        <w:t xml:space="preserve">the fireball’s centre </w:t>
      </w:r>
      <w:r w:rsidRPr="001F270E">
        <w:rPr>
          <w:noProof/>
          <w:lang w:val="en-GB"/>
        </w:rPr>
        <w:t xml:space="preserve">relative to the ground </w:t>
      </w:r>
      <w:r w:rsidR="00027046" w:rsidRPr="001F270E">
        <w:rPr>
          <w:noProof/>
          <w:lang w:val="en-GB"/>
        </w:rPr>
        <w:t xml:space="preserve">varies </w:t>
      </w:r>
      <w:r w:rsidRPr="001F270E">
        <w:rPr>
          <w:noProof/>
          <w:lang w:val="en-GB"/>
        </w:rPr>
        <w:t>over time.</w:t>
      </w:r>
    </w:p>
    <w:p w14:paraId="4AA876EE" w14:textId="77777777" w:rsidR="000046AB" w:rsidRPr="001F270E" w:rsidRDefault="000046AB" w:rsidP="000046AB">
      <w:pPr>
        <w:spacing w:after="0"/>
        <w:rPr>
          <w:noProof/>
          <w:lang w:val="en-GB"/>
        </w:rPr>
      </w:pPr>
    </w:p>
    <w:p w14:paraId="04D23D5B" w14:textId="77777777" w:rsidR="00052C3B" w:rsidRPr="001F270E" w:rsidRDefault="00E578EA">
      <w:pPr>
        <w:pStyle w:val="Ttulo2"/>
        <w:rPr>
          <w:noProof/>
          <w:lang w:val="en-GB"/>
        </w:rPr>
      </w:pPr>
      <w:bookmarkStart w:id="19" w:name="_Toc8632812"/>
      <w:r w:rsidRPr="001F270E">
        <w:rPr>
          <w:noProof/>
          <w:lang w:val="en-GB"/>
        </w:rPr>
        <w:t>Description of the dynamic fireball model</w:t>
      </w:r>
      <w:bookmarkEnd w:id="19"/>
    </w:p>
    <w:p w14:paraId="10888B73" w14:textId="6CB1F74D" w:rsidR="00052C3B" w:rsidRPr="001F270E" w:rsidRDefault="00E578EA">
      <w:pPr>
        <w:spacing w:after="0"/>
        <w:rPr>
          <w:noProof/>
          <w:lang w:val="en-GB"/>
        </w:rPr>
      </w:pPr>
      <w:r w:rsidRPr="001F270E">
        <w:rPr>
          <w:noProof/>
          <w:lang w:val="en-GB"/>
        </w:rPr>
        <w:t xml:space="preserve">The goal </w:t>
      </w:r>
      <w:r w:rsidR="00714438" w:rsidRPr="001F270E">
        <w:rPr>
          <w:noProof/>
          <w:lang w:val="en-GB"/>
        </w:rPr>
        <w:t xml:space="preserve">of the dynamic model </w:t>
      </w:r>
      <w:r w:rsidRPr="001F270E">
        <w:rPr>
          <w:noProof/>
          <w:lang w:val="en-GB"/>
        </w:rPr>
        <w:t xml:space="preserve">is to </w:t>
      </w:r>
      <w:r w:rsidR="00BD7A95" w:rsidRPr="001F270E">
        <w:rPr>
          <w:noProof/>
          <w:lang w:val="en-GB"/>
        </w:rPr>
        <w:t xml:space="preserve">more accurately model </w:t>
      </w:r>
      <w:r w:rsidRPr="001F270E">
        <w:rPr>
          <w:noProof/>
          <w:lang w:val="en-GB"/>
        </w:rPr>
        <w:t xml:space="preserve">the lift mechanism of a fireball </w:t>
      </w:r>
      <w:r w:rsidR="00241758" w:rsidRPr="001F270E">
        <w:rPr>
          <w:noProof/>
          <w:lang w:val="en-GB"/>
        </w:rPr>
        <w:t xml:space="preserve">in </w:t>
      </w:r>
      <w:r w:rsidRPr="001F270E">
        <w:rPr>
          <w:noProof/>
          <w:lang w:val="en-GB"/>
        </w:rPr>
        <w:t>the presence of barriers, determining the thermal radiation received by a vulnerable target.</w:t>
      </w:r>
    </w:p>
    <w:p w14:paraId="615A87E0" w14:textId="323F7E90" w:rsidR="00052C3B" w:rsidRPr="001F270E" w:rsidRDefault="00E578EA">
      <w:pPr>
        <w:spacing w:after="0"/>
        <w:rPr>
          <w:noProof/>
          <w:lang w:val="en-GB"/>
        </w:rPr>
      </w:pPr>
      <w:r w:rsidRPr="001F270E">
        <w:rPr>
          <w:noProof/>
          <w:lang w:val="en-GB"/>
        </w:rPr>
        <w:t>The dynamic approach allows the fireball phenomenon</w:t>
      </w:r>
      <w:r w:rsidR="00241758" w:rsidRPr="001F270E">
        <w:rPr>
          <w:noProof/>
          <w:lang w:val="en-GB"/>
        </w:rPr>
        <w:t xml:space="preserve"> to be modelled more accurately</w:t>
      </w:r>
      <w:r w:rsidRPr="001F270E">
        <w:rPr>
          <w:noProof/>
          <w:lang w:val="en-GB"/>
        </w:rPr>
        <w:t xml:space="preserve">, providing better predictions and avoiding </w:t>
      </w:r>
      <w:r w:rsidR="00241758" w:rsidRPr="001F270E">
        <w:rPr>
          <w:noProof/>
          <w:lang w:val="en-GB"/>
        </w:rPr>
        <w:t xml:space="preserve">the </w:t>
      </w:r>
      <w:r w:rsidRPr="001F270E">
        <w:rPr>
          <w:noProof/>
          <w:lang w:val="en-GB"/>
        </w:rPr>
        <w:t xml:space="preserve">overestimation obtained using the static model. </w:t>
      </w:r>
      <w:r w:rsidRPr="001F270E">
        <w:rPr>
          <w:noProof/>
          <w:color w:val="5B9BD5" w:themeColor="accent1"/>
          <w:lang w:val="en-GB"/>
        </w:rPr>
        <w:t>Martinsen and Marx (2000)</w:t>
      </w:r>
      <w:r w:rsidRPr="001F270E">
        <w:rPr>
          <w:noProof/>
          <w:lang w:val="en-GB"/>
        </w:rPr>
        <w:t xml:space="preserve"> and </w:t>
      </w:r>
      <w:r w:rsidRPr="001F270E">
        <w:rPr>
          <w:noProof/>
          <w:color w:val="5B9BD5" w:themeColor="accent1"/>
          <w:lang w:val="en-GB"/>
        </w:rPr>
        <w:t>Casal (2008)</w:t>
      </w:r>
      <w:r w:rsidRPr="001F270E">
        <w:rPr>
          <w:noProof/>
          <w:lang w:val="en-GB"/>
        </w:rPr>
        <w:t xml:space="preserve"> </w:t>
      </w:r>
      <w:r w:rsidR="00241758" w:rsidRPr="001F270E">
        <w:rPr>
          <w:noProof/>
          <w:lang w:val="en-GB"/>
        </w:rPr>
        <w:t xml:space="preserve">offer </w:t>
      </w:r>
      <w:r w:rsidRPr="001F270E">
        <w:rPr>
          <w:noProof/>
          <w:lang w:val="en-GB"/>
        </w:rPr>
        <w:t>detailed information about this model and its limitations.</w:t>
      </w:r>
    </w:p>
    <w:p w14:paraId="691B990E" w14:textId="77777777" w:rsidR="00052C3B" w:rsidRPr="001F270E" w:rsidRDefault="00E578EA">
      <w:pPr>
        <w:spacing w:after="0"/>
        <w:rPr>
          <w:noProof/>
          <w:lang w:val="en-GB"/>
        </w:rPr>
      </w:pPr>
      <w:r w:rsidRPr="001F270E">
        <w:rPr>
          <w:noProof/>
          <w:lang w:val="en-GB"/>
        </w:rPr>
        <w:t>The equations governing the dynamic model are listed below.</w:t>
      </w:r>
    </w:p>
    <w:p w14:paraId="62CB9184" w14:textId="4F9E9AB3" w:rsidR="00052C3B" w:rsidRPr="001F270E" w:rsidRDefault="00E578EA">
      <w:pPr>
        <w:spacing w:after="0"/>
        <w:ind w:left="284"/>
        <w:rPr>
          <w:noProof/>
          <w:lang w:val="en-GB"/>
        </w:rPr>
      </w:pPr>
      <w:r w:rsidRPr="001F270E">
        <w:rPr>
          <w:noProof/>
          <w:lang w:val="en-GB"/>
        </w:rPr>
        <w:t>Fireball geometry:</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52C3B" w:rsidRPr="001F270E" w14:paraId="10D72530" w14:textId="77777777">
        <w:tc>
          <w:tcPr>
            <w:tcW w:w="7650" w:type="dxa"/>
          </w:tcPr>
          <w:p w14:paraId="369A5037" w14:textId="77777777" w:rsidR="00052C3B" w:rsidRPr="001F270E" w:rsidRDefault="00E578EA">
            <w:pPr>
              <w:ind w:left="602"/>
              <w:rPr>
                <w:noProof/>
                <w:lang w:val="en-GB"/>
              </w:rPr>
            </w:pPr>
            <m:oMathPara>
              <m:oMathParaPr>
                <m:jc m:val="left"/>
              </m:oMathParaPr>
              <m:oMath>
                <m:r>
                  <w:rPr>
                    <w:rFonts w:ascii="Cambria Math" w:hAnsi="Cambria Math"/>
                    <w:noProof/>
                    <w:lang w:val="en-GB"/>
                  </w:rPr>
                  <m:t>t</m:t>
                </m:r>
                <m:r>
                  <m:rPr>
                    <m:sty m:val="p"/>
                  </m:rPr>
                  <w:rPr>
                    <w:rFonts w:ascii="Cambria Math" w:hAnsi="Cambria Math"/>
                    <w:noProof/>
                    <w:lang w:val="en-GB"/>
                  </w:rPr>
                  <m:t>=</m:t>
                </m:r>
                <m:r>
                  <w:rPr>
                    <w:rFonts w:ascii="Cambria Math" w:hAnsi="Cambria Math"/>
                    <w:noProof/>
                    <w:lang w:val="en-GB"/>
                  </w:rPr>
                  <m:t xml:space="preserve"> 0.9</m:t>
                </m:r>
                <m:sSup>
                  <m:sSupPr>
                    <m:ctrlPr>
                      <w:rPr>
                        <w:rFonts w:ascii="Cambria Math" w:hAnsi="Cambria Math"/>
                        <w:i/>
                        <w:noProof/>
                        <w:lang w:val="en-GB"/>
                      </w:rPr>
                    </m:ctrlPr>
                  </m:sSupPr>
                  <m:e>
                    <m:r>
                      <w:rPr>
                        <w:rFonts w:ascii="Cambria Math" w:hAnsi="Cambria Math"/>
                        <w:noProof/>
                        <w:lang w:val="en-GB"/>
                      </w:rPr>
                      <m:t>·M</m:t>
                    </m:r>
                  </m:e>
                  <m:sup>
                    <m:r>
                      <w:rPr>
                        <w:rFonts w:ascii="Cambria Math" w:hAnsi="Cambria Math"/>
                        <w:noProof/>
                        <w:lang w:val="en-GB"/>
                      </w:rPr>
                      <m:t>0.25</m:t>
                    </m:r>
                  </m:sup>
                </m:sSup>
                <m:r>
                  <w:rPr>
                    <w:rFonts w:ascii="Cambria Math" w:hAnsi="Cambria Math"/>
                    <w:noProof/>
                    <w:lang w:val="en-GB"/>
                  </w:rPr>
                  <m:t xml:space="preserve">  </m:t>
                </m:r>
              </m:oMath>
            </m:oMathPara>
          </w:p>
        </w:tc>
        <w:tc>
          <w:tcPr>
            <w:tcW w:w="850" w:type="dxa"/>
            <w:vAlign w:val="center"/>
          </w:tcPr>
          <w:p w14:paraId="590430F6" w14:textId="21C2594F" w:rsidR="00052C3B" w:rsidRPr="001F270E" w:rsidRDefault="00E578EA">
            <w:pPr>
              <w:jc w:val="right"/>
              <w:rPr>
                <w:noProof/>
                <w:color w:val="000000"/>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12</w:t>
            </w:r>
            <w:r w:rsidRPr="001F270E">
              <w:rPr>
                <w:noProof/>
                <w:lang w:val="en-GB"/>
              </w:rPr>
              <w:fldChar w:fldCharType="end"/>
            </w:r>
            <w:r w:rsidRPr="001F270E">
              <w:rPr>
                <w:noProof/>
                <w:lang w:val="en-GB"/>
              </w:rPr>
              <w:t>)</w:t>
            </w:r>
          </w:p>
        </w:tc>
      </w:tr>
      <w:tr w:rsidR="00052C3B" w:rsidRPr="001F270E" w14:paraId="34A4F229" w14:textId="77777777">
        <w:tc>
          <w:tcPr>
            <w:tcW w:w="7650" w:type="dxa"/>
          </w:tcPr>
          <w:p w14:paraId="28BA516B" w14:textId="77777777" w:rsidR="00052C3B" w:rsidRPr="001F270E" w:rsidRDefault="00E578EA">
            <w:pPr>
              <w:ind w:left="602"/>
              <w:rPr>
                <w:noProof/>
                <w:lang w:val="en-GB"/>
              </w:rPr>
            </w:pPr>
            <m:oMath>
              <m:r>
                <w:rPr>
                  <w:rFonts w:ascii="Cambria Math" w:hAnsi="Cambria Math"/>
                  <w:noProof/>
                  <w:lang w:val="en-GB"/>
                </w:rPr>
                <m:t>D</m:t>
              </m:r>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m:t>
              </m:r>
              <m:d>
                <m:dPr>
                  <m:begChr m:val="{"/>
                  <m:endChr m:val=""/>
                  <m:ctrlPr>
                    <w:rPr>
                      <w:rFonts w:ascii="Cambria Math" w:hAnsi="Cambria Math"/>
                      <w:i/>
                      <w:noProof/>
                      <w:lang w:val="en-GB"/>
                    </w:rPr>
                  </m:ctrlPr>
                </m:dPr>
                <m:e>
                  <m:eqArr>
                    <m:eqArrPr>
                      <m:ctrlPr>
                        <w:rPr>
                          <w:rFonts w:ascii="Cambria Math" w:hAnsi="Cambria Math"/>
                          <w:i/>
                          <w:noProof/>
                          <w:lang w:val="en-GB"/>
                        </w:rPr>
                      </m:ctrlPr>
                    </m:eqArrPr>
                    <m:e>
                      <m:r>
                        <w:rPr>
                          <w:rFonts w:ascii="Cambria Math" w:hAnsi="Cambria Math"/>
                          <w:noProof/>
                          <w:lang w:val="en-GB"/>
                        </w:rPr>
                        <m:t>8.664·</m:t>
                      </m:r>
                      <m:sSup>
                        <m:sSupPr>
                          <m:ctrlPr>
                            <w:rPr>
                              <w:rFonts w:ascii="Cambria Math" w:hAnsi="Cambria Math"/>
                              <w:i/>
                              <w:noProof/>
                              <w:lang w:val="en-GB"/>
                            </w:rPr>
                          </m:ctrlPr>
                        </m:sSupPr>
                        <m:e>
                          <m:r>
                            <w:rPr>
                              <w:rFonts w:ascii="Cambria Math" w:hAnsi="Cambria Math"/>
                              <w:noProof/>
                              <w:lang w:val="en-GB"/>
                            </w:rPr>
                            <m:t>M</m:t>
                          </m:r>
                        </m:e>
                        <m:sup>
                          <m:r>
                            <w:rPr>
                              <w:rFonts w:ascii="Cambria Math" w:hAnsi="Cambria Math"/>
                              <w:noProof/>
                              <w:lang w:val="en-GB"/>
                            </w:rPr>
                            <m:t>1/4</m:t>
                          </m:r>
                        </m:sup>
                      </m:sSup>
                      <m:r>
                        <w:rPr>
                          <w:rFonts w:ascii="Cambria Math" w:hAnsi="Cambria Math"/>
                          <w:noProof/>
                          <w:lang w:val="en-GB"/>
                        </w:rPr>
                        <m:t xml:space="preserve"> </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e>
                        <m:sup>
                          <m:r>
                            <w:rPr>
                              <w:rFonts w:ascii="Cambria Math" w:hAnsi="Cambria Math"/>
                              <w:noProof/>
                              <w:lang w:val="en-GB"/>
                            </w:rPr>
                            <m:t>1/3</m:t>
                          </m:r>
                        </m:sup>
                      </m:sSup>
                      <m:r>
                        <w:rPr>
                          <w:rFonts w:ascii="Cambria Math" w:hAnsi="Cambria Math"/>
                          <w:noProof/>
                          <w:lang w:val="en-GB"/>
                        </w:rPr>
                        <m:t xml:space="preserve">                      ;       0≤</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m:rPr>
                          <m:sty m:val="p"/>
                        </m:rPr>
                        <w:rPr>
                          <w:rFonts w:ascii="Cambria Math" w:eastAsiaTheme="minorEastAsia" w:hAnsi="Cambria Math"/>
                          <w:noProof/>
                          <w:lang w:val="en-GB"/>
                        </w:rPr>
                        <m:t xml:space="preserve"> </m:t>
                      </m:r>
                      <m:r>
                        <w:rPr>
                          <w:rFonts w:ascii="Cambria Math" w:hAnsi="Cambria Math"/>
                          <w:noProof/>
                          <w:lang w:val="en-GB"/>
                        </w:rPr>
                        <m:t>≤t/3</m:t>
                      </m:r>
                      <m:r>
                        <m:rPr>
                          <m:sty m:val="p"/>
                        </m:rPr>
                        <w:rPr>
                          <w:rFonts w:ascii="Cambria Math" w:eastAsiaTheme="minorEastAsia" w:hAnsi="Cambria Math"/>
                          <w:noProof/>
                          <w:lang w:val="en-GB"/>
                        </w:rPr>
                        <m:t xml:space="preserve">  </m:t>
                      </m:r>
                    </m:e>
                    <m:e>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max</m:t>
                          </m:r>
                        </m:sub>
                      </m:sSub>
                      <m:r>
                        <m:rPr>
                          <m:sty m:val="p"/>
                        </m:rPr>
                        <w:rPr>
                          <w:rFonts w:ascii="Cambria Math" w:hAnsi="Cambria Math"/>
                          <w:noProof/>
                          <w:lang w:val="en-GB"/>
                        </w:rPr>
                        <m:t>=</m:t>
                      </m:r>
                      <m:r>
                        <w:rPr>
                          <w:rFonts w:ascii="Cambria Math" w:hAnsi="Cambria Math"/>
                          <w:noProof/>
                          <w:lang w:val="en-GB"/>
                        </w:rPr>
                        <m:t>5.8</m:t>
                      </m:r>
                      <m:sSup>
                        <m:sSupPr>
                          <m:ctrlPr>
                            <w:rPr>
                              <w:rFonts w:ascii="Cambria Math" w:hAnsi="Cambria Math"/>
                              <w:i/>
                              <w:noProof/>
                              <w:lang w:val="en-GB"/>
                            </w:rPr>
                          </m:ctrlPr>
                        </m:sSupPr>
                        <m:e>
                          <m:r>
                            <w:rPr>
                              <w:rFonts w:ascii="Cambria Math" w:hAnsi="Cambria Math"/>
                              <w:noProof/>
                              <w:lang w:val="en-GB"/>
                            </w:rPr>
                            <m:t>·M</m:t>
                          </m:r>
                        </m:e>
                        <m:sup>
                          <m:r>
                            <w:rPr>
                              <w:rFonts w:ascii="Cambria Math" w:hAnsi="Cambria Math"/>
                              <w:noProof/>
                              <w:lang w:val="en-GB"/>
                            </w:rPr>
                            <m:t>1/3</m:t>
                          </m:r>
                        </m:sup>
                      </m:sSup>
                      <m:r>
                        <w:rPr>
                          <w:rFonts w:ascii="Cambria Math" w:hAnsi="Cambria Math"/>
                          <w:noProof/>
                          <w:lang w:val="en-GB"/>
                        </w:rPr>
                        <m:t xml:space="preserve">                 ;       t/3&lt;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eastAsiaTheme="minorEastAsia" w:hAnsi="Cambria Math"/>
                          <w:noProof/>
                          <w:lang w:val="en-GB"/>
                        </w:rPr>
                        <m:t>&lt;t</m:t>
                      </m:r>
                    </m:e>
                  </m:eqArr>
                </m:e>
              </m:d>
            </m:oMath>
            <w:r w:rsidRPr="001F270E">
              <w:rPr>
                <w:rFonts w:eastAsiaTheme="minorEastAsia"/>
                <w:noProof/>
                <w:lang w:val="en-GB"/>
              </w:rPr>
              <w:t xml:space="preserve">  </w:t>
            </w:r>
          </w:p>
        </w:tc>
        <w:tc>
          <w:tcPr>
            <w:tcW w:w="850" w:type="dxa"/>
            <w:vAlign w:val="center"/>
          </w:tcPr>
          <w:p w14:paraId="0ED24B71" w14:textId="7DD77B38" w:rsidR="00052C3B" w:rsidRPr="001F270E" w:rsidRDefault="00E578EA">
            <w:pPr>
              <w:jc w:val="right"/>
              <w:rPr>
                <w:noProof/>
                <w:color w:val="000000"/>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13</w:t>
            </w:r>
            <w:r w:rsidRPr="001F270E">
              <w:rPr>
                <w:noProof/>
                <w:lang w:val="en-GB"/>
              </w:rPr>
              <w:fldChar w:fldCharType="end"/>
            </w:r>
            <w:r w:rsidRPr="001F270E">
              <w:rPr>
                <w:noProof/>
                <w:lang w:val="en-GB"/>
              </w:rPr>
              <w:t>)</w:t>
            </w:r>
          </w:p>
        </w:tc>
      </w:tr>
      <w:tr w:rsidR="00052C3B" w:rsidRPr="001F270E" w14:paraId="4009A840" w14:textId="77777777">
        <w:tc>
          <w:tcPr>
            <w:tcW w:w="7650" w:type="dxa"/>
          </w:tcPr>
          <w:p w14:paraId="36EAED01" w14:textId="77777777" w:rsidR="00052C3B" w:rsidRPr="001F270E" w:rsidRDefault="00E578EA">
            <w:pPr>
              <w:ind w:left="602"/>
              <w:rPr>
                <w:noProof/>
                <w:lang w:val="en-GB"/>
              </w:rPr>
            </w:pPr>
            <m:oMathPara>
              <m:oMathParaPr>
                <m:jc m:val="left"/>
              </m:oMathParaPr>
              <m:oMath>
                <m:r>
                  <w:rPr>
                    <w:rFonts w:ascii="Cambria Math" w:hAnsi="Cambria Math"/>
                    <w:noProof/>
                    <w:lang w:val="en-GB"/>
                  </w:rPr>
                  <m:t>H</m:t>
                </m:r>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m:t>
                </m:r>
                <m:d>
                  <m:dPr>
                    <m:begChr m:val="{"/>
                    <m:endChr m:val=""/>
                    <m:ctrlPr>
                      <w:rPr>
                        <w:rFonts w:ascii="Cambria Math" w:hAnsi="Cambria Math"/>
                        <w:i/>
                        <w:noProof/>
                        <w:lang w:val="en-GB"/>
                      </w:rPr>
                    </m:ctrlPr>
                  </m:dPr>
                  <m:e>
                    <m:eqArr>
                      <m:eqArrPr>
                        <m:ctrlPr>
                          <w:rPr>
                            <w:rFonts w:ascii="Cambria Math" w:hAnsi="Cambria Math"/>
                            <w:i/>
                            <w:noProof/>
                            <w:lang w:val="en-GB"/>
                          </w:rPr>
                        </m:ctrlPr>
                      </m:eqArrPr>
                      <m:e>
                        <m:r>
                          <w:rPr>
                            <w:rFonts w:ascii="Cambria Math" w:hAnsi="Cambria Math"/>
                            <w:noProof/>
                            <w:lang w:val="en-GB"/>
                          </w:rPr>
                          <m:t>0.5·D(t)                               ;       0≤</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m:rPr>
                            <m:sty m:val="p"/>
                          </m:rPr>
                          <w:rPr>
                            <w:rFonts w:ascii="Cambria Math" w:eastAsiaTheme="minorEastAsia" w:hAnsi="Cambria Math"/>
                            <w:noProof/>
                            <w:lang w:val="en-GB"/>
                          </w:rPr>
                          <m:t xml:space="preserve"> </m:t>
                        </m:r>
                        <m:r>
                          <w:rPr>
                            <w:rFonts w:ascii="Cambria Math" w:hAnsi="Cambria Math"/>
                            <w:noProof/>
                            <w:lang w:val="en-GB"/>
                          </w:rPr>
                          <m:t>≤t/3</m:t>
                        </m:r>
                        <m:r>
                          <m:rPr>
                            <m:sty m:val="p"/>
                          </m:rPr>
                          <w:rPr>
                            <w:rFonts w:ascii="Cambria Math" w:eastAsiaTheme="minorEastAsia" w:hAnsi="Cambria Math"/>
                            <w:noProof/>
                            <w:lang w:val="en-GB"/>
                          </w:rPr>
                          <m:t xml:space="preserve">    </m:t>
                        </m:r>
                      </m:e>
                      <m:e>
                        <m:f>
                          <m:fPr>
                            <m:ctrlPr>
                              <w:rPr>
                                <w:rFonts w:ascii="Cambria Math" w:hAnsi="Cambria Math"/>
                                <w:i/>
                                <w:noProof/>
                                <w:lang w:val="en-GB"/>
                              </w:rPr>
                            </m:ctrlPr>
                          </m:fPr>
                          <m:num>
                            <m:r>
                              <w:rPr>
                                <w:rFonts w:ascii="Cambria Math" w:hAnsi="Cambria Math"/>
                                <w:noProof/>
                                <w:lang w:val="en-GB"/>
                              </w:rPr>
                              <m:t>3</m:t>
                            </m:r>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max</m:t>
                                </m:r>
                              </m:sub>
                            </m:sSub>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num>
                          <m:den>
                            <m:r>
                              <w:rPr>
                                <w:rFonts w:ascii="Cambria Math" w:hAnsi="Cambria Math"/>
                                <w:noProof/>
                                <w:lang w:val="en-GB"/>
                              </w:rPr>
                              <m:t>2·t</m:t>
                            </m:r>
                          </m:den>
                        </m:f>
                        <m:r>
                          <w:rPr>
                            <w:rFonts w:ascii="Cambria Math" w:hAnsi="Cambria Math"/>
                            <w:noProof/>
                            <w:lang w:val="en-GB"/>
                          </w:rPr>
                          <m:t xml:space="preserve">                     ;        t/3&lt;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eastAsiaTheme="minorEastAsia" w:hAnsi="Cambria Math"/>
                            <w:noProof/>
                            <w:lang w:val="en-GB"/>
                          </w:rPr>
                          <m:t>&lt;t</m:t>
                        </m:r>
                      </m:e>
                    </m:eqArr>
                  </m:e>
                </m:d>
              </m:oMath>
            </m:oMathPara>
          </w:p>
        </w:tc>
        <w:tc>
          <w:tcPr>
            <w:tcW w:w="850" w:type="dxa"/>
            <w:vAlign w:val="center"/>
          </w:tcPr>
          <w:p w14:paraId="6D931E98" w14:textId="490564DD" w:rsidR="00052C3B" w:rsidRPr="001F270E" w:rsidRDefault="00E578EA">
            <w:pPr>
              <w:jc w:val="right"/>
              <w:rPr>
                <w:noProof/>
                <w:color w:val="000000"/>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14</w:t>
            </w:r>
            <w:r w:rsidRPr="001F270E">
              <w:rPr>
                <w:noProof/>
                <w:lang w:val="en-GB"/>
              </w:rPr>
              <w:fldChar w:fldCharType="end"/>
            </w:r>
            <w:r w:rsidRPr="001F270E">
              <w:rPr>
                <w:noProof/>
                <w:lang w:val="en-GB"/>
              </w:rPr>
              <w:t>)</w:t>
            </w:r>
          </w:p>
        </w:tc>
      </w:tr>
    </w:tbl>
    <w:p w14:paraId="4D8882FB" w14:textId="77777777" w:rsidR="00052C3B" w:rsidRPr="001F270E" w:rsidRDefault="00E578EA">
      <w:pPr>
        <w:spacing w:after="0"/>
        <w:ind w:left="284"/>
        <w:rPr>
          <w:noProof/>
          <w:lang w:val="en-GB"/>
        </w:rPr>
      </w:pPr>
      <w:r w:rsidRPr="001F270E">
        <w:rPr>
          <w:noProof/>
          <w:lang w:val="en-GB"/>
        </w:rPr>
        <w:t>Thermal properties:</w:t>
      </w:r>
    </w:p>
    <w:tbl>
      <w:tblPr>
        <w:tblStyle w:val="Tablaconcuadrcula"/>
        <w:tblW w:w="8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52C3B" w:rsidRPr="001F270E" w14:paraId="0DBFEBD1" w14:textId="77777777">
        <w:trPr>
          <w:trHeight w:val="299"/>
        </w:trPr>
        <w:tc>
          <w:tcPr>
            <w:tcW w:w="7650" w:type="dxa"/>
          </w:tcPr>
          <w:p w14:paraId="0915A7F6" w14:textId="77777777" w:rsidR="00052C3B" w:rsidRPr="001F270E" w:rsidRDefault="00225339">
            <w:pPr>
              <w:ind w:left="602"/>
              <w:jc w:val="left"/>
              <w:rPr>
                <w:noProof/>
                <w:lang w:val="en-GB"/>
              </w:rPr>
            </w:pPr>
            <m:oMathPara>
              <m:oMathParaPr>
                <m:jc m:val="left"/>
              </m:oMathParaPr>
              <m:oMath>
                <m:sSub>
                  <m:sSubPr>
                    <m:ctrlPr>
                      <w:rPr>
                        <w:rFonts w:ascii="Cambria Math" w:hAnsi="Cambria Math"/>
                        <w:noProof/>
                        <w:lang w:val="en-GB"/>
                      </w:rPr>
                    </m:ctrlPr>
                  </m:sSubPr>
                  <m:e>
                    <m:r>
                      <m:rPr>
                        <m:sty m:val="p"/>
                      </m:rPr>
                      <w:rPr>
                        <w:rFonts w:ascii="Cambria Math" w:hAnsi="Cambria Math"/>
                        <w:noProof/>
                        <w:lang w:val="en-GB"/>
                      </w:rPr>
                      <m:t>η</m:t>
                    </m:r>
                  </m:e>
                  <m:sub>
                    <m:r>
                      <w:rPr>
                        <w:rFonts w:ascii="Cambria Math" w:hAnsi="Cambria Math"/>
                        <w:noProof/>
                        <w:lang w:val="en-GB"/>
                      </w:rPr>
                      <m:t>rad</m:t>
                    </m:r>
                  </m:sub>
                </m:sSub>
                <m:r>
                  <w:rPr>
                    <w:rFonts w:ascii="Cambria Math" w:hAnsi="Cambria Math"/>
                    <w:noProof/>
                    <w:lang w:val="en-GB"/>
                  </w:rPr>
                  <m:t>=0.00325</m:t>
                </m:r>
                <m:sSup>
                  <m:sSupPr>
                    <m:ctrlPr>
                      <w:rPr>
                        <w:rFonts w:ascii="Cambria Math" w:hAnsi="Cambria Math"/>
                        <w:i/>
                        <w:noProof/>
                        <w:lang w:val="en-GB"/>
                      </w:rPr>
                    </m:ctrlPr>
                  </m:sSupPr>
                  <m:e>
                    <m:r>
                      <w:rPr>
                        <w:rFonts w:ascii="Cambria Math" w:hAnsi="Cambria Math"/>
                        <w:noProof/>
                        <w:lang w:val="en-GB"/>
                      </w:rPr>
                      <m:t>·p</m:t>
                    </m:r>
                  </m:e>
                  <m:sup>
                    <m:r>
                      <w:rPr>
                        <w:rFonts w:ascii="Cambria Math" w:hAnsi="Cambria Math"/>
                        <w:noProof/>
                        <w:lang w:val="en-GB"/>
                      </w:rPr>
                      <m:t>0.32</m:t>
                    </m:r>
                  </m:sup>
                </m:sSup>
                <m:r>
                  <w:rPr>
                    <w:rFonts w:ascii="Cambria Math" w:hAnsi="Cambria Math"/>
                    <w:noProof/>
                    <w:lang w:val="en-GB"/>
                  </w:rPr>
                  <m:t>; p,  N</m:t>
                </m:r>
                <m:sSup>
                  <m:sSupPr>
                    <m:ctrlPr>
                      <w:rPr>
                        <w:rFonts w:ascii="Cambria Math" w:hAnsi="Cambria Math"/>
                        <w:i/>
                        <w:noProof/>
                        <w:lang w:val="en-GB"/>
                      </w:rPr>
                    </m:ctrlPr>
                  </m:sSupPr>
                  <m:e>
                    <m:r>
                      <w:rPr>
                        <w:rFonts w:ascii="Cambria Math" w:hAnsi="Cambria Math"/>
                        <w:noProof/>
                        <w:lang w:val="en-GB"/>
                      </w:rPr>
                      <m:t>·m</m:t>
                    </m:r>
                  </m:e>
                  <m:sup>
                    <m:r>
                      <w:rPr>
                        <w:rFonts w:ascii="Cambria Math" w:hAnsi="Cambria Math"/>
                        <w:noProof/>
                        <w:lang w:val="en-GB"/>
                      </w:rPr>
                      <m:t>-2</m:t>
                    </m:r>
                  </m:sup>
                </m:sSup>
              </m:oMath>
            </m:oMathPara>
          </w:p>
        </w:tc>
        <w:tc>
          <w:tcPr>
            <w:tcW w:w="850" w:type="dxa"/>
            <w:vAlign w:val="center"/>
          </w:tcPr>
          <w:p w14:paraId="1ED93481" w14:textId="39341E57" w:rsidR="00052C3B" w:rsidRPr="001F270E" w:rsidRDefault="00E578EA">
            <w:pPr>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15</w:t>
            </w:r>
            <w:r w:rsidRPr="001F270E">
              <w:rPr>
                <w:noProof/>
                <w:lang w:val="en-GB"/>
              </w:rPr>
              <w:fldChar w:fldCharType="end"/>
            </w:r>
            <w:r w:rsidRPr="001F270E">
              <w:rPr>
                <w:noProof/>
                <w:lang w:val="en-GB"/>
              </w:rPr>
              <w:t>)</w:t>
            </w:r>
          </w:p>
        </w:tc>
      </w:tr>
      <w:tr w:rsidR="00052C3B" w:rsidRPr="001F270E" w14:paraId="542F9FE1" w14:textId="77777777">
        <w:trPr>
          <w:trHeight w:val="299"/>
        </w:trPr>
        <w:tc>
          <w:tcPr>
            <w:tcW w:w="7650" w:type="dxa"/>
          </w:tcPr>
          <w:p w14:paraId="16C6782F" w14:textId="440E66B8" w:rsidR="00052C3B" w:rsidRPr="001F270E" w:rsidRDefault="00E578EA">
            <w:pPr>
              <w:ind w:left="602"/>
              <w:rPr>
                <w:noProof/>
                <w:lang w:val="en-GB"/>
              </w:rPr>
            </w:pPr>
            <m:oMathPara>
              <m:oMathParaPr>
                <m:jc m:val="left"/>
              </m:oMathParaPr>
              <m:oMath>
                <m:r>
                  <w:rPr>
                    <w:rFonts w:ascii="Cambria Math" w:hAnsi="Cambria Math"/>
                    <w:noProof/>
                    <w:lang w:val="en-GB"/>
                  </w:rPr>
                  <m:t>E</m:t>
                </m:r>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m:t>
                </m:r>
                <m:d>
                  <m:dPr>
                    <m:begChr m:val="{"/>
                    <m:endChr m:val=""/>
                    <m:ctrlPr>
                      <w:rPr>
                        <w:rFonts w:ascii="Cambria Math" w:hAnsi="Cambria Math"/>
                        <w:i/>
                        <w:noProof/>
                        <w:lang w:val="en-GB"/>
                      </w:rPr>
                    </m:ctrlPr>
                  </m:dPr>
                  <m:e>
                    <m:eqArr>
                      <m:eqArrPr>
                        <m:ctrlPr>
                          <w:rPr>
                            <w:rFonts w:ascii="Cambria Math" w:hAnsi="Cambria Math"/>
                            <w:i/>
                            <w:noProof/>
                            <w:lang w:val="en-GB"/>
                          </w:rPr>
                        </m:ctrlPr>
                      </m:eqArrPr>
                      <m:e>
                        <m:sSub>
                          <m:sSubPr>
                            <m:ctrlPr>
                              <w:rPr>
                                <w:rFonts w:ascii="Cambria Math" w:hAnsi="Cambria Math"/>
                                <w:i/>
                                <w:noProof/>
                                <w:lang w:val="en-GB"/>
                              </w:rPr>
                            </m:ctrlPr>
                          </m:sSubPr>
                          <m:e>
                            <m:r>
                              <w:rPr>
                                <w:rFonts w:ascii="Cambria Math" w:hAnsi="Cambria Math"/>
                                <w:noProof/>
                                <w:lang w:val="en-GB"/>
                              </w:rPr>
                              <m:t>E</m:t>
                            </m:r>
                          </m:e>
                          <m:sub>
                            <m:r>
                              <w:rPr>
                                <w:rFonts w:ascii="Cambria Math" w:hAnsi="Cambria Math"/>
                                <w:noProof/>
                                <w:lang w:val="en-GB"/>
                              </w:rPr>
                              <m:t>max</m:t>
                            </m:r>
                          </m:sub>
                        </m:sSub>
                        <m:r>
                          <w:rPr>
                            <w:rFonts w:ascii="Cambria Math" w:hAnsi="Cambria Math"/>
                            <w:noProof/>
                            <w:lang w:val="en-GB"/>
                          </w:rPr>
                          <m:t>=0.0133·</m:t>
                        </m:r>
                        <m:sSub>
                          <m:sSubPr>
                            <m:ctrlPr>
                              <w:rPr>
                                <w:rFonts w:ascii="Cambria Math" w:hAnsi="Cambria Math"/>
                                <w:i/>
                                <w:noProof/>
                                <w:lang w:val="en-GB"/>
                              </w:rPr>
                            </m:ctrlPr>
                          </m:sSubPr>
                          <m:e>
                            <m:r>
                              <w:rPr>
                                <w:rFonts w:ascii="Cambria Math" w:hAnsi="Cambria Math"/>
                                <w:noProof/>
                                <w:lang w:val="en-GB"/>
                              </w:rPr>
                              <m:t>η</m:t>
                            </m:r>
                          </m:e>
                          <m:sub>
                            <m:r>
                              <w:rPr>
                                <w:rFonts w:ascii="Cambria Math" w:hAnsi="Cambria Math"/>
                                <w:noProof/>
                                <w:lang w:val="en-GB"/>
                              </w:rPr>
                              <m:t>rad</m:t>
                            </m:r>
                          </m:sub>
                        </m:sSub>
                        <m:r>
                          <w:rPr>
                            <w:rFonts w:ascii="Cambria Math" w:hAnsi="Cambria Math"/>
                            <w:noProof/>
                            <w:lang w:val="en-GB"/>
                          </w:rPr>
                          <m:t xml:space="preserve">· </m:t>
                        </m:r>
                        <m:sSub>
                          <m:sSubPr>
                            <m:ctrlPr>
                              <w:rPr>
                                <w:rFonts w:ascii="Cambria Math" w:hAnsi="Cambria Math"/>
                                <w:noProof/>
                                <w:lang w:val="en-GB"/>
                              </w:rPr>
                            </m:ctrlPr>
                          </m:sSubPr>
                          <m:e>
                            <m:r>
                              <w:rPr>
                                <w:rFonts w:ascii="Cambria Math" w:hAnsi="Cambria Math"/>
                                <w:noProof/>
                                <w:lang w:val="en-GB"/>
                              </w:rPr>
                              <m:t>∆H</m:t>
                            </m:r>
                          </m:e>
                          <m:sub>
                            <m:r>
                              <w:rPr>
                                <w:rFonts w:ascii="Cambria Math" w:hAnsi="Cambria Math"/>
                                <w:noProof/>
                                <w:lang w:val="en-GB"/>
                              </w:rPr>
                              <m:t>c</m:t>
                            </m:r>
                          </m:sub>
                        </m:sSub>
                        <m:sSup>
                          <m:sSupPr>
                            <m:ctrlPr>
                              <w:rPr>
                                <w:rFonts w:ascii="Cambria Math" w:hAnsi="Cambria Math"/>
                                <w:i/>
                                <w:noProof/>
                                <w:lang w:val="en-GB"/>
                              </w:rPr>
                            </m:ctrlPr>
                          </m:sSupPr>
                          <m:e>
                            <m:r>
                              <w:rPr>
                                <w:rFonts w:ascii="Cambria Math" w:hAnsi="Cambria Math"/>
                                <w:noProof/>
                                <w:lang w:val="en-GB"/>
                              </w:rPr>
                              <m:t>·M</m:t>
                            </m:r>
                          </m:e>
                          <m:sup>
                            <m:r>
                              <w:rPr>
                                <w:rFonts w:ascii="Cambria Math" w:hAnsi="Cambria Math"/>
                                <w:noProof/>
                                <w:lang w:val="en-GB"/>
                              </w:rPr>
                              <m:t>1/12</m:t>
                            </m:r>
                          </m:sup>
                        </m:sSup>
                        <m:r>
                          <w:rPr>
                            <w:rFonts w:ascii="Cambria Math" w:hAnsi="Cambria Math"/>
                            <w:noProof/>
                            <w:lang w:val="en-GB"/>
                          </w:rPr>
                          <m:t xml:space="preserve">   ;        0≤</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m:rPr>
                            <m:sty m:val="p"/>
                          </m:rPr>
                          <w:rPr>
                            <w:rFonts w:ascii="Cambria Math" w:eastAsiaTheme="minorEastAsia" w:hAnsi="Cambria Math"/>
                            <w:noProof/>
                            <w:lang w:val="en-GB"/>
                          </w:rPr>
                          <m:t xml:space="preserve"> </m:t>
                        </m:r>
                        <m:r>
                          <w:rPr>
                            <w:rFonts w:ascii="Cambria Math" w:hAnsi="Cambria Math"/>
                            <w:noProof/>
                            <w:lang w:val="en-GB"/>
                          </w:rPr>
                          <m:t>≤t/3</m:t>
                        </m:r>
                        <m:r>
                          <m:rPr>
                            <m:sty m:val="p"/>
                          </m:rPr>
                          <w:rPr>
                            <w:rFonts w:ascii="Cambria Math" w:eastAsiaTheme="minorEastAsia" w:hAnsi="Cambria Math"/>
                            <w:noProof/>
                            <w:lang w:val="en-GB"/>
                          </w:rPr>
                          <m:t xml:space="preserve">    </m:t>
                        </m:r>
                      </m:e>
                      <m:e>
                        <m:sSub>
                          <m:sSubPr>
                            <m:ctrlPr>
                              <w:rPr>
                                <w:rFonts w:ascii="Cambria Math" w:hAnsi="Cambria Math"/>
                                <w:i/>
                                <w:noProof/>
                                <w:lang w:val="en-GB"/>
                              </w:rPr>
                            </m:ctrlPr>
                          </m:sSubPr>
                          <m:e>
                            <m:r>
                              <w:rPr>
                                <w:rFonts w:ascii="Cambria Math" w:hAnsi="Cambria Math"/>
                                <w:noProof/>
                                <w:lang w:val="en-GB"/>
                              </w:rPr>
                              <m:t>E</m:t>
                            </m:r>
                          </m:e>
                          <m:sub>
                            <m:r>
                              <w:rPr>
                                <w:rFonts w:ascii="Cambria Math" w:hAnsi="Cambria Math"/>
                                <w:noProof/>
                                <w:lang w:val="en-GB"/>
                              </w:rPr>
                              <m:t>max</m:t>
                            </m:r>
                          </m:sub>
                        </m:sSub>
                        <m:r>
                          <w:rPr>
                            <w:rFonts w:ascii="Cambria Math" w:hAnsi="Cambria Math"/>
                            <w:noProof/>
                            <w:lang w:val="en-GB"/>
                          </w:rPr>
                          <m:t>·</m:t>
                        </m:r>
                        <m:d>
                          <m:dPr>
                            <m:begChr m:val="["/>
                            <m:endChr m:val="]"/>
                            <m:ctrlPr>
                              <w:rPr>
                                <w:rFonts w:ascii="Cambria Math" w:hAnsi="Cambria Math"/>
                                <w:i/>
                                <w:noProof/>
                                <w:lang w:val="en-GB"/>
                              </w:rPr>
                            </m:ctrlPr>
                          </m:dPr>
                          <m:e>
                            <m:f>
                              <m:fPr>
                                <m:ctrlPr>
                                  <w:rPr>
                                    <w:rFonts w:ascii="Cambria Math" w:hAnsi="Cambria Math"/>
                                    <w:i/>
                                    <w:noProof/>
                                    <w:lang w:val="en-GB"/>
                                  </w:rPr>
                                </m:ctrlPr>
                              </m:fPr>
                              <m:num>
                                <m:r>
                                  <w:rPr>
                                    <w:rFonts w:ascii="Cambria Math" w:hAnsi="Cambria Math"/>
                                    <w:noProof/>
                                    <w:lang w:val="en-GB"/>
                                  </w:rPr>
                                  <m:t>3</m:t>
                                </m:r>
                              </m:num>
                              <m:den>
                                <m:r>
                                  <w:rPr>
                                    <w:rFonts w:ascii="Cambria Math" w:hAnsi="Cambria Math"/>
                                    <w:noProof/>
                                    <w:lang w:val="en-GB"/>
                                  </w:rPr>
                                  <m:t>2</m:t>
                                </m:r>
                              </m:den>
                            </m:f>
                            <m:r>
                              <w:rPr>
                                <w:rFonts w:ascii="Cambria Math" w:hAnsi="Cambria Math"/>
                                <w:noProof/>
                                <w:lang w:val="en-GB"/>
                              </w:rPr>
                              <m:t>(1-</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num>
                              <m:den>
                                <m:r>
                                  <w:rPr>
                                    <w:rFonts w:ascii="Cambria Math" w:hAnsi="Cambria Math"/>
                                    <w:noProof/>
                                    <w:lang w:val="en-GB"/>
                                  </w:rPr>
                                  <m:t>t</m:t>
                                </m:r>
                              </m:den>
                            </m:f>
                            <m:r>
                              <w:rPr>
                                <w:rFonts w:ascii="Cambria Math" w:hAnsi="Cambria Math"/>
                                <w:noProof/>
                                <w:lang w:val="en-GB"/>
                              </w:rPr>
                              <m:t>)</m:t>
                            </m:r>
                          </m:e>
                        </m:d>
                        <m:r>
                          <w:rPr>
                            <w:rFonts w:ascii="Cambria Math" w:hAnsi="Cambria Math"/>
                            <w:noProof/>
                            <w:lang w:val="en-GB"/>
                          </w:rPr>
                          <m:t xml:space="preserve">                    ;        t/3&lt;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eastAsiaTheme="minorEastAsia" w:hAnsi="Cambria Math"/>
                            <w:noProof/>
                            <w:lang w:val="en-GB"/>
                          </w:rPr>
                          <m:t>&lt;t</m:t>
                        </m:r>
                      </m:e>
                    </m:eqArr>
                  </m:e>
                </m:d>
              </m:oMath>
            </m:oMathPara>
          </w:p>
        </w:tc>
        <w:tc>
          <w:tcPr>
            <w:tcW w:w="850" w:type="dxa"/>
            <w:vAlign w:val="center"/>
          </w:tcPr>
          <w:p w14:paraId="56FD72F2" w14:textId="12516031" w:rsidR="00052C3B" w:rsidRPr="001F270E" w:rsidRDefault="00E578EA">
            <w:pPr>
              <w:jc w:val="right"/>
              <w:rPr>
                <w:noProof/>
                <w:color w:val="000000"/>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16</w:t>
            </w:r>
            <w:r w:rsidRPr="001F270E">
              <w:rPr>
                <w:noProof/>
                <w:lang w:val="en-GB"/>
              </w:rPr>
              <w:fldChar w:fldCharType="end"/>
            </w:r>
            <w:r w:rsidRPr="001F270E">
              <w:rPr>
                <w:noProof/>
                <w:lang w:val="en-GB"/>
              </w:rPr>
              <w:t>)</w:t>
            </w:r>
          </w:p>
        </w:tc>
      </w:tr>
      <w:tr w:rsidR="00052C3B" w:rsidRPr="001F270E" w14:paraId="33398BA9" w14:textId="77777777">
        <w:trPr>
          <w:trHeight w:val="299"/>
        </w:trPr>
        <w:tc>
          <w:tcPr>
            <w:tcW w:w="7650" w:type="dxa"/>
          </w:tcPr>
          <w:p w14:paraId="42155F24" w14:textId="77777777" w:rsidR="00052C3B" w:rsidRPr="001F270E" w:rsidRDefault="00E578EA">
            <w:pPr>
              <w:ind w:left="602"/>
              <w:rPr>
                <w:noProof/>
                <w:lang w:val="en-GB"/>
              </w:rPr>
            </w:pPr>
            <m:oMath>
              <m:r>
                <w:rPr>
                  <w:rFonts w:ascii="Cambria Math" w:hAnsi="Cambria Math"/>
                  <w:noProof/>
                  <w:lang w:val="en-GB"/>
                </w:rPr>
                <m:t>τ(t)=2.85</m:t>
              </m:r>
              <m:sSup>
                <m:sSupPr>
                  <m:ctrlPr>
                    <w:rPr>
                      <w:rFonts w:ascii="Cambria Math" w:hAnsi="Cambria Math"/>
                      <w:i/>
                      <w:noProof/>
                      <w:lang w:val="en-GB"/>
                    </w:rPr>
                  </m:ctrlPr>
                </m:sSupPr>
                <m:e>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p</m:t>
                      </m:r>
                    </m:e>
                    <m:sub>
                      <m:r>
                        <w:rPr>
                          <w:rFonts w:ascii="Cambria Math" w:hAnsi="Cambria Math"/>
                          <w:noProof/>
                          <w:lang w:val="en-GB"/>
                        </w:rPr>
                        <m:t>w</m:t>
                      </m:r>
                    </m:sub>
                  </m:sSub>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f</m:t>
                      </m:r>
                    </m:sub>
                  </m:sSub>
                  <m:r>
                    <w:rPr>
                      <w:rFonts w:ascii="Cambria Math" w:hAnsi="Cambria Math"/>
                      <w:noProof/>
                      <w:lang w:val="en-GB"/>
                    </w:rPr>
                    <m:t>)</m:t>
                  </m:r>
                </m:e>
                <m:sup>
                  <m:r>
                    <w:rPr>
                      <w:rFonts w:ascii="Cambria Math" w:hAnsi="Cambria Math"/>
                      <w:noProof/>
                      <w:lang w:val="en-GB"/>
                    </w:rPr>
                    <m:t>-0.12</m:t>
                  </m:r>
                </m:sup>
              </m:sSup>
              <m:r>
                <w:rPr>
                  <w:rFonts w:ascii="Cambria Math" w:hAnsi="Cambria Math"/>
                  <w:noProof/>
                  <w:lang w:val="en-GB"/>
                </w:rPr>
                <m:t xml:space="preserve">                         ; </m:t>
              </m:r>
              <m:sSub>
                <m:sSubPr>
                  <m:ctrlPr>
                    <w:rPr>
                      <w:rFonts w:ascii="Cambria Math" w:hAnsi="Cambria Math"/>
                      <w:i/>
                      <w:noProof/>
                      <w:lang w:val="en-GB"/>
                    </w:rPr>
                  </m:ctrlPr>
                </m:sSubPr>
                <m:e>
                  <m:r>
                    <w:rPr>
                      <w:rFonts w:ascii="Cambria Math" w:hAnsi="Cambria Math"/>
                      <w:noProof/>
                      <w:lang w:val="en-GB"/>
                    </w:rPr>
                    <m:t xml:space="preserve">       p</m:t>
                  </m:r>
                </m:e>
                <m:sub>
                  <m:r>
                    <w:rPr>
                      <w:rFonts w:ascii="Cambria Math" w:hAnsi="Cambria Math"/>
                      <w:noProof/>
                      <w:lang w:val="en-GB"/>
                    </w:rPr>
                    <m:t>w</m:t>
                  </m:r>
                </m:sub>
              </m:sSub>
              <m:r>
                <w:rPr>
                  <w:rFonts w:ascii="Cambria Math" w:hAnsi="Cambria Math"/>
                  <w:noProof/>
                  <w:lang w:val="en-GB"/>
                </w:rPr>
                <m:t xml:space="preserve">=constant     </m:t>
              </m:r>
            </m:oMath>
            <w:r w:rsidRPr="001F270E">
              <w:rPr>
                <w:rFonts w:eastAsiaTheme="minorEastAsia"/>
                <w:noProof/>
                <w:lang w:val="en-GB"/>
              </w:rPr>
              <w:t xml:space="preserve">   </w:t>
            </w:r>
          </w:p>
        </w:tc>
        <w:tc>
          <w:tcPr>
            <w:tcW w:w="850" w:type="dxa"/>
            <w:vAlign w:val="center"/>
          </w:tcPr>
          <w:p w14:paraId="48EFD134" w14:textId="01610D7C" w:rsidR="00052C3B" w:rsidRPr="001F270E" w:rsidRDefault="00E578EA">
            <w:pPr>
              <w:jc w:val="right"/>
              <w:rPr>
                <w:noProof/>
                <w:color w:val="000000"/>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17</w:t>
            </w:r>
            <w:r w:rsidRPr="001F270E">
              <w:rPr>
                <w:noProof/>
                <w:lang w:val="en-GB"/>
              </w:rPr>
              <w:fldChar w:fldCharType="end"/>
            </w:r>
            <w:r w:rsidRPr="001F270E">
              <w:rPr>
                <w:noProof/>
                <w:lang w:val="en-GB"/>
              </w:rPr>
              <w:t>)</w:t>
            </w:r>
          </w:p>
        </w:tc>
      </w:tr>
      <w:tr w:rsidR="00052C3B" w:rsidRPr="001F270E" w14:paraId="2622CBD5" w14:textId="77777777">
        <w:trPr>
          <w:trHeight w:val="299"/>
        </w:trPr>
        <w:tc>
          <w:tcPr>
            <w:tcW w:w="7650" w:type="dxa"/>
          </w:tcPr>
          <w:p w14:paraId="41AFAF15" w14:textId="77777777" w:rsidR="00052C3B" w:rsidRPr="001F270E" w:rsidRDefault="00225339">
            <w:pPr>
              <w:ind w:left="602"/>
              <w:rPr>
                <w:noProof/>
                <w:lang w:val="en-GB"/>
              </w:rPr>
            </w:pP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f</m:t>
                  </m:r>
                </m:sub>
              </m:sSub>
              <m:r>
                <w:rPr>
                  <w:rFonts w:ascii="Cambria Math" w:hAnsi="Cambria Math"/>
                  <w:noProof/>
                  <w:lang w:val="en-GB"/>
                </w:rPr>
                <m:t>(t)=</m:t>
              </m:r>
              <m:rad>
                <m:radPr>
                  <m:degHide m:val="1"/>
                  <m:ctrlPr>
                    <w:rPr>
                      <w:rFonts w:ascii="Cambria Math" w:hAnsi="Cambria Math"/>
                      <w:i/>
                      <w:noProof/>
                      <w:lang w:val="en-GB"/>
                    </w:rPr>
                  </m:ctrlPr>
                </m:radPr>
                <m:deg/>
                <m:e>
                  <m:d>
                    <m:dPr>
                      <m:ctrlPr>
                        <w:rPr>
                          <w:rFonts w:ascii="Cambria Math" w:hAnsi="Cambria Math"/>
                          <w:i/>
                          <w:noProof/>
                          <w:lang w:val="en-GB"/>
                        </w:rPr>
                      </m:ctrlPr>
                    </m:dPr>
                    <m:e>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e>
                        <m:sup>
                          <m:r>
                            <w:rPr>
                              <w:rFonts w:ascii="Cambria Math" w:hAnsi="Cambria Math"/>
                              <w:noProof/>
                              <w:lang w:val="en-GB"/>
                            </w:rPr>
                            <m:t>2</m:t>
                          </m:r>
                        </m:sup>
                      </m:sSup>
                      <m:r>
                        <w:rPr>
                          <w:rFonts w:ascii="Cambria Math" w:hAnsi="Cambria Math"/>
                          <w:noProof/>
                          <w:lang w:val="en-GB"/>
                        </w:rPr>
                        <m:t>+</m:t>
                      </m:r>
                      <m:sSup>
                        <m:sSupPr>
                          <m:ctrlPr>
                            <w:rPr>
                              <w:rFonts w:ascii="Cambria Math" w:hAnsi="Cambria Math"/>
                              <w:i/>
                              <w:noProof/>
                              <w:lang w:val="en-GB"/>
                            </w:rPr>
                          </m:ctrlPr>
                        </m:sSupPr>
                        <m:e>
                          <m:r>
                            <w:rPr>
                              <w:rFonts w:ascii="Cambria Math" w:hAnsi="Cambria Math"/>
                              <w:noProof/>
                              <w:lang w:val="en-GB"/>
                            </w:rPr>
                            <m:t>H</m:t>
                          </m:r>
                          <m:d>
                            <m:dPr>
                              <m:ctrlPr>
                                <w:rPr>
                                  <w:rFonts w:ascii="Cambria Math" w:hAnsi="Cambria Math"/>
                                  <w:i/>
                                  <w:noProof/>
                                  <w:lang w:val="en-GB"/>
                                </w:rPr>
                              </m:ctrlPr>
                            </m:dPr>
                            <m:e>
                              <m:r>
                                <w:rPr>
                                  <w:rFonts w:ascii="Cambria Math" w:hAnsi="Cambria Math"/>
                                  <w:noProof/>
                                  <w:lang w:val="en-GB"/>
                                </w:rPr>
                                <m:t>t</m:t>
                              </m:r>
                            </m:e>
                          </m:d>
                        </m:e>
                        <m:sup>
                          <m:r>
                            <w:rPr>
                              <w:rFonts w:ascii="Cambria Math" w:hAnsi="Cambria Math"/>
                              <w:noProof/>
                              <w:lang w:val="en-GB"/>
                            </w:rPr>
                            <m:t>2</m:t>
                          </m:r>
                        </m:sup>
                      </m:sSup>
                    </m:e>
                  </m:d>
                </m:e>
              </m:rad>
              <m:r>
                <w:rPr>
                  <w:rFonts w:ascii="Cambria Math" w:hAnsi="Cambria Math"/>
                  <w:noProof/>
                  <w:lang w:val="en-GB"/>
                </w:rPr>
                <m:t xml:space="preserve">-D(t)/2                  </m:t>
              </m:r>
            </m:oMath>
            <w:r w:rsidR="00E578EA" w:rsidRPr="001F270E">
              <w:rPr>
                <w:rFonts w:eastAsiaTheme="minorEastAsia"/>
                <w:noProof/>
                <w:lang w:val="en-GB"/>
              </w:rPr>
              <w:t xml:space="preserve">   </w:t>
            </w:r>
          </w:p>
        </w:tc>
        <w:tc>
          <w:tcPr>
            <w:tcW w:w="850" w:type="dxa"/>
            <w:vAlign w:val="center"/>
          </w:tcPr>
          <w:p w14:paraId="0BDC868F" w14:textId="0A0E36F1" w:rsidR="00052C3B" w:rsidRPr="001F270E" w:rsidRDefault="00E578EA">
            <w:pPr>
              <w:jc w:val="right"/>
              <w:rPr>
                <w:noProof/>
                <w:color w:val="000000"/>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18</w:t>
            </w:r>
            <w:r w:rsidRPr="001F270E">
              <w:rPr>
                <w:noProof/>
                <w:lang w:val="en-GB"/>
              </w:rPr>
              <w:fldChar w:fldCharType="end"/>
            </w:r>
            <w:r w:rsidRPr="001F270E">
              <w:rPr>
                <w:noProof/>
                <w:lang w:val="en-GB"/>
              </w:rPr>
              <w:t>)</w:t>
            </w:r>
          </w:p>
        </w:tc>
      </w:tr>
      <w:tr w:rsidR="00052C3B" w:rsidRPr="001F270E" w14:paraId="3B7066FF" w14:textId="77777777">
        <w:trPr>
          <w:trHeight w:val="299"/>
        </w:trPr>
        <w:tc>
          <w:tcPr>
            <w:tcW w:w="7650" w:type="dxa"/>
          </w:tcPr>
          <w:p w14:paraId="1FF2607B" w14:textId="77777777" w:rsidR="00052C3B" w:rsidRPr="001F270E" w:rsidRDefault="00E578EA">
            <w:pPr>
              <w:ind w:left="602"/>
              <w:rPr>
                <w:noProof/>
                <w:lang w:val="en-GB"/>
              </w:rPr>
            </w:pPr>
            <m:oMath>
              <m:r>
                <w:rPr>
                  <w:rFonts w:ascii="Cambria Math" w:hAnsi="Cambria Math"/>
                  <w:noProof/>
                  <w:lang w:val="en-GB"/>
                </w:rPr>
                <m:t xml:space="preserve">I(t)=τ·F(t)·E(t)                     </m:t>
              </m:r>
            </m:oMath>
            <w:r w:rsidRPr="001F270E">
              <w:rPr>
                <w:rFonts w:eastAsiaTheme="minorEastAsia"/>
                <w:noProof/>
                <w:lang w:val="en-GB"/>
              </w:rPr>
              <w:t xml:space="preserve">   </w:t>
            </w:r>
          </w:p>
        </w:tc>
        <w:tc>
          <w:tcPr>
            <w:tcW w:w="850" w:type="dxa"/>
            <w:vAlign w:val="center"/>
          </w:tcPr>
          <w:p w14:paraId="306C07B5" w14:textId="67B22BD6" w:rsidR="00052C3B" w:rsidRPr="001F270E" w:rsidRDefault="00E578EA">
            <w:pPr>
              <w:jc w:val="right"/>
              <w:rPr>
                <w:noProof/>
                <w:color w:val="000000"/>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19</w:t>
            </w:r>
            <w:r w:rsidRPr="001F270E">
              <w:rPr>
                <w:noProof/>
                <w:lang w:val="en-GB"/>
              </w:rPr>
              <w:fldChar w:fldCharType="end"/>
            </w:r>
            <w:r w:rsidRPr="001F270E">
              <w:rPr>
                <w:noProof/>
                <w:lang w:val="en-GB"/>
              </w:rPr>
              <w:t>)</w:t>
            </w:r>
          </w:p>
        </w:tc>
      </w:tr>
      <w:tr w:rsidR="00052C3B" w:rsidRPr="001F270E" w14:paraId="397ED27A" w14:textId="77777777">
        <w:trPr>
          <w:trHeight w:val="299"/>
        </w:trPr>
        <w:tc>
          <w:tcPr>
            <w:tcW w:w="7650" w:type="dxa"/>
          </w:tcPr>
          <w:p w14:paraId="622C1FF9" w14:textId="77777777" w:rsidR="00052C3B" w:rsidRPr="001F270E" w:rsidRDefault="00225339">
            <w:pPr>
              <w:ind w:left="602"/>
              <w:rPr>
                <w:noProof/>
                <w:lang w:val="en-GB"/>
              </w:rPr>
            </w:pPr>
            <m:oMath>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t</m:t>
                  </m:r>
                </m:sub>
              </m:sSub>
              <m:r>
                <w:rPr>
                  <w:rFonts w:ascii="Cambria Math" w:hAnsi="Cambria Math"/>
                  <w:noProof/>
                  <w:lang w:val="en-GB"/>
                </w:rPr>
                <m:t>(t)=</m:t>
              </m:r>
              <m:nary>
                <m:naryPr>
                  <m:limLoc m:val="undOvr"/>
                  <m:subHide m:val="1"/>
                  <m:supHide m:val="1"/>
                  <m:ctrlPr>
                    <w:rPr>
                      <w:rFonts w:ascii="Cambria Math" w:hAnsi="Cambria Math"/>
                      <w:i/>
                      <w:noProof/>
                      <w:lang w:val="en-GB"/>
                    </w:rPr>
                  </m:ctrlPr>
                </m:naryPr>
                <m:sub/>
                <m:sup/>
                <m:e>
                  <m:sSup>
                    <m:sSupPr>
                      <m:ctrlPr>
                        <w:rPr>
                          <w:rFonts w:ascii="Cambria Math" w:hAnsi="Cambria Math"/>
                          <w:i/>
                          <w:noProof/>
                          <w:lang w:val="en-GB"/>
                        </w:rPr>
                      </m:ctrlPr>
                    </m:sSupPr>
                    <m:e>
                      <m:d>
                        <m:dPr>
                          <m:ctrlPr>
                            <w:rPr>
                              <w:rFonts w:ascii="Cambria Math" w:hAnsi="Cambria Math"/>
                              <w:i/>
                              <w:noProof/>
                              <w:lang w:val="en-GB"/>
                            </w:rPr>
                          </m:ctrlPr>
                        </m:dPr>
                        <m:e>
                          <m:r>
                            <w:rPr>
                              <w:rFonts w:ascii="Cambria Math" w:hAnsi="Cambria Math"/>
                              <w:noProof/>
                              <w:lang w:val="en-GB"/>
                            </w:rPr>
                            <m:t>I(t)</m:t>
                          </m:r>
                        </m:e>
                      </m:d>
                    </m:e>
                    <m:sup>
                      <m:r>
                        <w:rPr>
                          <w:rFonts w:ascii="Cambria Math" w:hAnsi="Cambria Math"/>
                          <w:noProof/>
                          <w:lang w:val="en-GB"/>
                        </w:rPr>
                        <m:t>4/3</m:t>
                      </m:r>
                    </m:sup>
                  </m:sSup>
                  <m:r>
                    <w:rPr>
                      <w:rFonts w:ascii="Cambria Math" w:hAnsi="Cambria Math"/>
                      <w:noProof/>
                      <w:lang w:val="en-GB"/>
                    </w:rPr>
                    <m:t>·dt</m:t>
                  </m:r>
                </m:e>
              </m:nary>
              <m:r>
                <w:rPr>
                  <w:rFonts w:ascii="Cambria Math" w:hAnsi="Cambria Math"/>
                  <w:noProof/>
                  <w:lang w:val="en-GB"/>
                </w:rPr>
                <m:t xml:space="preserve">                     </m:t>
              </m:r>
            </m:oMath>
            <w:r w:rsidR="00E578EA" w:rsidRPr="001F270E">
              <w:rPr>
                <w:rFonts w:eastAsiaTheme="minorEastAsia"/>
                <w:noProof/>
                <w:lang w:val="en-GB"/>
              </w:rPr>
              <w:t xml:space="preserve">   </w:t>
            </w:r>
          </w:p>
        </w:tc>
        <w:tc>
          <w:tcPr>
            <w:tcW w:w="850" w:type="dxa"/>
            <w:vAlign w:val="center"/>
          </w:tcPr>
          <w:p w14:paraId="51D37D68" w14:textId="31A56906" w:rsidR="00052C3B" w:rsidRPr="001F270E" w:rsidRDefault="00E578EA">
            <w:pPr>
              <w:jc w:val="right"/>
              <w:rPr>
                <w:noProof/>
                <w:color w:val="000000"/>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20</w:t>
            </w:r>
            <w:r w:rsidRPr="001F270E">
              <w:rPr>
                <w:noProof/>
                <w:lang w:val="en-GB"/>
              </w:rPr>
              <w:fldChar w:fldCharType="end"/>
            </w:r>
            <w:r w:rsidRPr="001F270E">
              <w:rPr>
                <w:noProof/>
                <w:lang w:val="en-GB"/>
              </w:rPr>
              <w:t>)</w:t>
            </w:r>
          </w:p>
        </w:tc>
      </w:tr>
    </w:tbl>
    <w:p w14:paraId="515D680A" w14:textId="77777777" w:rsidR="00052C3B" w:rsidRPr="001F270E" w:rsidRDefault="00052C3B">
      <w:pPr>
        <w:spacing w:after="0"/>
        <w:rPr>
          <w:noProof/>
          <w:lang w:val="en-GB"/>
        </w:rPr>
      </w:pPr>
    </w:p>
    <w:p w14:paraId="076D19AF" w14:textId="77777777" w:rsidR="00052C3B" w:rsidRPr="001F270E" w:rsidRDefault="00E578EA">
      <w:pPr>
        <w:pStyle w:val="Ttulo2"/>
        <w:rPr>
          <w:noProof/>
          <w:lang w:val="en-GB"/>
        </w:rPr>
      </w:pPr>
      <w:bookmarkStart w:id="20" w:name="_Toc8632813"/>
      <w:r w:rsidRPr="001F270E">
        <w:rPr>
          <w:noProof/>
          <w:lang w:val="en-GB"/>
        </w:rPr>
        <w:t>Description of the dynamic configuration factor approach</w:t>
      </w:r>
      <w:bookmarkEnd w:id="20"/>
    </w:p>
    <w:p w14:paraId="7F7EFE13" w14:textId="6BB566A7" w:rsidR="00052C3B" w:rsidRPr="001F270E" w:rsidRDefault="007D42B2">
      <w:pPr>
        <w:spacing w:after="0"/>
        <w:rPr>
          <w:noProof/>
          <w:lang w:val="en-GB"/>
        </w:rPr>
      </w:pPr>
      <w:r w:rsidRPr="001F270E">
        <w:rPr>
          <w:noProof/>
          <w:lang w:val="en-GB"/>
        </w:rPr>
        <w:t>A</w:t>
      </w:r>
      <w:r w:rsidR="00E578EA" w:rsidRPr="001F270E">
        <w:rPr>
          <w:noProof/>
          <w:lang w:val="en-GB"/>
        </w:rPr>
        <w:t xml:space="preserve">n expression for </w:t>
      </w:r>
      <w:r w:rsidRPr="001F270E">
        <w:rPr>
          <w:noProof/>
          <w:lang w:val="en-GB"/>
        </w:rPr>
        <w:t xml:space="preserve">calculating the configuration factor is given in the dynamic model for fireballs proposed by </w:t>
      </w:r>
      <w:r w:rsidRPr="001F270E">
        <w:rPr>
          <w:noProof/>
          <w:color w:val="5B9BD5" w:themeColor="accent1"/>
          <w:lang w:val="en-GB"/>
        </w:rPr>
        <w:t>Martinsen and Marx (2000)</w:t>
      </w:r>
      <w:r w:rsidR="00E578EA" w:rsidRPr="001F270E">
        <w:rPr>
          <w:noProof/>
          <w:lang w:val="en-GB"/>
        </w:rPr>
        <w:t xml:space="preserve">. However, in </w:t>
      </w:r>
      <w:r w:rsidR="0045191C" w:rsidRPr="001F270E">
        <w:rPr>
          <w:noProof/>
          <w:lang w:val="en-GB"/>
        </w:rPr>
        <w:t xml:space="preserve">this </w:t>
      </w:r>
      <w:r w:rsidR="00E578EA" w:rsidRPr="001F270E">
        <w:rPr>
          <w:noProof/>
          <w:lang w:val="en-GB"/>
        </w:rPr>
        <w:t xml:space="preserve">paper the numerical method described by </w:t>
      </w:r>
      <w:r w:rsidR="00E578EA" w:rsidRPr="001F270E">
        <w:rPr>
          <w:noProof/>
          <w:color w:val="5B9BD5" w:themeColor="accent1"/>
          <w:lang w:val="en-GB"/>
        </w:rPr>
        <w:t>Vílchez et al. (2018)</w:t>
      </w:r>
      <w:r w:rsidR="00E578EA" w:rsidRPr="001F270E">
        <w:rPr>
          <w:noProof/>
          <w:lang w:val="en-GB"/>
        </w:rPr>
        <w:t xml:space="preserve"> is used because it </w:t>
      </w:r>
      <w:r w:rsidR="00D831DE">
        <w:rPr>
          <w:noProof/>
          <w:lang w:val="en-GB"/>
        </w:rPr>
        <w:t xml:space="preserve">can be used to model </w:t>
      </w:r>
      <w:r w:rsidR="00E578EA" w:rsidRPr="001F270E">
        <w:rPr>
          <w:noProof/>
          <w:lang w:val="en-GB"/>
        </w:rPr>
        <w:t xml:space="preserve">the shadow effect of obstructions. </w:t>
      </w:r>
    </w:p>
    <w:p w14:paraId="45E62540" w14:textId="6C01C9CE" w:rsidR="00052C3B" w:rsidRPr="001F270E" w:rsidRDefault="00E578EA">
      <w:pPr>
        <w:spacing w:after="0"/>
        <w:rPr>
          <w:noProof/>
          <w:lang w:val="en-GB"/>
        </w:rPr>
      </w:pPr>
      <w:r w:rsidRPr="001F270E">
        <w:rPr>
          <w:noProof/>
          <w:lang w:val="en-GB"/>
        </w:rPr>
        <w:t xml:space="preserve">The main feature of the present approach is that the fireball, during its transitional regime, goes through different stages </w:t>
      </w:r>
      <w:r w:rsidR="00873F3F" w:rsidRPr="001F270E">
        <w:rPr>
          <w:noProof/>
          <w:lang w:val="en-GB"/>
        </w:rPr>
        <w:t xml:space="preserve">in which </w:t>
      </w:r>
      <w:r w:rsidRPr="001F270E">
        <w:rPr>
          <w:noProof/>
          <w:lang w:val="en-GB"/>
        </w:rPr>
        <w:t xml:space="preserve">the relative visibility with respect to the target (null, partial or </w:t>
      </w:r>
      <w:r w:rsidR="009B7D3D" w:rsidRPr="001F270E">
        <w:rPr>
          <w:noProof/>
          <w:lang w:val="en-GB"/>
        </w:rPr>
        <w:t>complete</w:t>
      </w:r>
      <w:r w:rsidRPr="001F270E">
        <w:rPr>
          <w:noProof/>
          <w:lang w:val="en-GB"/>
        </w:rPr>
        <w:t xml:space="preserve">) changes over time. </w:t>
      </w:r>
    </w:p>
    <w:p w14:paraId="292FD5F4" w14:textId="3C33A04D" w:rsidR="00052C3B" w:rsidRPr="001F270E" w:rsidRDefault="00D831DE">
      <w:pPr>
        <w:spacing w:after="0"/>
        <w:rPr>
          <w:noProof/>
          <w:lang w:val="en-GB"/>
        </w:rPr>
      </w:pPr>
      <w:r>
        <w:rPr>
          <w:noProof/>
          <w:lang w:val="en-GB"/>
        </w:rPr>
        <w:t xml:space="preserve">In </w:t>
      </w:r>
      <w:r w:rsidR="00E578EA" w:rsidRPr="001F270E">
        <w:rPr>
          <w:noProof/>
          <w:lang w:val="en-GB"/>
        </w:rPr>
        <w:t xml:space="preserve">the case of a </w:t>
      </w:r>
      <w:r w:rsidR="00ED77F3" w:rsidRPr="001F270E">
        <w:rPr>
          <w:noProof/>
          <w:lang w:val="en-GB"/>
        </w:rPr>
        <w:t xml:space="preserve">static </w:t>
      </w:r>
      <w:r w:rsidR="00E578EA" w:rsidRPr="001F270E">
        <w:rPr>
          <w:noProof/>
          <w:lang w:val="en-GB"/>
        </w:rPr>
        <w:t>elevated fireball (</w:t>
      </w:r>
      <w:r w:rsidR="0045191C" w:rsidRPr="001F270E">
        <w:rPr>
          <w:noProof/>
          <w:color w:val="5B9BD5" w:themeColor="accent1"/>
          <w:lang w:val="en-GB"/>
        </w:rPr>
        <w:t>S</w:t>
      </w:r>
      <w:r w:rsidR="00E578EA" w:rsidRPr="001F270E">
        <w:rPr>
          <w:noProof/>
          <w:color w:val="5B9BD5" w:themeColor="accent1"/>
          <w:lang w:val="en-GB"/>
        </w:rPr>
        <w:t>ection 2</w:t>
      </w:r>
      <w:r w:rsidR="00E578EA" w:rsidRPr="001F270E">
        <w:rPr>
          <w:noProof/>
          <w:lang w:val="en-GB"/>
        </w:rPr>
        <w:t xml:space="preserve">), three geometric boundaries are of interest </w:t>
      </w:r>
      <w:r w:rsidR="00873F3F" w:rsidRPr="001F270E">
        <w:rPr>
          <w:noProof/>
          <w:lang w:val="en-GB"/>
        </w:rPr>
        <w:t>in describing</w:t>
      </w:r>
      <w:r w:rsidR="00E578EA" w:rsidRPr="001F270E">
        <w:rPr>
          <w:noProof/>
          <w:lang w:val="en-GB"/>
        </w:rPr>
        <w:t xml:space="preserve"> the behavio</w:t>
      </w:r>
      <w:r>
        <w:rPr>
          <w:noProof/>
          <w:lang w:val="en-GB"/>
        </w:rPr>
        <w:t>u</w:t>
      </w:r>
      <w:r w:rsidR="00E578EA" w:rsidRPr="001F270E">
        <w:rPr>
          <w:noProof/>
          <w:lang w:val="en-GB"/>
        </w:rPr>
        <w:t xml:space="preserve">r of a dynamic fireball. Analytical relations were </w:t>
      </w:r>
      <w:r w:rsidR="00873F3F" w:rsidRPr="001F270E">
        <w:rPr>
          <w:noProof/>
          <w:lang w:val="en-GB"/>
        </w:rPr>
        <w:t xml:space="preserve">established </w:t>
      </w:r>
      <w:r w:rsidR="00E578EA" w:rsidRPr="001F270E">
        <w:rPr>
          <w:noProof/>
          <w:lang w:val="en-GB"/>
        </w:rPr>
        <w:t>by combining the equations of the dynamic model (</w:t>
      </w:r>
      <w:r w:rsidR="00E578EA" w:rsidRPr="001F270E">
        <w:rPr>
          <w:noProof/>
          <w:color w:val="5B9BD5" w:themeColor="accent1"/>
          <w:lang w:val="en-GB"/>
        </w:rPr>
        <w:t>Eq</w:t>
      </w:r>
      <w:r w:rsidR="0045191C" w:rsidRPr="001F270E">
        <w:rPr>
          <w:noProof/>
          <w:color w:val="5B9BD5" w:themeColor="accent1"/>
          <w:lang w:val="en-GB"/>
        </w:rPr>
        <w:t>s</w:t>
      </w:r>
      <w:r w:rsidR="00E578EA" w:rsidRPr="001F270E">
        <w:rPr>
          <w:noProof/>
          <w:color w:val="5B9BD5" w:themeColor="accent1"/>
          <w:lang w:val="en-GB"/>
        </w:rPr>
        <w:t>. 12-20</w:t>
      </w:r>
      <w:r w:rsidR="00E578EA" w:rsidRPr="001F270E">
        <w:rPr>
          <w:noProof/>
          <w:lang w:val="en-GB"/>
        </w:rPr>
        <w:t xml:space="preserve">) with the locus obtained in </w:t>
      </w:r>
      <w:r w:rsidR="0045191C" w:rsidRPr="001F270E">
        <w:rPr>
          <w:noProof/>
          <w:lang w:val="en-GB"/>
        </w:rPr>
        <w:t>S</w:t>
      </w:r>
      <w:r w:rsidR="00E578EA" w:rsidRPr="001F270E">
        <w:rPr>
          <w:noProof/>
          <w:lang w:val="en-GB"/>
        </w:rPr>
        <w:t>ection 2 for elevated fireballs.</w:t>
      </w:r>
    </w:p>
    <w:p w14:paraId="2B2FB2FB" w14:textId="3B133A5F" w:rsidR="00052C3B" w:rsidRPr="001F270E" w:rsidRDefault="00873F3F">
      <w:pPr>
        <w:spacing w:after="0"/>
        <w:rPr>
          <w:noProof/>
          <w:lang w:val="en-GB"/>
        </w:rPr>
      </w:pPr>
      <w:r w:rsidRPr="001F270E">
        <w:rPr>
          <w:noProof/>
          <w:lang w:val="en-GB"/>
        </w:rPr>
        <w:t>The n</w:t>
      </w:r>
      <w:r w:rsidR="00E578EA" w:rsidRPr="001F270E">
        <w:rPr>
          <w:noProof/>
          <w:lang w:val="en-GB"/>
        </w:rPr>
        <w:t xml:space="preserve">on-dimensional variables defined in </w:t>
      </w:r>
      <w:r w:rsidR="0045191C" w:rsidRPr="001F270E">
        <w:rPr>
          <w:noProof/>
          <w:lang w:val="en-GB"/>
        </w:rPr>
        <w:t>S</w:t>
      </w:r>
      <w:r w:rsidR="00E578EA" w:rsidRPr="001F270E">
        <w:rPr>
          <w:noProof/>
          <w:lang w:val="en-GB"/>
        </w:rPr>
        <w:t>ection 2 are also used in this case but taking into account that the diameter and the height of the fireball vary over time (</w:t>
      </w:r>
      <m:oMath>
        <m:r>
          <w:rPr>
            <w:rFonts w:ascii="Cambria Math" w:hAnsi="Cambria Math"/>
            <w:noProof/>
            <w:lang w:val="en-GB"/>
          </w:rPr>
          <m:t>D</m:t>
        </m:r>
        <m:d>
          <m:dPr>
            <m:ctrlPr>
              <w:rPr>
                <w:rFonts w:ascii="Cambria Math" w:hAnsi="Cambria Math"/>
                <w:i/>
                <w:noProof/>
                <w:lang w:val="en-GB"/>
              </w:rPr>
            </m:ctrlPr>
          </m:dPr>
          <m:e>
            <m:r>
              <w:rPr>
                <w:rFonts w:ascii="Cambria Math" w:hAnsi="Cambria Math"/>
                <w:noProof/>
                <w:lang w:val="en-GB"/>
              </w:rPr>
              <m:t>t</m:t>
            </m:r>
          </m:e>
        </m:d>
      </m:oMath>
      <w:r w:rsidR="00E578EA" w:rsidRPr="001F270E">
        <w:rPr>
          <w:noProof/>
          <w:lang w:val="en-GB"/>
        </w:rPr>
        <w:t xml:space="preserve">; </w:t>
      </w:r>
      <m:oMath>
        <m:r>
          <w:rPr>
            <w:rFonts w:ascii="Cambria Math" w:hAnsi="Cambria Math"/>
            <w:noProof/>
            <w:lang w:val="en-GB"/>
          </w:rPr>
          <m:t>H</m:t>
        </m:r>
        <m:d>
          <m:dPr>
            <m:ctrlPr>
              <w:rPr>
                <w:rFonts w:ascii="Cambria Math" w:hAnsi="Cambria Math"/>
                <w:i/>
                <w:noProof/>
                <w:lang w:val="en-GB"/>
              </w:rPr>
            </m:ctrlPr>
          </m:dPr>
          <m:e>
            <m:r>
              <w:rPr>
                <w:rFonts w:ascii="Cambria Math" w:hAnsi="Cambria Math"/>
                <w:noProof/>
                <w:lang w:val="en-GB"/>
              </w:rPr>
              <m:t>t</m:t>
            </m:r>
          </m:e>
        </m:d>
      </m:oMath>
      <w:r w:rsidR="00E578EA" w:rsidRPr="001F270E">
        <w:rPr>
          <w:noProof/>
          <w:lang w:val="en-GB"/>
        </w:rPr>
        <w:t xml:space="preserve">). For this reason, the variable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p</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r>
          <w:rPr>
            <w:rFonts w:ascii="Cambria Math" w:hAnsi="Cambria Math"/>
            <w:lang w:val="en-GB"/>
          </w:rPr>
          <m:t>·D</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oMath>
      <w:r w:rsidR="00E578EA" w:rsidRPr="001F270E">
        <w:rPr>
          <w:noProof/>
          <w:lang w:val="en-GB"/>
        </w:rPr>
        <w:t xml:space="preserve"> is considered instead of </w:t>
      </w:r>
      <m:oMath>
        <m:sSub>
          <m:sSubPr>
            <m:ctrlPr>
              <w:rPr>
                <w:rFonts w:ascii="Cambria Math" w:hAnsi="Cambria Math"/>
                <w:i/>
                <w:lang w:val="en-GB"/>
              </w:rPr>
            </m:ctrlPr>
          </m:sSubPr>
          <m:e>
            <m:r>
              <w:rPr>
                <w:rFonts w:ascii="Cambria Math" w:hAnsi="Cambria Math"/>
                <w:lang w:val="en-GB"/>
              </w:rPr>
              <m:t>Z</m:t>
            </m:r>
          </m:e>
          <m:sub>
            <m:r>
              <w:rPr>
                <w:rFonts w:ascii="Cambria Math" w:hAnsi="Cambria Math"/>
                <w:lang w:val="en-GB"/>
              </w:rPr>
              <m:t>d</m:t>
            </m:r>
          </m:sub>
        </m:sSub>
      </m:oMath>
      <w:r w:rsidR="00E578EA" w:rsidRPr="001F270E">
        <w:rPr>
          <w:noProof/>
          <w:lang w:val="en-GB"/>
        </w:rPr>
        <w:t>.</w:t>
      </w:r>
    </w:p>
    <w:p w14:paraId="5FF209A5" w14:textId="77777777" w:rsidR="00052C3B" w:rsidRPr="001F270E" w:rsidRDefault="00E578EA">
      <w:pPr>
        <w:pStyle w:val="Ttulo3"/>
        <w:rPr>
          <w:noProof/>
          <w:lang w:val="en-GB"/>
        </w:rPr>
      </w:pPr>
      <w:bookmarkStart w:id="21" w:name="_Toc8632814"/>
      <w:r w:rsidRPr="001F270E">
        <w:rPr>
          <w:noProof/>
          <w:lang w:val="en-GB"/>
        </w:rPr>
        <w:t>Null visibility</w:t>
      </w:r>
      <w:bookmarkEnd w:id="21"/>
    </w:p>
    <w:p w14:paraId="6368DD33" w14:textId="5A7CBF85" w:rsidR="00052C3B" w:rsidRPr="001F270E" w:rsidRDefault="00E578EA">
      <w:pPr>
        <w:spacing w:after="0"/>
        <w:rPr>
          <w:noProof/>
          <w:lang w:val="en-GB"/>
        </w:rPr>
      </w:pPr>
      <w:r w:rsidRPr="001F270E">
        <w:rPr>
          <w:noProof/>
          <w:lang w:val="en-GB"/>
        </w:rPr>
        <w:t xml:space="preserve">For a specific period of time the configuration factor is zero if the barrier hinders all relative </w:t>
      </w:r>
      <w:r w:rsidR="00D831DE">
        <w:rPr>
          <w:noProof/>
          <w:lang w:val="en-GB"/>
        </w:rPr>
        <w:t>visibility</w:t>
      </w:r>
      <w:r w:rsidR="00D831DE" w:rsidRPr="001F270E">
        <w:rPr>
          <w:noProof/>
          <w:lang w:val="en-GB"/>
        </w:rPr>
        <w:t xml:space="preserve"> </w:t>
      </w:r>
      <w:r w:rsidRPr="001F270E">
        <w:rPr>
          <w:noProof/>
          <w:lang w:val="en-GB"/>
        </w:rPr>
        <w:t xml:space="preserve">between the receiver and the fireball. The characteristic equation is </w:t>
      </w:r>
      <w:r w:rsidRPr="001F270E">
        <w:rPr>
          <w:noProof/>
          <w:color w:val="5B9BD5" w:themeColor="accent1"/>
          <w:lang w:val="en-GB"/>
        </w:rPr>
        <w:t>Eq. 21</w:t>
      </w:r>
      <w:r w:rsidRPr="001F270E">
        <w:rPr>
          <w:noProof/>
          <w:lang w:val="en-GB"/>
        </w:rPr>
        <w:t xml:space="preserve">, considering the  definition of </w:t>
      </w:r>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sd</m:t>
            </m:r>
          </m:sub>
        </m:sSub>
      </m:oMath>
      <w:r w:rsidRPr="001F270E">
        <w:rPr>
          <w:noProof/>
          <w:lang w:val="en-GB"/>
        </w:rPr>
        <w:t xml:space="preserve"> from </w:t>
      </w:r>
      <w:r w:rsidRPr="001F270E">
        <w:rPr>
          <w:noProof/>
          <w:color w:val="5B9BD5" w:themeColor="accent1"/>
          <w:lang w:val="en-GB"/>
        </w:rPr>
        <w:t>Eq. 10</w:t>
      </w:r>
      <w:r w:rsidRPr="001F270E">
        <w:rPr>
          <w:noProof/>
          <w:lang w:val="en-GB"/>
        </w:rPr>
        <w:t>.</w:t>
      </w:r>
    </w:p>
    <w:tbl>
      <w:tblPr>
        <w:tblStyle w:val="Tablaconcuadrcula"/>
        <w:tblW w:w="8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gridCol w:w="583"/>
      </w:tblGrid>
      <w:tr w:rsidR="00052C3B" w:rsidRPr="001F270E" w14:paraId="00043379" w14:textId="77777777">
        <w:tc>
          <w:tcPr>
            <w:tcW w:w="7937" w:type="dxa"/>
          </w:tcPr>
          <w:p w14:paraId="48FADAB3" w14:textId="77777777" w:rsidR="00052C3B" w:rsidRPr="001F270E" w:rsidRDefault="00225339">
            <w:pPr>
              <w:rPr>
                <w:noProof/>
                <w:lang w:val="en-GB"/>
              </w:rPr>
            </w:pPr>
            <m:oMathPara>
              <m:oMath>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p</m:t>
                    </m:r>
                  </m:sub>
                </m:sSub>
                <m:r>
                  <w:rPr>
                    <w:rFonts w:ascii="Cambria Math" w:hAnsi="Cambria Math"/>
                    <w:noProof/>
                    <w:lang w:val="en-GB"/>
                  </w:rPr>
                  <m:t xml:space="preserve">≥ </m:t>
                </m:r>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sd</m:t>
                    </m:r>
                  </m:sub>
                </m:sSub>
                <m:r>
                  <w:rPr>
                    <w:rFonts w:ascii="Cambria Math" w:hAnsi="Cambria Math"/>
                    <w:noProof/>
                    <w:lang w:val="en-GB"/>
                  </w:rPr>
                  <m:t>·D</m:t>
                </m:r>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m:t>
                </m:r>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s</m:t>
                    </m:r>
                  </m:sub>
                </m:sSub>
                <m:r>
                  <w:rPr>
                    <w:rFonts w:ascii="Cambria Math" w:hAnsi="Cambria Math"/>
                    <w:noProof/>
                    <w:lang w:val="en-GB"/>
                  </w:rPr>
                  <m:t>(t)=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0</m:t>
                    </m:r>
                  </m:sub>
                </m:sSub>
                <m:d>
                  <m:dPr>
                    <m:ctrlPr>
                      <w:rPr>
                        <w:rFonts w:ascii="Cambria Math" w:hAnsi="Cambria Math"/>
                        <w:i/>
                        <w:noProof/>
                        <w:color w:val="000000"/>
                        <w:lang w:val="en-GB"/>
                      </w:rPr>
                    </m:ctrlPr>
                  </m:dPr>
                  <m:e>
                    <m:f>
                      <m:fPr>
                        <m:ctrlPr>
                          <w:rPr>
                            <w:rFonts w:ascii="Cambria Math" w:hAnsi="Cambria Math"/>
                            <w:i/>
                            <w:noProof/>
                            <w:color w:val="000000"/>
                            <w:lang w:val="en-GB"/>
                          </w:rPr>
                        </m:ctrlPr>
                      </m:fPr>
                      <m:num>
                        <m:r>
                          <w:rPr>
                            <w:rFonts w:ascii="Cambria Math" w:hAnsi="Cambria Math"/>
                            <w:noProof/>
                            <w:color w:val="000000"/>
                            <w:lang w:val="en-GB"/>
                          </w:rPr>
                          <m:t>4</m:t>
                        </m:r>
                        <m:sSub>
                          <m:sSubPr>
                            <m:ctrlPr>
                              <w:rPr>
                                <w:rFonts w:ascii="Cambria Math" w:hAnsi="Cambria Math"/>
                                <w:i/>
                                <w:noProof/>
                                <w:color w:val="000000"/>
                                <w:lang w:val="en-GB"/>
                              </w:rPr>
                            </m:ctrlPr>
                          </m:sSubPr>
                          <m:e>
                            <m:r>
                              <w:rPr>
                                <w:rFonts w:ascii="Cambria Math" w:hAnsi="Cambria Math"/>
                                <w:noProof/>
                                <w:color w:val="000000"/>
                                <w:lang w:val="en-GB"/>
                              </w:rPr>
                              <m:t>X</m:t>
                            </m:r>
                          </m:e>
                          <m:sub>
                            <m:r>
                              <w:rPr>
                                <w:rFonts w:ascii="Cambria Math" w:hAnsi="Cambria Math"/>
                                <w:noProof/>
                                <w:color w:val="000000"/>
                                <w:lang w:val="en-GB"/>
                              </w:rPr>
                              <m:t>d</m:t>
                            </m:r>
                          </m:sub>
                        </m:sSub>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r>
                          <w:rPr>
                            <w:rFonts w:ascii="Cambria Math" w:hAnsi="Cambria Math"/>
                            <w:lang w:val="en-GB"/>
                          </w:rPr>
                          <m:t>+</m:t>
                        </m:r>
                        <m:rad>
                          <m:radPr>
                            <m:degHide m:val="1"/>
                            <m:ctrlPr>
                              <w:rPr>
                                <w:rFonts w:ascii="Cambria Math" w:hAnsi="Cambria Math"/>
                                <w:i/>
                                <w:noProof/>
                                <w:color w:val="000000"/>
                                <w:lang w:val="en-GB"/>
                              </w:rPr>
                            </m:ctrlPr>
                          </m:radPr>
                          <m:deg/>
                          <m:e>
                            <m:d>
                              <m:dPr>
                                <m:ctrlPr>
                                  <w:rPr>
                                    <w:rFonts w:ascii="Cambria Math" w:hAnsi="Cambria Math"/>
                                    <w:i/>
                                    <w:noProof/>
                                    <w:color w:val="000000"/>
                                    <w:lang w:val="en-GB"/>
                                  </w:rPr>
                                </m:ctrlPr>
                              </m:dPr>
                              <m:e>
                                <m:r>
                                  <w:rPr>
                                    <w:rFonts w:ascii="Cambria Math" w:hAnsi="Cambria Math"/>
                                    <w:noProof/>
                                    <w:color w:val="000000"/>
                                    <w:lang w:val="en-GB"/>
                                  </w:rPr>
                                  <m:t>4</m:t>
                                </m:r>
                                <m:sSup>
                                  <m:sSupPr>
                                    <m:ctrlPr>
                                      <w:rPr>
                                        <w:rFonts w:ascii="Cambria Math" w:hAnsi="Cambria Math"/>
                                        <w:i/>
                                        <w:noProof/>
                                        <w:color w:val="000000"/>
                                        <w:lang w:val="en-GB"/>
                                      </w:rPr>
                                    </m:ctrlPr>
                                  </m:sSupPr>
                                  <m:e>
                                    <m:sSub>
                                      <m:sSubPr>
                                        <m:ctrlPr>
                                          <w:rPr>
                                            <w:rFonts w:ascii="Cambria Math" w:hAnsi="Cambria Math"/>
                                            <w:i/>
                                            <w:noProof/>
                                            <w:color w:val="000000"/>
                                            <w:lang w:val="en-GB"/>
                                          </w:rPr>
                                        </m:ctrlPr>
                                      </m:sSubPr>
                                      <m:e>
                                        <m:r>
                                          <w:rPr>
                                            <w:rFonts w:ascii="Cambria Math" w:hAnsi="Cambria Math"/>
                                            <w:noProof/>
                                            <w:color w:val="000000"/>
                                            <w:lang w:val="en-GB"/>
                                          </w:rPr>
                                          <m:t>X</m:t>
                                        </m:r>
                                      </m:e>
                                      <m:sub>
                                        <m:r>
                                          <w:rPr>
                                            <w:rFonts w:ascii="Cambria Math" w:hAnsi="Cambria Math"/>
                                            <w:noProof/>
                                            <w:color w:val="000000"/>
                                            <w:lang w:val="en-GB"/>
                                          </w:rPr>
                                          <m:t>d</m:t>
                                        </m:r>
                                      </m:sub>
                                    </m:sSub>
                                  </m:e>
                                  <m:sup>
                                    <m:r>
                                      <w:rPr>
                                        <w:rFonts w:ascii="Cambria Math" w:hAnsi="Cambria Math"/>
                                        <w:noProof/>
                                        <w:color w:val="000000"/>
                                        <w:lang w:val="en-GB"/>
                                      </w:rPr>
                                      <m:t>2</m:t>
                                    </m:r>
                                  </m:sup>
                                </m:sSup>
                                <m:r>
                                  <w:rPr>
                                    <w:rFonts w:ascii="Cambria Math" w:hAnsi="Cambria Math"/>
                                    <w:noProof/>
                                    <w:color w:val="000000"/>
                                    <w:lang w:val="en-GB"/>
                                  </w:rPr>
                                  <m:t>+4</m:t>
                                </m:r>
                                <m:sSup>
                                  <m:sSupPr>
                                    <m:ctrlPr>
                                      <w:rPr>
                                        <w:rFonts w:ascii="Cambria Math" w:hAnsi="Cambria Math"/>
                                        <w:i/>
                                        <w:noProof/>
                                        <w:color w:val="000000"/>
                                        <w:lang w:val="en-GB"/>
                                      </w:rPr>
                                    </m:ctrlPr>
                                  </m:sSupPr>
                                  <m:e>
                                    <m:sSub>
                                      <m:sSubPr>
                                        <m:ctrlPr>
                                          <w:rPr>
                                            <w:rFonts w:ascii="Cambria Math" w:hAnsi="Cambria Math"/>
                                            <w:i/>
                                            <w:noProof/>
                                            <w:color w:val="000000"/>
                                            <w:lang w:val="en-GB"/>
                                          </w:rPr>
                                        </m:ctrlPr>
                                      </m:sSubPr>
                                      <m:e>
                                        <m:r>
                                          <w:rPr>
                                            <w:rFonts w:ascii="Cambria Math" w:hAnsi="Cambria Math"/>
                                            <w:noProof/>
                                            <w:color w:val="000000"/>
                                            <w:lang w:val="en-GB"/>
                                          </w:rPr>
                                          <m:t>H</m:t>
                                        </m:r>
                                      </m:e>
                                      <m:sub>
                                        <m:r>
                                          <w:rPr>
                                            <w:rFonts w:ascii="Cambria Math" w:hAnsi="Cambria Math"/>
                                            <w:noProof/>
                                            <w:color w:val="000000"/>
                                            <w:lang w:val="en-GB"/>
                                          </w:rPr>
                                          <m:t>d</m:t>
                                        </m:r>
                                      </m:sub>
                                    </m:sSub>
                                  </m:e>
                                  <m:sup>
                                    <m:r>
                                      <w:rPr>
                                        <w:rFonts w:ascii="Cambria Math" w:hAnsi="Cambria Math"/>
                                        <w:noProof/>
                                        <w:color w:val="000000"/>
                                        <w:lang w:val="en-GB"/>
                                      </w:rPr>
                                      <m:t>2</m:t>
                                    </m:r>
                                  </m:sup>
                                </m:sSup>
                                <m:r>
                                  <w:rPr>
                                    <w:rFonts w:ascii="Cambria Math" w:hAnsi="Cambria Math"/>
                                    <w:noProof/>
                                    <w:color w:val="000000"/>
                                    <w:lang w:val="en-GB"/>
                                  </w:rPr>
                                  <m:t>-1</m:t>
                                </m:r>
                              </m:e>
                            </m:d>
                          </m:e>
                        </m:rad>
                      </m:num>
                      <m:den>
                        <m:r>
                          <w:rPr>
                            <w:rFonts w:ascii="Cambria Math" w:hAnsi="Cambria Math"/>
                            <w:noProof/>
                            <w:color w:val="000000"/>
                            <w:lang w:val="en-GB"/>
                          </w:rPr>
                          <m:t>4</m:t>
                        </m:r>
                        <m:sSup>
                          <m:sSupPr>
                            <m:ctrlPr>
                              <w:rPr>
                                <w:rFonts w:ascii="Cambria Math" w:hAnsi="Cambria Math"/>
                                <w:i/>
                                <w:noProof/>
                                <w:color w:val="000000"/>
                                <w:lang w:val="en-GB"/>
                              </w:rPr>
                            </m:ctrlPr>
                          </m:sSupPr>
                          <m:e>
                            <m:sSub>
                              <m:sSubPr>
                                <m:ctrlPr>
                                  <w:rPr>
                                    <w:rFonts w:ascii="Cambria Math" w:hAnsi="Cambria Math"/>
                                    <w:i/>
                                    <w:noProof/>
                                    <w:color w:val="000000"/>
                                    <w:lang w:val="en-GB"/>
                                  </w:rPr>
                                </m:ctrlPr>
                              </m:sSubPr>
                              <m:e>
                                <m:r>
                                  <w:rPr>
                                    <w:rFonts w:ascii="Cambria Math" w:hAnsi="Cambria Math"/>
                                    <w:noProof/>
                                    <w:color w:val="000000"/>
                                    <w:lang w:val="en-GB"/>
                                  </w:rPr>
                                  <m:t>X</m:t>
                                </m:r>
                              </m:e>
                              <m:sub>
                                <m:r>
                                  <w:rPr>
                                    <w:rFonts w:ascii="Cambria Math" w:hAnsi="Cambria Math"/>
                                    <w:noProof/>
                                    <w:color w:val="000000"/>
                                    <w:lang w:val="en-GB"/>
                                  </w:rPr>
                                  <m:t>d</m:t>
                                </m:r>
                              </m:sub>
                            </m:sSub>
                          </m:e>
                          <m:sup>
                            <m:r>
                              <w:rPr>
                                <w:rFonts w:ascii="Cambria Math" w:hAnsi="Cambria Math"/>
                                <w:noProof/>
                                <w:color w:val="000000"/>
                                <w:lang w:val="en-GB"/>
                              </w:rPr>
                              <m:t>2</m:t>
                            </m:r>
                          </m:sup>
                        </m:sSup>
                        <m:r>
                          <w:rPr>
                            <w:rFonts w:ascii="Cambria Math" w:hAnsi="Cambria Math"/>
                            <w:noProof/>
                            <w:color w:val="000000"/>
                            <w:lang w:val="en-GB"/>
                          </w:rPr>
                          <m:t>-1</m:t>
                        </m:r>
                      </m:den>
                    </m:f>
                  </m:e>
                </m:d>
                <m:r>
                  <w:rPr>
                    <w:rFonts w:ascii="Cambria Math" w:eastAsiaTheme="minorEastAsia" w:hAnsi="Cambria Math"/>
                    <w:noProof/>
                    <w:color w:val="000000"/>
                    <w:lang w:val="en-GB"/>
                  </w:rPr>
                  <m:t>;</m:t>
                </m:r>
                <m:sSub>
                  <m:sSubPr>
                    <m:ctrlPr>
                      <w:rPr>
                        <w:rFonts w:ascii="Cambria Math" w:hAnsi="Cambria Math"/>
                        <w:noProof/>
                        <w:lang w:val="en-GB"/>
                      </w:rPr>
                    </m:ctrlPr>
                  </m:sSubPr>
                  <m:e>
                    <m:r>
                      <m:rPr>
                        <m:sty m:val="p"/>
                      </m:rPr>
                      <w:rPr>
                        <w:rFonts w:ascii="Cambria Math" w:hAnsi="Cambria Math"/>
                        <w:noProof/>
                        <w:lang w:val="en-GB"/>
                      </w:rPr>
                      <m:t xml:space="preserve"> Z</m:t>
                    </m:r>
                  </m:e>
                  <m:sub>
                    <m:r>
                      <w:rPr>
                        <w:rFonts w:ascii="Cambria Math" w:hAnsi="Cambria Math"/>
                        <w:noProof/>
                        <w:lang w:val="en-GB"/>
                      </w:rPr>
                      <m:t>p</m:t>
                    </m:r>
                  </m:sub>
                </m:sSub>
                <m:r>
                  <w:rPr>
                    <w:rFonts w:ascii="Cambria Math" w:hAnsi="Cambria Math"/>
                    <w:noProof/>
                    <w:lang w:val="en-GB"/>
                  </w:rPr>
                  <m:t>&gt;0</m:t>
                </m:r>
              </m:oMath>
            </m:oMathPara>
          </w:p>
        </w:tc>
        <w:tc>
          <w:tcPr>
            <w:tcW w:w="583" w:type="dxa"/>
            <w:vAlign w:val="center"/>
          </w:tcPr>
          <w:p w14:paraId="5AA4D174" w14:textId="669DE8C4" w:rsidR="00052C3B" w:rsidRPr="001F270E" w:rsidRDefault="00E578EA">
            <w:pPr>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21</w:t>
            </w:r>
            <w:r w:rsidRPr="001F270E">
              <w:rPr>
                <w:noProof/>
                <w:lang w:val="en-GB"/>
              </w:rPr>
              <w:fldChar w:fldCharType="end"/>
            </w:r>
            <w:r w:rsidRPr="001F270E">
              <w:rPr>
                <w:noProof/>
                <w:lang w:val="en-GB"/>
              </w:rPr>
              <w:t>)</w:t>
            </w:r>
          </w:p>
        </w:tc>
      </w:tr>
    </w:tbl>
    <w:p w14:paraId="3C3764C0" w14:textId="54C8E0E0" w:rsidR="00052C3B" w:rsidRPr="001F270E" w:rsidRDefault="00E578EA">
      <w:pPr>
        <w:pStyle w:val="Iniciodecapitulo"/>
        <w:spacing w:line="360" w:lineRule="auto"/>
        <w:rPr>
          <w:noProof/>
          <w:lang w:val="en-GB"/>
        </w:rPr>
      </w:pPr>
      <w:r w:rsidRPr="001F270E">
        <w:rPr>
          <w:noProof/>
          <w:lang w:val="en-GB"/>
        </w:rPr>
        <w:t xml:space="preserve">During the first period of interest </w:t>
      </w:r>
      <w:r w:rsidR="006832CD" w:rsidRPr="001F270E">
        <w:rPr>
          <w:noProof/>
          <w:lang w:val="en-GB"/>
        </w:rPr>
        <w:t xml:space="preserve">in </w:t>
      </w:r>
      <w:r w:rsidRPr="001F270E">
        <w:rPr>
          <w:noProof/>
          <w:lang w:val="en-GB"/>
        </w:rPr>
        <w:t xml:space="preserve">the dynamic fireball model (I) (i.e., </w:t>
      </w:r>
      <m:oMath>
        <m:r>
          <w:rPr>
            <w:rFonts w:ascii="Cambria Math" w:hAnsi="Cambria Math"/>
            <w:noProof/>
            <w:lang w:val="en-GB"/>
          </w:rPr>
          <m:t>0≤</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hAnsi="Cambria Math"/>
            <w:noProof/>
            <w:lang w:val="en-GB"/>
          </w:rPr>
          <m:t>≤</m:t>
        </m:r>
        <m:f>
          <m:fPr>
            <m:type m:val="lin"/>
            <m:ctrlPr>
              <w:rPr>
                <w:rFonts w:ascii="Cambria Math" w:hAnsi="Cambria Math"/>
                <w:i/>
                <w:noProof/>
                <w:lang w:val="en-GB"/>
              </w:rPr>
            </m:ctrlPr>
          </m:fPr>
          <m:num>
            <m:r>
              <w:rPr>
                <w:rFonts w:ascii="Cambria Math" w:hAnsi="Cambria Math"/>
                <w:noProof/>
                <w:lang w:val="en-GB"/>
              </w:rPr>
              <m:t>t</m:t>
            </m:r>
          </m:num>
          <m:den>
            <m:r>
              <w:rPr>
                <w:rFonts w:ascii="Cambria Math" w:hAnsi="Cambria Math"/>
                <w:noProof/>
                <w:lang w:val="en-GB"/>
              </w:rPr>
              <m:t>3</m:t>
            </m:r>
          </m:den>
        </m:f>
      </m:oMath>
      <w:r w:rsidRPr="001F270E">
        <w:rPr>
          <w:noProof/>
          <w:lang w:val="en-GB"/>
        </w:rPr>
        <w:t xml:space="preserve">), </w:t>
      </w:r>
      <w:r w:rsidRPr="001F270E">
        <w:rPr>
          <w:noProof/>
          <w:color w:val="5B9BD5" w:themeColor="accent1"/>
          <w:lang w:val="en-GB"/>
        </w:rPr>
        <w:t xml:space="preserve">Eq. 21 </w:t>
      </w:r>
      <w:r w:rsidR="006832CD" w:rsidRPr="001F270E">
        <w:rPr>
          <w:lang w:val="en-GB"/>
        </w:rPr>
        <w:t xml:space="preserve">is </w:t>
      </w:r>
      <w:r w:rsidRPr="001F270E">
        <w:rPr>
          <w:lang w:val="en-GB"/>
        </w:rPr>
        <w:t xml:space="preserve">simplified to </w:t>
      </w:r>
      <w:r w:rsidRPr="001F270E">
        <w:rPr>
          <w:noProof/>
          <w:color w:val="5B9BD5" w:themeColor="accent1"/>
          <w:lang w:val="en-GB"/>
        </w:rPr>
        <w:t xml:space="preserve">Eq. 22 </w:t>
      </w:r>
      <w:r w:rsidRPr="001F270E">
        <w:rPr>
          <w:noProof/>
          <w:color w:val="auto"/>
          <w:lang w:val="en-GB"/>
        </w:rPr>
        <w:t xml:space="preserve">because </w:t>
      </w:r>
      <m:oMath>
        <m:sSub>
          <m:sSubPr>
            <m:ctrlPr>
              <w:rPr>
                <w:rFonts w:ascii="Cambria Math" w:hAnsi="Cambria Math"/>
                <w:i/>
                <w:noProof/>
                <w:lang w:val="en-GB"/>
              </w:rPr>
            </m:ctrlPr>
          </m:sSubPr>
          <m:e>
            <m:r>
              <w:rPr>
                <w:rFonts w:ascii="Cambria Math" w:hAnsi="Cambria Math"/>
                <w:noProof/>
                <w:lang w:val="en-GB"/>
              </w:rPr>
              <m:t>H</m:t>
            </m:r>
          </m:e>
          <m:sub>
            <m:r>
              <w:rPr>
                <w:rFonts w:ascii="Cambria Math" w:hAnsi="Cambria Math"/>
                <w:noProof/>
                <w:lang w:val="en-GB"/>
              </w:rPr>
              <m:t>d</m:t>
            </m:r>
          </m:sub>
        </m:sSub>
        <m:r>
          <w:rPr>
            <w:rFonts w:ascii="Cambria Math" w:hAnsi="Cambria Math"/>
            <w:noProof/>
            <w:lang w:val="en-GB"/>
          </w:rPr>
          <m:t>=1/2</m:t>
        </m:r>
      </m:oMath>
      <w:r w:rsidRPr="001F270E">
        <w:rPr>
          <w:noProof/>
          <w:lang w:val="en-GB"/>
        </w:rPr>
        <w:t xml:space="preserve">. </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1720505A" w14:textId="77777777">
        <w:tc>
          <w:tcPr>
            <w:tcW w:w="7370" w:type="dxa"/>
            <w:vAlign w:val="center"/>
          </w:tcPr>
          <w:p w14:paraId="3420F1A5" w14:textId="77777777" w:rsidR="00052C3B" w:rsidRPr="001F270E" w:rsidRDefault="00225339">
            <w:pPr>
              <w:pStyle w:val="Iniciodecapitulo"/>
              <w:spacing w:line="360" w:lineRule="auto"/>
              <w:jc w:val="left"/>
              <w:rPr>
                <w:noProof/>
                <w:lang w:val="en-GB"/>
              </w:rPr>
            </w:pPr>
            <m:oMathPara>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r>
                  <w:rPr>
                    <w:rFonts w:ascii="Cambria Math" w:hAnsi="Cambria Math"/>
                    <w:noProof/>
                    <w:lang w:val="en-GB"/>
                  </w:rPr>
                  <m:t>≥</m:t>
                </m:r>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s</m:t>
                    </m:r>
                  </m:sub>
                </m:sSub>
                <m:r>
                  <w:rPr>
                    <w:rFonts w:ascii="Cambria Math" w:hAnsi="Cambria Math"/>
                    <w:noProof/>
                    <w:lang w:val="en-GB"/>
                  </w:rPr>
                  <m:t>(t)=</m:t>
                </m:r>
                <m:f>
                  <m:fPr>
                    <m:ctrlPr>
                      <w:rPr>
                        <w:rFonts w:ascii="Cambria Math" w:hAnsi="Cambria Math"/>
                        <w:noProof/>
                        <w:lang w:val="en-GB"/>
                      </w:rPr>
                    </m:ctrlPr>
                  </m:fPr>
                  <m:num>
                    <m:r>
                      <w:rPr>
                        <w:rFonts w:ascii="Cambria Math" w:hAnsi="Cambria Math"/>
                        <w:noProof/>
                        <w:lang w:val="en-GB"/>
                      </w:rPr>
                      <m:t>1</m:t>
                    </m:r>
                  </m:num>
                  <m:den>
                    <m:f>
                      <m:fPr>
                        <m:ctrlPr>
                          <w:rPr>
                            <w:rFonts w:ascii="Cambria Math" w:hAnsi="Cambria Math"/>
                            <w:i/>
                            <w:noProof/>
                            <w:lang w:val="en-GB"/>
                          </w:rPr>
                        </m:ctrlPr>
                      </m:fPr>
                      <m:num>
                        <m:r>
                          <w:rPr>
                            <w:rFonts w:ascii="Cambria Math" w:hAnsi="Cambria Math"/>
                            <w:noProof/>
                            <w:lang w:val="en-GB"/>
                          </w:rPr>
                          <m:t>1</m:t>
                        </m:r>
                      </m:num>
                      <m:den>
                        <m:r>
                          <w:rPr>
                            <w:rFonts w:ascii="Cambria Math" w:hAnsi="Cambria Math"/>
                            <w:noProof/>
                            <w:lang w:val="en-GB"/>
                          </w:rPr>
                          <m:t>D</m:t>
                        </m:r>
                        <m:d>
                          <m:dPr>
                            <m:ctrlPr>
                              <w:rPr>
                                <w:rFonts w:ascii="Cambria Math" w:hAnsi="Cambria Math"/>
                                <w:i/>
                                <w:noProof/>
                                <w:lang w:val="en-GB"/>
                              </w:rPr>
                            </m:ctrlPr>
                          </m:dPr>
                          <m:e>
                            <m:r>
                              <w:rPr>
                                <w:rFonts w:ascii="Cambria Math" w:hAnsi="Cambria Math"/>
                                <w:noProof/>
                                <w:lang w:val="en-GB"/>
                              </w:rPr>
                              <m:t>t</m:t>
                            </m:r>
                          </m:e>
                        </m:d>
                      </m:den>
                    </m:f>
                    <m:r>
                      <w:rPr>
                        <w:rFonts w:ascii="Cambria Math" w:hAnsi="Cambria Math"/>
                        <w:noProof/>
                        <w:lang w:val="en-GB"/>
                      </w:rPr>
                      <m:t>-</m:t>
                    </m:r>
                    <m:f>
                      <m:fPr>
                        <m:ctrlPr>
                          <w:rPr>
                            <w:rFonts w:ascii="Cambria Math" w:hAnsi="Cambria Math"/>
                            <w:i/>
                            <w:noProof/>
                            <w:lang w:val="en-GB"/>
                          </w:rPr>
                        </m:ctrlPr>
                      </m:fPr>
                      <m:num>
                        <m:r>
                          <w:rPr>
                            <w:rFonts w:ascii="Cambria Math" w:hAnsi="Cambria Math"/>
                            <w:noProof/>
                            <w:lang w:val="en-GB"/>
                          </w:rPr>
                          <m:t>D</m:t>
                        </m:r>
                        <m:d>
                          <m:dPr>
                            <m:ctrlPr>
                              <w:rPr>
                                <w:rFonts w:ascii="Cambria Math" w:hAnsi="Cambria Math"/>
                                <w:i/>
                                <w:noProof/>
                                <w:lang w:val="en-GB"/>
                              </w:rPr>
                            </m:ctrlPr>
                          </m:dPr>
                          <m:e>
                            <m:r>
                              <w:rPr>
                                <w:rFonts w:ascii="Cambria Math" w:hAnsi="Cambria Math"/>
                                <w:noProof/>
                                <w:lang w:val="en-GB"/>
                              </w:rPr>
                              <m:t>t</m:t>
                            </m:r>
                          </m:e>
                        </m:d>
                      </m:num>
                      <m:den>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e>
                          <m:sup>
                            <m:r>
                              <w:rPr>
                                <w:rFonts w:ascii="Cambria Math" w:hAnsi="Cambria Math"/>
                                <w:noProof/>
                                <w:lang w:val="en-GB"/>
                              </w:rPr>
                              <m:t>2</m:t>
                            </m:r>
                          </m:sup>
                        </m:sSup>
                      </m:den>
                    </m:f>
                  </m:den>
                </m:f>
                <m:r>
                  <w:rPr>
                    <w:rFonts w:ascii="Cambria Math" w:hAnsi="Cambria Math"/>
                    <w:noProof/>
                    <w:lang w:val="en-GB"/>
                  </w:rPr>
                  <m:t>=</m:t>
                </m:r>
                <m:f>
                  <m:fPr>
                    <m:ctrlPr>
                      <w:rPr>
                        <w:rFonts w:ascii="Cambria Math" w:hAnsi="Cambria Math"/>
                        <w:noProof/>
                        <w:lang w:val="en-GB"/>
                      </w:rPr>
                    </m:ctrlPr>
                  </m:fPr>
                  <m:num>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e>
                      <m:sup>
                        <m:r>
                          <w:rPr>
                            <w:rFonts w:ascii="Cambria Math" w:hAnsi="Cambria Math"/>
                            <w:noProof/>
                            <w:lang w:val="en-GB"/>
                          </w:rPr>
                          <m:t>2</m:t>
                        </m:r>
                      </m:sup>
                    </m:sSup>
                    <m:r>
                      <w:rPr>
                        <w:rFonts w:ascii="Cambria Math" w:hAnsi="Cambria Math"/>
                        <w:noProof/>
                        <w:lang w:val="en-GB"/>
                      </w:rPr>
                      <m:t>·8.664</m:t>
                    </m:r>
                    <m:sSup>
                      <m:sSupPr>
                        <m:ctrlPr>
                          <w:rPr>
                            <w:rFonts w:ascii="Cambria Math" w:hAnsi="Cambria Math"/>
                            <w:i/>
                            <w:noProof/>
                            <w:lang w:val="en-GB"/>
                          </w:rPr>
                        </m:ctrlPr>
                      </m:sSupPr>
                      <m:e>
                        <m:r>
                          <w:rPr>
                            <w:rFonts w:ascii="Cambria Math" w:hAnsi="Cambria Math"/>
                            <w:noProof/>
                            <w:lang w:val="en-GB"/>
                          </w:rPr>
                          <m:t>M</m:t>
                        </m:r>
                      </m:e>
                      <m:sup>
                        <m:f>
                          <m:fPr>
                            <m:ctrlPr>
                              <w:rPr>
                                <w:rFonts w:ascii="Cambria Math" w:hAnsi="Cambria Math"/>
                                <w:i/>
                                <w:noProof/>
                                <w:lang w:val="en-GB"/>
                              </w:rPr>
                            </m:ctrlPr>
                          </m:fPr>
                          <m:num>
                            <m:r>
                              <w:rPr>
                                <w:rFonts w:ascii="Cambria Math" w:hAnsi="Cambria Math"/>
                                <w:noProof/>
                                <w:lang w:val="en-GB"/>
                              </w:rPr>
                              <m:t>1</m:t>
                            </m:r>
                          </m:num>
                          <m:den>
                            <m:r>
                              <w:rPr>
                                <w:rFonts w:ascii="Cambria Math" w:hAnsi="Cambria Math"/>
                                <w:noProof/>
                                <w:lang w:val="en-GB"/>
                              </w:rPr>
                              <m:t>4</m:t>
                            </m:r>
                          </m:den>
                        </m:f>
                      </m:sup>
                    </m:sSup>
                    <m:r>
                      <w:rPr>
                        <w:rFonts w:ascii="Cambria Math" w:hAnsi="Cambria Math"/>
                        <w:noProof/>
                        <w:lang w:val="en-GB"/>
                      </w:rPr>
                      <m:t xml:space="preserve"> </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e>
                      <m:sup>
                        <m:f>
                          <m:fPr>
                            <m:ctrlPr>
                              <w:rPr>
                                <w:rFonts w:ascii="Cambria Math" w:hAnsi="Cambria Math"/>
                                <w:i/>
                                <w:noProof/>
                                <w:lang w:val="en-GB"/>
                              </w:rPr>
                            </m:ctrlPr>
                          </m:fPr>
                          <m:num>
                            <m:r>
                              <w:rPr>
                                <w:rFonts w:ascii="Cambria Math" w:hAnsi="Cambria Math"/>
                                <w:noProof/>
                                <w:lang w:val="en-GB"/>
                              </w:rPr>
                              <m:t>1</m:t>
                            </m:r>
                          </m:num>
                          <m:den>
                            <m:r>
                              <w:rPr>
                                <w:rFonts w:ascii="Cambria Math" w:hAnsi="Cambria Math"/>
                                <w:noProof/>
                                <w:lang w:val="en-GB"/>
                              </w:rPr>
                              <m:t>3</m:t>
                            </m:r>
                          </m:den>
                        </m:f>
                      </m:sup>
                    </m:sSup>
                  </m:num>
                  <m:den>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e>
                      <m:sup>
                        <m:r>
                          <w:rPr>
                            <w:rFonts w:ascii="Cambria Math" w:hAnsi="Cambria Math"/>
                            <w:noProof/>
                            <w:lang w:val="en-GB"/>
                          </w:rPr>
                          <m:t>2</m:t>
                        </m:r>
                      </m:sup>
                    </m:sSup>
                    <m:r>
                      <w:rPr>
                        <w:rFonts w:ascii="Cambria Math" w:hAnsi="Cambria Math"/>
                        <w:noProof/>
                        <w:lang w:val="en-GB"/>
                      </w:rPr>
                      <m:t>-</m:t>
                    </m:r>
                    <m:sSup>
                      <m:sSupPr>
                        <m:ctrlPr>
                          <w:rPr>
                            <w:rFonts w:ascii="Cambria Math" w:hAnsi="Cambria Math"/>
                            <w:i/>
                            <w:noProof/>
                            <w:lang w:val="en-GB"/>
                          </w:rPr>
                        </m:ctrlPr>
                      </m:sSupPr>
                      <m:e>
                        <m:r>
                          <w:rPr>
                            <w:rFonts w:ascii="Cambria Math" w:hAnsi="Cambria Math"/>
                            <w:noProof/>
                            <w:lang w:val="en-GB"/>
                          </w:rPr>
                          <m:t>8.664</m:t>
                        </m:r>
                      </m:e>
                      <m:sup>
                        <m:r>
                          <w:rPr>
                            <w:rFonts w:ascii="Cambria Math" w:hAnsi="Cambria Math"/>
                            <w:noProof/>
                            <w:lang w:val="en-GB"/>
                          </w:rPr>
                          <m:t>2</m:t>
                        </m:r>
                      </m:sup>
                    </m:sSup>
                    <m:sSup>
                      <m:sSupPr>
                        <m:ctrlPr>
                          <w:rPr>
                            <w:rFonts w:ascii="Cambria Math" w:hAnsi="Cambria Math"/>
                            <w:i/>
                            <w:noProof/>
                            <w:lang w:val="en-GB"/>
                          </w:rPr>
                        </m:ctrlPr>
                      </m:sSupPr>
                      <m:e>
                        <m:r>
                          <w:rPr>
                            <w:rFonts w:ascii="Cambria Math" w:hAnsi="Cambria Math"/>
                            <w:noProof/>
                            <w:lang w:val="en-GB"/>
                          </w:rPr>
                          <m:t>M</m:t>
                        </m:r>
                      </m:e>
                      <m:sup>
                        <m:f>
                          <m:fPr>
                            <m:ctrlPr>
                              <w:rPr>
                                <w:rFonts w:ascii="Cambria Math" w:hAnsi="Cambria Math"/>
                                <w:i/>
                                <w:noProof/>
                                <w:lang w:val="en-GB"/>
                              </w:rPr>
                            </m:ctrlPr>
                          </m:fPr>
                          <m:num>
                            <m:r>
                              <w:rPr>
                                <w:rFonts w:ascii="Cambria Math" w:hAnsi="Cambria Math"/>
                                <w:noProof/>
                                <w:lang w:val="en-GB"/>
                              </w:rPr>
                              <m:t>1</m:t>
                            </m:r>
                          </m:num>
                          <m:den>
                            <m:r>
                              <w:rPr>
                                <w:rFonts w:ascii="Cambria Math" w:hAnsi="Cambria Math"/>
                                <w:noProof/>
                                <w:lang w:val="en-GB"/>
                              </w:rPr>
                              <m:t>2</m:t>
                            </m:r>
                          </m:den>
                        </m:f>
                      </m:sup>
                    </m:sSup>
                    <m:r>
                      <w:rPr>
                        <w:rFonts w:ascii="Cambria Math" w:hAnsi="Cambria Math"/>
                        <w:noProof/>
                        <w:lang w:val="en-GB"/>
                      </w:rPr>
                      <m:t xml:space="preserve"> </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e>
                      <m:sup>
                        <m:f>
                          <m:fPr>
                            <m:ctrlPr>
                              <w:rPr>
                                <w:rFonts w:ascii="Cambria Math" w:hAnsi="Cambria Math"/>
                                <w:i/>
                                <w:noProof/>
                                <w:lang w:val="en-GB"/>
                              </w:rPr>
                            </m:ctrlPr>
                          </m:fPr>
                          <m:num>
                            <m:r>
                              <w:rPr>
                                <w:rFonts w:ascii="Cambria Math" w:hAnsi="Cambria Math"/>
                                <w:noProof/>
                                <w:lang w:val="en-GB"/>
                              </w:rPr>
                              <m:t>2</m:t>
                            </m:r>
                          </m:num>
                          <m:den>
                            <m:r>
                              <w:rPr>
                                <w:rFonts w:ascii="Cambria Math" w:hAnsi="Cambria Math"/>
                                <w:noProof/>
                                <w:lang w:val="en-GB"/>
                              </w:rPr>
                              <m:t>3</m:t>
                            </m:r>
                          </m:den>
                        </m:f>
                      </m:sup>
                    </m:sSup>
                  </m:den>
                </m:f>
                <m:r>
                  <w:rPr>
                    <w:rFonts w:ascii="Cambria Math" w:hAnsi="Cambria Math"/>
                    <w:noProof/>
                    <w:lang w:val="en-GB"/>
                  </w:rPr>
                  <m:t xml:space="preserve"> ; </m:t>
                </m:r>
                <m:sSub>
                  <m:sSubPr>
                    <m:ctrlPr>
                      <w:rPr>
                        <w:rFonts w:ascii="Cambria Math" w:hAnsi="Cambria Math"/>
                        <w:i/>
                        <w:noProof/>
                        <w:lang w:val="en-GB"/>
                      </w:rPr>
                    </m:ctrlPr>
                  </m:sSubPr>
                  <m:e>
                    <m:r>
                      <w:rPr>
                        <w:rFonts w:ascii="Cambria Math" w:hAnsi="Cambria Math"/>
                        <w:noProof/>
                        <w:lang w:val="en-GB"/>
                      </w:rPr>
                      <m:t>0≤t</m:t>
                    </m:r>
                  </m:e>
                  <m:sub>
                    <m:r>
                      <w:rPr>
                        <w:rFonts w:ascii="Cambria Math" w:hAnsi="Cambria Math"/>
                        <w:noProof/>
                        <w:lang w:val="en-GB"/>
                      </w:rPr>
                      <m:t>i</m:t>
                    </m:r>
                  </m:sub>
                </m:sSub>
                <m:r>
                  <w:rPr>
                    <w:rFonts w:ascii="Cambria Math" w:hAnsi="Cambria Math"/>
                    <w:noProof/>
                    <w:lang w:val="en-GB"/>
                  </w:rPr>
                  <m:t>≤</m:t>
                </m:r>
                <m:f>
                  <m:fPr>
                    <m:type m:val="lin"/>
                    <m:ctrlPr>
                      <w:rPr>
                        <w:rFonts w:ascii="Cambria Math" w:hAnsi="Cambria Math"/>
                        <w:i/>
                        <w:noProof/>
                        <w:lang w:val="en-GB"/>
                      </w:rPr>
                    </m:ctrlPr>
                  </m:fPr>
                  <m:num>
                    <m:r>
                      <w:rPr>
                        <w:rFonts w:ascii="Cambria Math" w:hAnsi="Cambria Math"/>
                        <w:noProof/>
                        <w:lang w:val="en-GB"/>
                      </w:rPr>
                      <m:t>t</m:t>
                    </m:r>
                  </m:num>
                  <m:den>
                    <m:r>
                      <w:rPr>
                        <w:rFonts w:ascii="Cambria Math" w:hAnsi="Cambria Math"/>
                        <w:noProof/>
                        <w:lang w:val="en-GB"/>
                      </w:rPr>
                      <m:t>3</m:t>
                    </m:r>
                  </m:den>
                </m:f>
              </m:oMath>
            </m:oMathPara>
          </w:p>
        </w:tc>
        <w:tc>
          <w:tcPr>
            <w:tcW w:w="1134" w:type="dxa"/>
            <w:vAlign w:val="center"/>
          </w:tcPr>
          <w:p w14:paraId="6EE30AC0" w14:textId="00A1E0AF" w:rsidR="00052C3B" w:rsidRPr="001F270E" w:rsidRDefault="00E578EA">
            <w:pPr>
              <w:pStyle w:val="Iniciodecapitulo"/>
              <w:spacing w:line="360" w:lineRule="auto"/>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22</w:t>
            </w:r>
            <w:r w:rsidRPr="001F270E">
              <w:rPr>
                <w:noProof/>
                <w:lang w:val="en-GB"/>
              </w:rPr>
              <w:fldChar w:fldCharType="end"/>
            </w:r>
            <w:r w:rsidRPr="001F270E">
              <w:rPr>
                <w:noProof/>
                <w:lang w:val="en-GB"/>
              </w:rPr>
              <w:t>)</w:t>
            </w:r>
          </w:p>
        </w:tc>
      </w:tr>
    </w:tbl>
    <w:p w14:paraId="4DB7560D" w14:textId="5F758BA9" w:rsidR="00052C3B" w:rsidRPr="001F270E" w:rsidRDefault="00E578EA">
      <w:pPr>
        <w:pStyle w:val="Iniciodecapitulo"/>
        <w:spacing w:line="360" w:lineRule="auto"/>
        <w:rPr>
          <w:noProof/>
          <w:lang w:val="en-GB"/>
        </w:rPr>
      </w:pPr>
      <w:r w:rsidRPr="001F270E">
        <w:rPr>
          <w:noProof/>
          <w:lang w:val="en-GB"/>
        </w:rPr>
        <w:t xml:space="preserve">In this way, we obtain an implicit equation for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oMath>
      <w:r w:rsidRPr="001F270E">
        <w:rPr>
          <w:noProof/>
          <w:lang w:val="en-GB"/>
        </w:rPr>
        <w:t xml:space="preserve"> (</w:t>
      </w:r>
      <w:r w:rsidRPr="001F270E">
        <w:rPr>
          <w:noProof/>
          <w:color w:val="5B9BD5" w:themeColor="accent1"/>
          <w:lang w:val="en-GB"/>
        </w:rPr>
        <w:t>Eq. 23</w:t>
      </w:r>
      <w:r w:rsidRPr="001F270E">
        <w:rPr>
          <w:noProof/>
          <w:lang w:val="en-GB"/>
        </w:rPr>
        <w:t xml:space="preserve">) that must be solved iteratively, in order to know which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oMath>
      <w:r w:rsidRPr="001F270E">
        <w:rPr>
          <w:noProof/>
          <w:lang w:val="en-GB"/>
        </w:rPr>
        <w:t xml:space="preserve"> value makes the function equal to 0. At the calculated instant, </w:t>
      </w:r>
      <m:oMath>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sd</m:t>
            </m:r>
          </m:sub>
        </m:sSub>
        <m:r>
          <w:rPr>
            <w:rFonts w:ascii="Cambria Math" w:hAnsi="Cambria Math"/>
            <w:noProof/>
            <w:lang w:val="en-GB"/>
          </w:rPr>
          <m:t>·D(t)</m:t>
        </m:r>
      </m:oMath>
      <w:r w:rsidRPr="001F270E">
        <w:rPr>
          <w:noProof/>
          <w:lang w:val="en-GB"/>
        </w:rPr>
        <w:t xml:space="preserve"> and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Pr="001F270E">
        <w:rPr>
          <w:noProof/>
          <w:lang w:val="en-GB"/>
        </w:rPr>
        <w:t xml:space="preserve"> are exactly equal for the first period.</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3C3357AB" w14:textId="77777777">
        <w:tc>
          <w:tcPr>
            <w:tcW w:w="7370" w:type="dxa"/>
            <w:vAlign w:val="center"/>
          </w:tcPr>
          <w:p w14:paraId="0D6D03E5" w14:textId="77777777" w:rsidR="00052C3B" w:rsidRPr="001F270E" w:rsidRDefault="00225339">
            <w:pPr>
              <w:pStyle w:val="Iniciodecapitulo"/>
              <w:spacing w:line="360" w:lineRule="auto"/>
              <w:jc w:val="left"/>
              <w:rPr>
                <w:noProof/>
                <w:lang w:val="en-GB"/>
              </w:rPr>
            </w:pPr>
            <m:oMathPara>
              <m:oMathParaPr>
                <m:jc m:val="left"/>
              </m:oMathParaPr>
              <m:oMath>
                <m:sSup>
                  <m:sSupPr>
                    <m:ctrlPr>
                      <w:rPr>
                        <w:rFonts w:ascii="Cambria Math" w:hAnsi="Cambria Math"/>
                        <w:i/>
                        <w:noProof/>
                        <w:lang w:val="en-GB"/>
                      </w:rPr>
                    </m:ctrlPr>
                  </m:sSupPr>
                  <m:e>
                    <m:sSub>
                      <m:sSubPr>
                        <m:ctrlPr>
                          <w:rPr>
                            <w:rFonts w:ascii="Cambria Math" w:hAnsi="Cambria Math"/>
                            <w:i/>
                            <w:noProof/>
                            <w:lang w:val="en-GB"/>
                          </w:rPr>
                        </m:ctrlPr>
                      </m:sSubPr>
                      <m:e>
                        <m:r>
                          <m:rPr>
                            <m:sty m:val="p"/>
                          </m:rPr>
                          <w:rPr>
                            <w:rFonts w:ascii="Cambria Math" w:hAnsi="Cambria Math"/>
                            <w:noProof/>
                            <w:lang w:val="en-GB"/>
                          </w:rPr>
                          <m:t>Γ</m:t>
                        </m:r>
                      </m:e>
                      <m:sub>
                        <m:r>
                          <w:rPr>
                            <w:rFonts w:ascii="Cambria Math" w:hAnsi="Cambria Math"/>
                            <w:noProof/>
                            <w:lang w:val="en-GB"/>
                          </w:rPr>
                          <m:t>s</m:t>
                        </m:r>
                      </m:sub>
                    </m:sSub>
                  </m:e>
                  <m:sup>
                    <m:r>
                      <w:rPr>
                        <w:rFonts w:ascii="Cambria Math" w:hAnsi="Cambria Math"/>
                        <w:noProof/>
                        <w:lang w:val="en-GB"/>
                      </w:rPr>
                      <m:t>I</m:t>
                    </m:r>
                  </m:sup>
                </m:sSup>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e>
                </m:d>
                <m:r>
                  <w:rPr>
                    <w:rFonts w:ascii="Cambria Math" w:hAnsi="Cambria Math"/>
                    <w:noProof/>
                    <w:lang w:val="en-GB"/>
                  </w:rPr>
                  <m:t>=</m:t>
                </m:r>
                <m:d>
                  <m:dPr>
                    <m:begChr m:val="["/>
                    <m:endChr m:val="]"/>
                    <m:ctrlPr>
                      <w:rPr>
                        <w:rFonts w:ascii="Cambria Math" w:hAnsi="Cambria Math"/>
                        <w:i/>
                        <w:noProof/>
                        <w:lang w:val="en-GB"/>
                      </w:rPr>
                    </m:ctrlPr>
                  </m:dPr>
                  <m:e>
                    <m:d>
                      <m:dPr>
                        <m:ctrlPr>
                          <w:rPr>
                            <w:rFonts w:ascii="Cambria Math" w:hAnsi="Cambria Math"/>
                            <w:noProof/>
                            <w:lang w:val="en-GB"/>
                          </w:rPr>
                        </m:ctrlPr>
                      </m:dPr>
                      <m:e>
                        <m:f>
                          <m:fPr>
                            <m:ctrlPr>
                              <w:rPr>
                                <w:rFonts w:ascii="Cambria Math" w:hAnsi="Cambria Math"/>
                                <w:noProof/>
                                <w:lang w:val="en-GB"/>
                              </w:rPr>
                            </m:ctrlPr>
                          </m:fPr>
                          <m:num>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e>
                              <m:sup>
                                <m:r>
                                  <w:rPr>
                                    <w:rFonts w:ascii="Cambria Math" w:hAnsi="Cambria Math"/>
                                    <w:noProof/>
                                    <w:lang w:val="en-GB"/>
                                  </w:rPr>
                                  <m:t>2</m:t>
                                </m:r>
                              </m:sup>
                            </m:sSup>
                            <m:r>
                              <w:rPr>
                                <w:rFonts w:ascii="Cambria Math" w:hAnsi="Cambria Math"/>
                                <w:noProof/>
                                <w:lang w:val="en-GB"/>
                              </w:rPr>
                              <m:t>·8.664</m:t>
                            </m:r>
                            <m:sSup>
                              <m:sSupPr>
                                <m:ctrlPr>
                                  <w:rPr>
                                    <w:rFonts w:ascii="Cambria Math" w:hAnsi="Cambria Math"/>
                                    <w:i/>
                                    <w:noProof/>
                                    <w:lang w:val="en-GB"/>
                                  </w:rPr>
                                </m:ctrlPr>
                              </m:sSupPr>
                              <m:e>
                                <m:r>
                                  <w:rPr>
                                    <w:rFonts w:ascii="Cambria Math" w:hAnsi="Cambria Math"/>
                                    <w:noProof/>
                                    <w:lang w:val="en-GB"/>
                                  </w:rPr>
                                  <m:t>M</m:t>
                                </m:r>
                              </m:e>
                              <m:sup>
                                <m:r>
                                  <w:rPr>
                                    <w:rFonts w:ascii="Cambria Math" w:hAnsi="Cambria Math"/>
                                    <w:noProof/>
                                    <w:lang w:val="en-GB"/>
                                  </w:rPr>
                                  <m:t>1/4</m:t>
                                </m:r>
                              </m:sup>
                            </m:sSup>
                            <m:r>
                              <w:rPr>
                                <w:rFonts w:ascii="Cambria Math" w:hAnsi="Cambria Math"/>
                                <w:noProof/>
                                <w:lang w:val="en-GB"/>
                              </w:rPr>
                              <m:t xml:space="preserve"> </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e>
                              <m:sup>
                                <m:r>
                                  <w:rPr>
                                    <w:rFonts w:ascii="Cambria Math" w:hAnsi="Cambria Math"/>
                                    <w:noProof/>
                                    <w:lang w:val="en-GB"/>
                                  </w:rPr>
                                  <m:t>1/3</m:t>
                                </m:r>
                              </m:sup>
                            </m:sSup>
                          </m:num>
                          <m:den>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e>
                              <m:sup>
                                <m:r>
                                  <w:rPr>
                                    <w:rFonts w:ascii="Cambria Math" w:hAnsi="Cambria Math"/>
                                    <w:noProof/>
                                    <w:lang w:val="en-GB"/>
                                  </w:rPr>
                                  <m:t>2</m:t>
                                </m:r>
                              </m:sup>
                            </m:sSup>
                            <m:r>
                              <w:rPr>
                                <w:rFonts w:ascii="Cambria Math" w:hAnsi="Cambria Math"/>
                                <w:noProof/>
                                <w:lang w:val="en-GB"/>
                              </w:rPr>
                              <m:t>-</m:t>
                            </m:r>
                            <m:sSup>
                              <m:sSupPr>
                                <m:ctrlPr>
                                  <w:rPr>
                                    <w:rFonts w:ascii="Cambria Math" w:hAnsi="Cambria Math"/>
                                    <w:i/>
                                    <w:noProof/>
                                    <w:lang w:val="en-GB"/>
                                  </w:rPr>
                                </m:ctrlPr>
                              </m:sSupPr>
                              <m:e>
                                <m:r>
                                  <w:rPr>
                                    <w:rFonts w:ascii="Cambria Math" w:hAnsi="Cambria Math"/>
                                    <w:noProof/>
                                    <w:lang w:val="en-GB"/>
                                  </w:rPr>
                                  <m:t>8.664</m:t>
                                </m:r>
                              </m:e>
                              <m:sup>
                                <m:r>
                                  <w:rPr>
                                    <w:rFonts w:ascii="Cambria Math" w:hAnsi="Cambria Math"/>
                                    <w:noProof/>
                                    <w:lang w:val="en-GB"/>
                                  </w:rPr>
                                  <m:t>2</m:t>
                                </m:r>
                              </m:sup>
                            </m:sSup>
                            <m:sSup>
                              <m:sSupPr>
                                <m:ctrlPr>
                                  <w:rPr>
                                    <w:rFonts w:ascii="Cambria Math" w:hAnsi="Cambria Math"/>
                                    <w:i/>
                                    <w:noProof/>
                                    <w:lang w:val="en-GB"/>
                                  </w:rPr>
                                </m:ctrlPr>
                              </m:sSupPr>
                              <m:e>
                                <m:r>
                                  <w:rPr>
                                    <w:rFonts w:ascii="Cambria Math" w:hAnsi="Cambria Math"/>
                                    <w:noProof/>
                                    <w:lang w:val="en-GB"/>
                                  </w:rPr>
                                  <m:t>M</m:t>
                                </m:r>
                              </m:e>
                              <m:sup>
                                <m:r>
                                  <w:rPr>
                                    <w:rFonts w:ascii="Cambria Math" w:hAnsi="Cambria Math"/>
                                    <w:noProof/>
                                    <w:lang w:val="en-GB"/>
                                  </w:rPr>
                                  <m:t>1/2</m:t>
                                </m:r>
                              </m:sup>
                            </m:sSup>
                            <m:r>
                              <w:rPr>
                                <w:rFonts w:ascii="Cambria Math" w:hAnsi="Cambria Math"/>
                                <w:noProof/>
                                <w:lang w:val="en-GB"/>
                              </w:rPr>
                              <m:t xml:space="preserve"> </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e>
                              <m:sup>
                                <m:r>
                                  <w:rPr>
                                    <w:rFonts w:ascii="Cambria Math" w:hAnsi="Cambria Math"/>
                                    <w:noProof/>
                                    <w:lang w:val="en-GB"/>
                                  </w:rPr>
                                  <m:t>2/3</m:t>
                                </m:r>
                              </m:sup>
                            </m:sSup>
                          </m:den>
                        </m:f>
                      </m:e>
                    </m:d>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e>
                </m:d>
                <m:r>
                  <w:rPr>
                    <w:rFonts w:ascii="Cambria Math" w:hAnsi="Cambria Math"/>
                    <w:noProof/>
                    <w:lang w:val="en-GB"/>
                  </w:rPr>
                  <m:t>=0          ;0≤</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m:rPr>
                    <m:sty m:val="p"/>
                  </m:rPr>
                  <w:rPr>
                    <w:rFonts w:ascii="Cambria Math" w:eastAsiaTheme="minorEastAsia" w:hAnsi="Cambria Math"/>
                    <w:noProof/>
                    <w:lang w:val="en-GB"/>
                  </w:rPr>
                  <m:t xml:space="preserve"> </m:t>
                </m:r>
                <m:r>
                  <w:rPr>
                    <w:rFonts w:ascii="Cambria Math" w:hAnsi="Cambria Math"/>
                    <w:noProof/>
                    <w:lang w:val="en-GB"/>
                  </w:rPr>
                  <m:t>≤t/3</m:t>
                </m:r>
                <m:r>
                  <m:rPr>
                    <m:sty m:val="p"/>
                  </m:rPr>
                  <w:rPr>
                    <w:rFonts w:ascii="Cambria Math" w:eastAsiaTheme="minorEastAsia" w:hAnsi="Cambria Math"/>
                    <w:noProof/>
                    <w:lang w:val="en-GB"/>
                  </w:rPr>
                  <m:t xml:space="preserve">  </m:t>
                </m:r>
              </m:oMath>
            </m:oMathPara>
          </w:p>
        </w:tc>
        <w:tc>
          <w:tcPr>
            <w:tcW w:w="1134" w:type="dxa"/>
            <w:vAlign w:val="center"/>
          </w:tcPr>
          <w:p w14:paraId="2A3B337F" w14:textId="5FBA4A54" w:rsidR="00052C3B" w:rsidRPr="001F270E" w:rsidRDefault="00E578EA">
            <w:pPr>
              <w:pStyle w:val="Iniciodecapitulo"/>
              <w:spacing w:line="360" w:lineRule="auto"/>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23</w:t>
            </w:r>
            <w:r w:rsidRPr="001F270E">
              <w:rPr>
                <w:noProof/>
                <w:lang w:val="en-GB"/>
              </w:rPr>
              <w:fldChar w:fldCharType="end"/>
            </w:r>
            <w:r w:rsidRPr="001F270E">
              <w:rPr>
                <w:noProof/>
                <w:lang w:val="en-GB"/>
              </w:rPr>
              <w:t>)</w:t>
            </w:r>
          </w:p>
        </w:tc>
      </w:tr>
    </w:tbl>
    <w:p w14:paraId="18B70E5F" w14:textId="77777777" w:rsidR="00052C3B" w:rsidRPr="001F270E" w:rsidRDefault="00E578EA">
      <w:pPr>
        <w:pStyle w:val="Iniciodecapitulo"/>
        <w:spacing w:line="360" w:lineRule="auto"/>
        <w:rPr>
          <w:noProof/>
          <w:lang w:val="en-GB"/>
        </w:rPr>
      </w:pPr>
      <w:r w:rsidRPr="001F270E">
        <w:rPr>
          <w:noProof/>
          <w:lang w:val="en-GB"/>
        </w:rPr>
        <w:t xml:space="preserve">For the second period (II) (i.e., </w:t>
      </w:r>
      <m:oMath>
        <m:r>
          <w:rPr>
            <w:rFonts w:ascii="Cambria Math" w:hAnsi="Cambria Math"/>
            <w:noProof/>
            <w:lang w:val="en-GB"/>
          </w:rPr>
          <m:t>t/3&lt;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eastAsiaTheme="minorEastAsia" w:hAnsi="Cambria Math"/>
            <w:noProof/>
            <w:lang w:val="en-GB"/>
          </w:rPr>
          <m:t>&lt;t</m:t>
        </m:r>
      </m:oMath>
      <w:r w:rsidRPr="001F270E">
        <w:rPr>
          <w:noProof/>
          <w:lang w:val="en-GB"/>
        </w:rPr>
        <w:t xml:space="preserve">), proceeding in the same way, we obtain </w:t>
      </w:r>
      <w:r w:rsidRPr="001F270E">
        <w:rPr>
          <w:noProof/>
          <w:color w:val="5B9BD5" w:themeColor="accent1"/>
          <w:lang w:val="en-GB"/>
        </w:rPr>
        <w:t>Eqs. 24-25</w:t>
      </w:r>
      <w:r w:rsidRPr="001F270E">
        <w:rPr>
          <w:noProof/>
          <w:lang w:val="en-GB"/>
        </w:rPr>
        <w:t>.</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06A74291" w14:textId="77777777">
        <w:tc>
          <w:tcPr>
            <w:tcW w:w="7370" w:type="dxa"/>
          </w:tcPr>
          <w:p w14:paraId="41AEFE6C" w14:textId="77777777" w:rsidR="00052C3B" w:rsidRPr="001F270E" w:rsidRDefault="00225339">
            <w:pPr>
              <w:pStyle w:val="Iniciodecapitulo"/>
              <w:spacing w:line="360" w:lineRule="auto"/>
              <w:rPr>
                <w:noProof/>
                <w:lang w:val="en-GB"/>
              </w:rPr>
            </w:pPr>
            <m:oMathPara>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r>
                  <w:rPr>
                    <w:rFonts w:ascii="Cambria Math" w:hAnsi="Cambria Math"/>
                    <w:noProof/>
                    <w:lang w:val="en-GB"/>
                  </w:rPr>
                  <m:t>≥</m:t>
                </m:r>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s</m:t>
                    </m:r>
                  </m:sub>
                </m:sSub>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d>
                  <m:dPr>
                    <m:ctrlPr>
                      <w:rPr>
                        <w:rFonts w:ascii="Cambria Math" w:hAnsi="Cambria Math"/>
                        <w:noProof/>
                        <w:lang w:val="en-GB"/>
                      </w:rPr>
                    </m:ctrlPr>
                  </m:dPr>
                  <m:e>
                    <m:f>
                      <m:fPr>
                        <m:ctrlPr>
                          <w:rPr>
                            <w:rFonts w:ascii="Cambria Math" w:hAnsi="Cambria Math"/>
                            <w:noProof/>
                            <w:lang w:val="en-GB"/>
                          </w:rPr>
                        </m:ctrlPr>
                      </m:fPr>
                      <m:num>
                        <m:r>
                          <w:rPr>
                            <w:rFonts w:ascii="Cambria Math" w:hAnsi="Cambria Math"/>
                            <w:noProof/>
                            <w:lang w:val="en-GB"/>
                          </w:rPr>
                          <m:t>6</m:t>
                        </m:r>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d>
                          <m:dPr>
                            <m:ctrlPr>
                              <w:rPr>
                                <w:rFonts w:ascii="Cambria Math" w:hAnsi="Cambria Math"/>
                                <w:i/>
                                <w:noProof/>
                                <w:lang w:val="en-GB"/>
                              </w:rPr>
                            </m:ctrlPr>
                          </m:dPr>
                          <m:e>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num>
                              <m:den>
                                <m:r>
                                  <w:rPr>
                                    <w:rFonts w:ascii="Cambria Math" w:hAnsi="Cambria Math"/>
                                    <w:noProof/>
                                    <w:lang w:val="en-GB"/>
                                  </w:rPr>
                                  <m:t>t</m:t>
                                </m:r>
                              </m:den>
                            </m:f>
                          </m:e>
                        </m:d>
                        <m:r>
                          <w:rPr>
                            <w:rFonts w:ascii="Cambria Math" w:hAnsi="Cambria Math"/>
                            <w:noProof/>
                            <w:lang w:val="en-GB"/>
                          </w:rPr>
                          <m:t>+</m:t>
                        </m:r>
                        <m:rad>
                          <m:radPr>
                            <m:degHide m:val="1"/>
                            <m:ctrlPr>
                              <w:rPr>
                                <w:rFonts w:ascii="Cambria Math" w:hAnsi="Cambria Math"/>
                                <w:i/>
                                <w:noProof/>
                                <w:lang w:val="en-GB"/>
                              </w:rPr>
                            </m:ctrlPr>
                          </m:radPr>
                          <m:deg/>
                          <m:e>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m:t>
                            </m:r>
                            <m:sSup>
                              <m:sSupPr>
                                <m:ctrlPr>
                                  <w:rPr>
                                    <w:rFonts w:ascii="Cambria Math" w:hAnsi="Cambria Math"/>
                                    <w:i/>
                                    <w:noProof/>
                                    <w:lang w:val="en-GB"/>
                                  </w:rPr>
                                </m:ctrlPr>
                              </m:sSupPr>
                              <m:e>
                                <m:d>
                                  <m:dPr>
                                    <m:ctrlPr>
                                      <w:rPr>
                                        <w:rFonts w:ascii="Cambria Math" w:hAnsi="Cambria Math"/>
                                        <w:i/>
                                        <w:noProof/>
                                        <w:lang w:val="en-GB"/>
                                      </w:rPr>
                                    </m:ctrlPr>
                                  </m:dPr>
                                  <m:e>
                                    <m:r>
                                      <w:rPr>
                                        <w:rFonts w:ascii="Cambria Math" w:hAnsi="Cambria Math"/>
                                        <w:noProof/>
                                        <w:lang w:val="en-GB"/>
                                      </w:rPr>
                                      <m:t>3</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num>
                                      <m:den>
                                        <m:r>
                                          <w:rPr>
                                            <w:rFonts w:ascii="Cambria Math" w:hAnsi="Cambria Math"/>
                                            <w:noProof/>
                                            <w:lang w:val="en-GB"/>
                                          </w:rPr>
                                          <m:t>t</m:t>
                                        </m:r>
                                      </m:den>
                                    </m:f>
                                  </m:e>
                                </m:d>
                              </m:e>
                              <m:sup>
                                <m:r>
                                  <w:rPr>
                                    <w:rFonts w:ascii="Cambria Math" w:hAnsi="Cambria Math"/>
                                    <w:noProof/>
                                    <w:lang w:val="en-GB"/>
                                  </w:rPr>
                                  <m:t>2</m:t>
                                </m:r>
                              </m:sup>
                            </m:sSup>
                            <m:r>
                              <w:rPr>
                                <w:rFonts w:ascii="Cambria Math" w:hAnsi="Cambria Math"/>
                                <w:noProof/>
                                <w:lang w:val="en-GB"/>
                              </w:rPr>
                              <m:t>-1</m:t>
                            </m:r>
                          </m:e>
                        </m:rad>
                      </m:num>
                      <m:den>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-1</m:t>
                        </m:r>
                      </m:den>
                    </m:f>
                  </m:e>
                </m:d>
                <m:r>
                  <w:rPr>
                    <w:rFonts w:ascii="Cambria Math" w:hAnsi="Cambria Math"/>
                    <w:noProof/>
                    <w:lang w:val="en-GB"/>
                  </w:rPr>
                  <m:t xml:space="preserve">    ;t/3&lt;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eastAsiaTheme="minorEastAsia" w:hAnsi="Cambria Math"/>
                    <w:noProof/>
                    <w:lang w:val="en-GB"/>
                  </w:rPr>
                  <m:t>&lt;t</m:t>
                </m:r>
                <m:r>
                  <m:rPr>
                    <m:sty m:val="p"/>
                  </m:rPr>
                  <w:rPr>
                    <w:rFonts w:ascii="Cambria Math" w:eastAsiaTheme="minorEastAsia" w:hAnsi="Cambria Math"/>
                    <w:noProof/>
                    <w:lang w:val="en-GB"/>
                  </w:rPr>
                  <m:t xml:space="preserve">     </m:t>
                </m:r>
              </m:oMath>
            </m:oMathPara>
          </w:p>
        </w:tc>
        <w:tc>
          <w:tcPr>
            <w:tcW w:w="1134" w:type="dxa"/>
            <w:vAlign w:val="center"/>
          </w:tcPr>
          <w:p w14:paraId="716339A4" w14:textId="22095CCB" w:rsidR="00052C3B" w:rsidRPr="001F270E" w:rsidRDefault="00E578EA">
            <w:pPr>
              <w:pStyle w:val="Iniciodecapitulo"/>
              <w:spacing w:line="360" w:lineRule="auto"/>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24</w:t>
            </w:r>
            <w:r w:rsidRPr="001F270E">
              <w:rPr>
                <w:noProof/>
                <w:lang w:val="en-GB"/>
              </w:rPr>
              <w:fldChar w:fldCharType="end"/>
            </w:r>
            <w:r w:rsidRPr="001F270E">
              <w:rPr>
                <w:noProof/>
                <w:lang w:val="en-GB"/>
              </w:rPr>
              <w:t>)</w:t>
            </w:r>
          </w:p>
        </w:tc>
      </w:tr>
      <w:tr w:rsidR="00052C3B" w:rsidRPr="001F270E" w14:paraId="7367E6AD" w14:textId="77777777">
        <w:tc>
          <w:tcPr>
            <w:tcW w:w="7370" w:type="dxa"/>
          </w:tcPr>
          <w:p w14:paraId="59B15D10" w14:textId="77777777" w:rsidR="00052C3B" w:rsidRPr="001F270E" w:rsidRDefault="00225339">
            <w:pPr>
              <w:pStyle w:val="Iniciodecapitulo"/>
              <w:spacing w:line="360" w:lineRule="auto"/>
              <w:rPr>
                <w:noProof/>
                <w:lang w:val="en-GB"/>
              </w:rPr>
            </w:pPr>
            <m:oMathPara>
              <m:oMath>
                <m:sSup>
                  <m:sSupPr>
                    <m:ctrlPr>
                      <w:rPr>
                        <w:rFonts w:ascii="Cambria Math" w:hAnsi="Cambria Math"/>
                        <w:i/>
                        <w:noProof/>
                        <w:lang w:val="en-GB"/>
                      </w:rPr>
                    </m:ctrlPr>
                  </m:sSupPr>
                  <m:e>
                    <m:sSub>
                      <m:sSubPr>
                        <m:ctrlPr>
                          <w:rPr>
                            <w:rFonts w:ascii="Cambria Math" w:hAnsi="Cambria Math"/>
                            <w:i/>
                            <w:noProof/>
                            <w:lang w:val="en-GB"/>
                          </w:rPr>
                        </m:ctrlPr>
                      </m:sSubPr>
                      <m:e>
                        <m:r>
                          <m:rPr>
                            <m:sty m:val="p"/>
                          </m:rPr>
                          <w:rPr>
                            <w:rFonts w:ascii="Cambria Math" w:hAnsi="Cambria Math"/>
                            <w:noProof/>
                            <w:lang w:val="en-GB"/>
                          </w:rPr>
                          <m:t>Γ</m:t>
                        </m:r>
                      </m:e>
                      <m:sub>
                        <m:r>
                          <w:rPr>
                            <w:rFonts w:ascii="Cambria Math" w:hAnsi="Cambria Math"/>
                            <w:noProof/>
                            <w:lang w:val="en-GB"/>
                          </w:rPr>
                          <m:t>s</m:t>
                        </m:r>
                      </m:sub>
                    </m:sSub>
                  </m:e>
                  <m:sup>
                    <m:r>
                      <w:rPr>
                        <w:rFonts w:ascii="Cambria Math" w:hAnsi="Cambria Math"/>
                        <w:noProof/>
                        <w:lang w:val="en-GB"/>
                      </w:rPr>
                      <m:t>II</m:t>
                    </m:r>
                  </m:sup>
                </m:sSup>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e>
                </m:d>
                <m:r>
                  <w:rPr>
                    <w:rFonts w:ascii="Cambria Math" w:hAnsi="Cambria Math"/>
                    <w:noProof/>
                    <w:lang w:val="en-GB"/>
                  </w:rPr>
                  <m:t>=</m:t>
                </m:r>
                <m:d>
                  <m:dPr>
                    <m:begChr m:val="["/>
                    <m:endChr m:val="]"/>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d>
                      <m:dPr>
                        <m:ctrlPr>
                          <w:rPr>
                            <w:rFonts w:ascii="Cambria Math" w:hAnsi="Cambria Math"/>
                            <w:noProof/>
                            <w:lang w:val="en-GB"/>
                          </w:rPr>
                        </m:ctrlPr>
                      </m:dPr>
                      <m:e>
                        <m:f>
                          <m:fPr>
                            <m:ctrlPr>
                              <w:rPr>
                                <w:rFonts w:ascii="Cambria Math" w:hAnsi="Cambria Math"/>
                                <w:noProof/>
                                <w:lang w:val="en-GB"/>
                              </w:rPr>
                            </m:ctrlPr>
                          </m:fPr>
                          <m:num>
                            <m:r>
                              <w:rPr>
                                <w:rFonts w:ascii="Cambria Math" w:hAnsi="Cambria Math"/>
                                <w:noProof/>
                                <w:lang w:val="en-GB"/>
                              </w:rPr>
                              <m:t>6</m:t>
                            </m:r>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d>
                              <m:dPr>
                                <m:ctrlPr>
                                  <w:rPr>
                                    <w:rFonts w:ascii="Cambria Math" w:hAnsi="Cambria Math"/>
                                    <w:i/>
                                    <w:noProof/>
                                    <w:lang w:val="en-GB"/>
                                  </w:rPr>
                                </m:ctrlPr>
                              </m:dPr>
                              <m:e>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num>
                                  <m:den>
                                    <m:r>
                                      <w:rPr>
                                        <w:rFonts w:ascii="Cambria Math" w:hAnsi="Cambria Math"/>
                                        <w:noProof/>
                                        <w:lang w:val="en-GB"/>
                                      </w:rPr>
                                      <m:t>t</m:t>
                                    </m:r>
                                  </m:den>
                                </m:f>
                              </m:e>
                            </m:d>
                            <m:r>
                              <w:rPr>
                                <w:rFonts w:ascii="Cambria Math" w:hAnsi="Cambria Math"/>
                                <w:noProof/>
                                <w:lang w:val="en-GB"/>
                              </w:rPr>
                              <m:t>+</m:t>
                            </m:r>
                            <m:rad>
                              <m:radPr>
                                <m:degHide m:val="1"/>
                                <m:ctrlPr>
                                  <w:rPr>
                                    <w:rFonts w:ascii="Cambria Math" w:hAnsi="Cambria Math"/>
                                    <w:i/>
                                    <w:noProof/>
                                    <w:lang w:val="en-GB"/>
                                  </w:rPr>
                                </m:ctrlPr>
                              </m:radPr>
                              <m:deg/>
                              <m:e>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m:t>
                                </m:r>
                                <m:sSup>
                                  <m:sSupPr>
                                    <m:ctrlPr>
                                      <w:rPr>
                                        <w:rFonts w:ascii="Cambria Math" w:hAnsi="Cambria Math"/>
                                        <w:i/>
                                        <w:noProof/>
                                        <w:lang w:val="en-GB"/>
                                      </w:rPr>
                                    </m:ctrlPr>
                                  </m:sSupPr>
                                  <m:e>
                                    <m:d>
                                      <m:dPr>
                                        <m:ctrlPr>
                                          <w:rPr>
                                            <w:rFonts w:ascii="Cambria Math" w:hAnsi="Cambria Math"/>
                                            <w:i/>
                                            <w:noProof/>
                                            <w:lang w:val="en-GB"/>
                                          </w:rPr>
                                        </m:ctrlPr>
                                      </m:dPr>
                                      <m:e>
                                        <m:r>
                                          <w:rPr>
                                            <w:rFonts w:ascii="Cambria Math" w:hAnsi="Cambria Math"/>
                                            <w:noProof/>
                                            <w:lang w:val="en-GB"/>
                                          </w:rPr>
                                          <m:t>3</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num>
                                          <m:den>
                                            <m:r>
                                              <w:rPr>
                                                <w:rFonts w:ascii="Cambria Math" w:hAnsi="Cambria Math"/>
                                                <w:noProof/>
                                                <w:lang w:val="en-GB"/>
                                              </w:rPr>
                                              <m:t>t</m:t>
                                            </m:r>
                                          </m:den>
                                        </m:f>
                                      </m:e>
                                    </m:d>
                                  </m:e>
                                  <m:sup>
                                    <m:r>
                                      <w:rPr>
                                        <w:rFonts w:ascii="Cambria Math" w:hAnsi="Cambria Math"/>
                                        <w:noProof/>
                                        <w:lang w:val="en-GB"/>
                                      </w:rPr>
                                      <m:t>2</m:t>
                                    </m:r>
                                  </m:sup>
                                </m:sSup>
                                <m:r>
                                  <w:rPr>
                                    <w:rFonts w:ascii="Cambria Math" w:hAnsi="Cambria Math"/>
                                    <w:noProof/>
                                    <w:lang w:val="en-GB"/>
                                  </w:rPr>
                                  <m:t>-1</m:t>
                                </m:r>
                              </m:e>
                            </m:rad>
                          </m:num>
                          <m:den>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-1</m:t>
                            </m:r>
                          </m:den>
                        </m:f>
                      </m:e>
                    </m:d>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e>
                </m:d>
                <m:r>
                  <w:rPr>
                    <w:rFonts w:ascii="Cambria Math" w:hAnsi="Cambria Math"/>
                    <w:noProof/>
                    <w:lang w:val="en-GB"/>
                  </w:rPr>
                  <m:t>=0  ;t/3&lt;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eastAsiaTheme="minorEastAsia" w:hAnsi="Cambria Math"/>
                    <w:noProof/>
                    <w:lang w:val="en-GB"/>
                  </w:rPr>
                  <m:t>&lt;t</m:t>
                </m:r>
                <m:r>
                  <m:rPr>
                    <m:sty m:val="p"/>
                  </m:rPr>
                  <w:rPr>
                    <w:rFonts w:ascii="Cambria Math" w:eastAsiaTheme="minorEastAsia" w:hAnsi="Cambria Math"/>
                    <w:noProof/>
                    <w:lang w:val="en-GB"/>
                  </w:rPr>
                  <m:t xml:space="preserve">     </m:t>
                </m:r>
              </m:oMath>
            </m:oMathPara>
          </w:p>
        </w:tc>
        <w:tc>
          <w:tcPr>
            <w:tcW w:w="1134" w:type="dxa"/>
            <w:vAlign w:val="center"/>
          </w:tcPr>
          <w:p w14:paraId="044C04FC" w14:textId="28C9A26C" w:rsidR="00052C3B" w:rsidRPr="001F270E" w:rsidRDefault="00E578EA">
            <w:pPr>
              <w:pStyle w:val="Iniciodecapitulo"/>
              <w:spacing w:line="360" w:lineRule="auto"/>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25</w:t>
            </w:r>
            <w:r w:rsidRPr="001F270E">
              <w:rPr>
                <w:noProof/>
                <w:lang w:val="en-GB"/>
              </w:rPr>
              <w:fldChar w:fldCharType="end"/>
            </w:r>
            <w:r w:rsidRPr="001F270E">
              <w:rPr>
                <w:noProof/>
                <w:lang w:val="en-GB"/>
              </w:rPr>
              <w:t>)</w:t>
            </w:r>
          </w:p>
        </w:tc>
      </w:tr>
    </w:tbl>
    <w:p w14:paraId="62BE38A5" w14:textId="77777777" w:rsidR="000046AB" w:rsidRPr="001F270E" w:rsidRDefault="000046AB" w:rsidP="000046AB">
      <w:pPr>
        <w:rPr>
          <w:noProof/>
          <w:lang w:val="en-GB"/>
        </w:rPr>
      </w:pPr>
    </w:p>
    <w:p w14:paraId="74095E59" w14:textId="7A171644" w:rsidR="00052C3B" w:rsidRPr="001F270E" w:rsidRDefault="00E578EA">
      <w:pPr>
        <w:pStyle w:val="Ttulo3"/>
        <w:rPr>
          <w:noProof/>
          <w:lang w:val="en-GB"/>
        </w:rPr>
      </w:pPr>
      <w:bookmarkStart w:id="22" w:name="_Toc8632815"/>
      <w:r w:rsidRPr="001F270E">
        <w:rPr>
          <w:noProof/>
          <w:lang w:val="en-GB"/>
        </w:rPr>
        <w:t>Partial visibility</w:t>
      </w:r>
      <w:bookmarkEnd w:id="22"/>
    </w:p>
    <w:p w14:paraId="267584EE" w14:textId="1B69F361" w:rsidR="00052C3B" w:rsidRPr="001F270E" w:rsidRDefault="006832CD">
      <w:pPr>
        <w:pStyle w:val="Iniciodecapitulo"/>
        <w:spacing w:line="360" w:lineRule="auto"/>
        <w:rPr>
          <w:noProof/>
          <w:lang w:val="en-GB"/>
        </w:rPr>
      </w:pPr>
      <w:r w:rsidRPr="001F270E">
        <w:rPr>
          <w:noProof/>
          <w:lang w:val="en-GB"/>
        </w:rPr>
        <w:t xml:space="preserve">In </w:t>
      </w:r>
      <w:r w:rsidR="00E578EA" w:rsidRPr="001F270E">
        <w:rPr>
          <w:noProof/>
          <w:lang w:val="en-GB"/>
        </w:rPr>
        <w:t>this region the</w:t>
      </w:r>
      <w:r w:rsidR="00067705" w:rsidRPr="001F270E">
        <w:rPr>
          <w:noProof/>
          <w:lang w:val="en-GB"/>
        </w:rPr>
        <w:t xml:space="preserve"> the fireball is partially blocked </w:t>
      </w:r>
      <w:r w:rsidR="00E578EA" w:rsidRPr="001F270E">
        <w:rPr>
          <w:noProof/>
          <w:lang w:val="en-GB"/>
        </w:rPr>
        <w:t xml:space="preserve">by the wall and the configuration factor is determined by the numerical method provided in </w:t>
      </w:r>
      <w:r w:rsidR="00E578EA" w:rsidRPr="001F270E">
        <w:rPr>
          <w:noProof/>
          <w:color w:val="5B9BD5" w:themeColor="accent1"/>
          <w:lang w:val="en-GB"/>
        </w:rPr>
        <w:t>Vílchez et al. (2018)</w:t>
      </w:r>
      <w:r w:rsidR="00E578EA" w:rsidRPr="001F270E">
        <w:rPr>
          <w:noProof/>
          <w:lang w:val="en-GB"/>
        </w:rPr>
        <w:t>. Th</w:t>
      </w:r>
      <w:r w:rsidR="00067705" w:rsidRPr="001F270E">
        <w:rPr>
          <w:noProof/>
          <w:lang w:val="en-GB"/>
        </w:rPr>
        <w:t>e region</w:t>
      </w:r>
      <w:r w:rsidR="00E578EA" w:rsidRPr="001F270E">
        <w:rPr>
          <w:noProof/>
          <w:lang w:val="en-GB"/>
        </w:rPr>
        <w:t xml:space="preserve"> is governed by the following inequation: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052C3B" w:rsidRPr="001F270E" w14:paraId="505832E0" w14:textId="77777777">
        <w:tc>
          <w:tcPr>
            <w:tcW w:w="4247" w:type="dxa"/>
            <w:vAlign w:val="center"/>
          </w:tcPr>
          <w:p w14:paraId="05795709" w14:textId="77777777" w:rsidR="00052C3B" w:rsidRPr="001F270E" w:rsidRDefault="00225339">
            <w:pPr>
              <w:pStyle w:val="Iniciodecapitulo"/>
              <w:spacing w:line="360" w:lineRule="auto"/>
              <w:jc w:val="left"/>
              <w:rPr>
                <w:noProof/>
                <w:lang w:val="en-GB"/>
              </w:rPr>
            </w:pPr>
            <m:oMathPara>
              <m:oMath>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v</m:t>
                    </m:r>
                  </m:sub>
                </m:sSub>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&lt;</m:t>
                </m:r>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 xml:space="preserve">p </m:t>
                    </m:r>
                  </m:sub>
                </m:sSub>
                <m:r>
                  <w:rPr>
                    <w:rFonts w:ascii="Cambria Math" w:hAnsi="Cambria Math"/>
                    <w:noProof/>
                    <w:lang w:val="en-GB"/>
                  </w:rPr>
                  <m:t>&lt;</m:t>
                </m:r>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s</m:t>
                    </m:r>
                  </m:sub>
                </m:sSub>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 xml:space="preserve">; </m:t>
                </m:r>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p</m:t>
                    </m:r>
                  </m:sub>
                </m:sSub>
                <m:r>
                  <w:rPr>
                    <w:rFonts w:ascii="Cambria Math" w:hAnsi="Cambria Math"/>
                    <w:noProof/>
                    <w:lang w:val="en-GB"/>
                  </w:rPr>
                  <m:t>&gt;0</m:t>
                </m:r>
              </m:oMath>
            </m:oMathPara>
          </w:p>
        </w:tc>
        <w:tc>
          <w:tcPr>
            <w:tcW w:w="4247" w:type="dxa"/>
            <w:vAlign w:val="center"/>
          </w:tcPr>
          <w:p w14:paraId="1B0CAD11" w14:textId="0094F2DA" w:rsidR="00052C3B" w:rsidRPr="001F270E" w:rsidRDefault="00E578EA">
            <w:pPr>
              <w:pStyle w:val="Iniciodecapitulo"/>
              <w:spacing w:line="360" w:lineRule="auto"/>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26</w:t>
            </w:r>
            <w:r w:rsidRPr="001F270E">
              <w:rPr>
                <w:noProof/>
                <w:lang w:val="en-GB"/>
              </w:rPr>
              <w:fldChar w:fldCharType="end"/>
            </w:r>
            <w:r w:rsidRPr="001F270E">
              <w:rPr>
                <w:noProof/>
                <w:lang w:val="en-GB"/>
              </w:rPr>
              <w:t>)</w:t>
            </w:r>
          </w:p>
        </w:tc>
      </w:tr>
    </w:tbl>
    <w:p w14:paraId="62A4A313" w14:textId="77777777" w:rsidR="00052C3B" w:rsidRPr="001F270E" w:rsidRDefault="00E578EA">
      <w:pPr>
        <w:pStyle w:val="Ttulo3"/>
        <w:rPr>
          <w:noProof/>
          <w:lang w:val="en-GB"/>
        </w:rPr>
      </w:pPr>
      <w:bookmarkStart w:id="23" w:name="_Toc8632816"/>
      <w:r w:rsidRPr="001F270E">
        <w:rPr>
          <w:noProof/>
          <w:lang w:val="en-GB"/>
        </w:rPr>
        <w:t>Complete visibility</w:t>
      </w:r>
      <w:bookmarkEnd w:id="23"/>
    </w:p>
    <w:p w14:paraId="6110F8BA" w14:textId="2D4563B7" w:rsidR="00052C3B" w:rsidRPr="001F270E" w:rsidRDefault="00E578EA">
      <w:pPr>
        <w:pStyle w:val="Iniciodecapitulo"/>
        <w:spacing w:line="360" w:lineRule="auto"/>
        <w:rPr>
          <w:noProof/>
          <w:lang w:val="en-GB"/>
        </w:rPr>
      </w:pPr>
      <w:r w:rsidRPr="001F270E">
        <w:rPr>
          <w:noProof/>
          <w:lang w:val="en-GB"/>
        </w:rPr>
        <w:t xml:space="preserve">During a certain period of time, the configuration factor is identical to the theoretical value, as visibility is </w:t>
      </w:r>
      <w:r w:rsidR="009B7D3D" w:rsidRPr="001F270E">
        <w:rPr>
          <w:noProof/>
          <w:lang w:val="en-GB"/>
        </w:rPr>
        <w:t xml:space="preserve">complete </w:t>
      </w:r>
      <w:r w:rsidRPr="001F270E">
        <w:rPr>
          <w:noProof/>
          <w:lang w:val="en-GB"/>
        </w:rPr>
        <w:t>and the barrier has no effect.</w:t>
      </w:r>
    </w:p>
    <w:p w14:paraId="6322D5D4" w14:textId="4F9E6F26" w:rsidR="00052C3B" w:rsidRPr="001F270E" w:rsidRDefault="00E578EA">
      <w:pPr>
        <w:pStyle w:val="Iniciodecapitulo"/>
        <w:spacing w:line="360" w:lineRule="auto"/>
        <w:rPr>
          <w:noProof/>
          <w:lang w:val="en-GB"/>
        </w:rPr>
      </w:pPr>
      <w:r w:rsidRPr="001F270E">
        <w:rPr>
          <w:noProof/>
          <w:lang w:val="en-GB"/>
        </w:rPr>
        <w:t xml:space="preserve">For the first period </w:t>
      </w:r>
      <w:r w:rsidR="00954F01" w:rsidRPr="001F270E">
        <w:rPr>
          <w:noProof/>
          <w:lang w:val="en-GB"/>
        </w:rPr>
        <w:t xml:space="preserve">in </w:t>
      </w:r>
      <w:r w:rsidRPr="001F270E">
        <w:rPr>
          <w:noProof/>
          <w:lang w:val="en-GB"/>
        </w:rPr>
        <w:t xml:space="preserve">the dynamic fireball model (I) it holds that </w:t>
      </w:r>
      <m:oMath>
        <m:sSub>
          <m:sSubPr>
            <m:ctrlPr>
              <w:rPr>
                <w:rFonts w:ascii="Cambria Math" w:hAnsi="Cambria Math"/>
                <w:i/>
                <w:noProof/>
                <w:lang w:val="en-GB"/>
              </w:rPr>
            </m:ctrlPr>
          </m:sSubPr>
          <m:e>
            <m:r>
              <w:rPr>
                <w:rFonts w:ascii="Cambria Math" w:hAnsi="Cambria Math"/>
                <w:noProof/>
                <w:lang w:val="en-GB"/>
              </w:rPr>
              <m:t>H</m:t>
            </m:r>
          </m:e>
          <m:sub>
            <m:r>
              <w:rPr>
                <w:rFonts w:ascii="Cambria Math" w:hAnsi="Cambria Math"/>
                <w:noProof/>
                <w:lang w:val="en-GB"/>
              </w:rPr>
              <m:t>d</m:t>
            </m:r>
          </m:sub>
        </m:sSub>
        <m:r>
          <w:rPr>
            <w:rFonts w:ascii="Cambria Math" w:hAnsi="Cambria Math"/>
            <w:noProof/>
            <w:lang w:val="en-GB"/>
          </w:rPr>
          <m:t>=1/2</m:t>
        </m:r>
      </m:oMath>
      <w:r w:rsidRPr="001F270E">
        <w:rPr>
          <w:noProof/>
          <w:lang w:val="en-GB"/>
        </w:rPr>
        <w:t xml:space="preserve">, so the fireball is at ground </w:t>
      </w:r>
      <w:r w:rsidR="00954F01" w:rsidRPr="001F270E">
        <w:rPr>
          <w:noProof/>
          <w:lang w:val="en-GB"/>
        </w:rPr>
        <w:t xml:space="preserve">level </w:t>
      </w:r>
      <w:r w:rsidRPr="001F270E">
        <w:rPr>
          <w:noProof/>
          <w:lang w:val="en-GB"/>
        </w:rPr>
        <w:t xml:space="preserve">and the tangent at its base fulfills the equation: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v</m:t>
            </m:r>
          </m:sub>
        </m:sSub>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=0</m:t>
        </m:r>
      </m:oMath>
      <w:r w:rsidRPr="001F270E">
        <w:rPr>
          <w:noProof/>
          <w:lang w:val="en-GB"/>
        </w:rPr>
        <w:t>. Therefore,</w:t>
      </w:r>
      <w:r w:rsidR="00954F01" w:rsidRPr="001F270E">
        <w:rPr>
          <w:noProof/>
          <w:lang w:val="en-GB"/>
        </w:rPr>
        <w:t xml:space="preserve"> the</w:t>
      </w:r>
      <w:r w:rsidRPr="001F270E">
        <w:rPr>
          <w:noProof/>
          <w:lang w:val="en-GB"/>
        </w:rPr>
        <w:t xml:space="preserve"> </w:t>
      </w:r>
      <m:oMath>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v</m:t>
            </m:r>
          </m:sub>
        </m:sSub>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 xml:space="preserve"> </m:t>
        </m:r>
      </m:oMath>
      <w:r w:rsidRPr="001F270E">
        <w:rPr>
          <w:noProof/>
          <w:lang w:val="en-GB"/>
        </w:rPr>
        <w:t xml:space="preserve">function is defined only for </w:t>
      </w:r>
      <m:oMath>
        <m:sSub>
          <m:sSubPr>
            <m:ctrlPr>
              <w:rPr>
                <w:rFonts w:ascii="Cambria Math" w:hAnsi="Cambria Math"/>
                <w:i/>
                <w:noProof/>
                <w:lang w:val="en-GB"/>
              </w:rPr>
            </m:ctrlPr>
          </m:sSubPr>
          <m:e>
            <m:r>
              <w:rPr>
                <w:rFonts w:ascii="Cambria Math" w:hAnsi="Cambria Math"/>
                <w:noProof/>
                <w:lang w:val="en-GB"/>
              </w:rPr>
              <m:t>H</m:t>
            </m:r>
          </m:e>
          <m:sub>
            <m:r>
              <w:rPr>
                <w:rFonts w:ascii="Cambria Math" w:hAnsi="Cambria Math"/>
                <w:noProof/>
                <w:lang w:val="en-GB"/>
              </w:rPr>
              <m:t>d</m:t>
            </m:r>
          </m:sub>
        </m:sSub>
        <m:r>
          <w:rPr>
            <w:rFonts w:ascii="Cambria Math" w:hAnsi="Cambria Math"/>
            <w:noProof/>
            <w:lang w:val="en-GB"/>
          </w:rPr>
          <m:t xml:space="preserve">&gt;1/2 </m:t>
        </m:r>
      </m:oMath>
      <w:r w:rsidRPr="001F270E">
        <w:rPr>
          <w:noProof/>
          <w:lang w:val="en-GB"/>
        </w:rPr>
        <w:t>(</w:t>
      </w:r>
      <w:r w:rsidRPr="001F270E">
        <w:rPr>
          <w:noProof/>
          <w:color w:val="5B9BD5" w:themeColor="accent1"/>
          <w:lang w:val="en-GB"/>
        </w:rPr>
        <w:t>Eq. 27</w:t>
      </w:r>
      <w:r w:rsidRPr="001F270E">
        <w:rPr>
          <w:noProof/>
          <w:lang w:val="en-GB"/>
        </w:rPr>
        <w:t>). The corresponding implicit equation (</w:t>
      </w:r>
      <w:r w:rsidRPr="001F270E">
        <w:rPr>
          <w:noProof/>
          <w:color w:val="5B9BD5" w:themeColor="accent1"/>
          <w:lang w:val="en-GB"/>
        </w:rPr>
        <w:t>Eq. 28</w:t>
      </w:r>
      <w:r w:rsidRPr="001F270E">
        <w:rPr>
          <w:noProof/>
          <w:color w:val="auto"/>
          <w:lang w:val="en-GB"/>
        </w:rPr>
        <w:t xml:space="preserve">) </w:t>
      </w:r>
      <w:r w:rsidRPr="001F270E">
        <w:rPr>
          <w:noProof/>
          <w:lang w:val="en-GB"/>
        </w:rPr>
        <w:t xml:space="preserve">can be specified as in </w:t>
      </w:r>
      <w:r w:rsidR="00067705" w:rsidRPr="001F270E">
        <w:rPr>
          <w:noProof/>
          <w:lang w:val="en-GB"/>
        </w:rPr>
        <w:t>S</w:t>
      </w:r>
      <w:r w:rsidRPr="001F270E">
        <w:rPr>
          <w:noProof/>
          <w:lang w:val="en-GB"/>
        </w:rPr>
        <w:t xml:space="preserve">ection 3.2.1 and is valid for values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hAnsi="Cambria Math"/>
            <w:noProof/>
            <w:lang w:val="en-GB"/>
          </w:rPr>
          <m:t>&gt;t/3</m:t>
        </m:r>
      </m:oMath>
      <w:r w:rsidRPr="001F270E">
        <w:rPr>
          <w:noProof/>
          <w:lang w:val="en-GB"/>
        </w:rPr>
        <w:t>.</w:t>
      </w:r>
    </w:p>
    <w:tbl>
      <w:tblPr>
        <w:tblStyle w:val="Tablaconcuadrcula"/>
        <w:tblW w:w="85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4196D69D" w14:textId="77777777">
        <w:tc>
          <w:tcPr>
            <w:tcW w:w="7370" w:type="dxa"/>
          </w:tcPr>
          <w:p w14:paraId="4A721330" w14:textId="77777777" w:rsidR="00052C3B" w:rsidRPr="001F270E" w:rsidRDefault="00225339">
            <w:pPr>
              <w:pStyle w:val="Iniciodecapitulo"/>
              <w:spacing w:line="360" w:lineRule="auto"/>
              <w:rPr>
                <w:noProof/>
                <w:lang w:val="en-GB"/>
              </w:rPr>
            </w:pPr>
            <m:oMathPara>
              <m:oMath>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p</m:t>
                    </m:r>
                  </m:sub>
                </m:sSub>
                <m:r>
                  <w:rPr>
                    <w:rFonts w:ascii="Cambria Math" w:hAnsi="Cambria Math"/>
                    <w:noProof/>
                    <w:lang w:val="en-GB"/>
                  </w:rPr>
                  <m:t>≤</m:t>
                </m:r>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vd</m:t>
                    </m:r>
                  </m:sub>
                </m:sSub>
                <m:r>
                  <w:rPr>
                    <w:rFonts w:ascii="Cambria Math" w:hAnsi="Cambria Math"/>
                    <w:noProof/>
                    <w:lang w:val="en-GB"/>
                  </w:rPr>
                  <m:t>·D</m:t>
                </m:r>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m:t>
                </m:r>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v</m:t>
                    </m:r>
                  </m:sub>
                </m:sSub>
                <m:d>
                  <m:dPr>
                    <m:ctrlPr>
                      <w:rPr>
                        <w:rFonts w:ascii="Cambria Math" w:hAnsi="Cambria Math"/>
                        <w:i/>
                        <w:noProof/>
                        <w:lang w:val="en-GB"/>
                      </w:rPr>
                    </m:ctrlPr>
                  </m:dPr>
                  <m:e>
                    <m:r>
                      <w:rPr>
                        <w:rFonts w:ascii="Cambria Math" w:hAnsi="Cambria Math"/>
                        <w:noProof/>
                        <w:lang w:val="en-GB"/>
                      </w:rPr>
                      <m:t>t</m:t>
                    </m:r>
                  </m:e>
                </m:d>
                <m:r>
                  <w:rPr>
                    <w:rFonts w:ascii="Cambria Math" w:hAnsi="Cambria Math"/>
                    <w:noProof/>
                    <w:lang w:val="en-GB"/>
                  </w:rPr>
                  <m:t>=</m:t>
                </m:r>
                <m:sSub>
                  <m:sSubPr>
                    <m:ctrlPr>
                      <w:rPr>
                        <w:rFonts w:ascii="Cambria Math" w:hAnsi="Cambria Math"/>
                        <w:noProof/>
                        <w:lang w:val="en-GB"/>
                      </w:rPr>
                    </m:ctrlPr>
                  </m:sSubPr>
                  <m:e>
                    <m:r>
                      <w:rPr>
                        <w:rFonts w:ascii="Cambria Math" w:hAnsi="Cambria Math"/>
                        <w:noProof/>
                        <w:lang w:val="en-GB"/>
                      </w:rPr>
                      <m:t>X</m:t>
                    </m:r>
                  </m:e>
                  <m:sub>
                    <m:r>
                      <w:rPr>
                        <w:rFonts w:ascii="Cambria Math" w:hAnsi="Cambria Math"/>
                        <w:noProof/>
                        <w:lang w:val="en-GB"/>
                      </w:rPr>
                      <m:t>0</m:t>
                    </m:r>
                  </m:sub>
                </m:sSub>
                <m:d>
                  <m:dPr>
                    <m:ctrlPr>
                      <w:rPr>
                        <w:rFonts w:ascii="Cambria Math" w:hAnsi="Cambria Math"/>
                        <w:i/>
                        <w:noProof/>
                        <w:lang w:val="en-GB"/>
                      </w:rPr>
                    </m:ctrlPr>
                  </m:dPr>
                  <m:e>
                    <m:f>
                      <m:fPr>
                        <m:ctrlPr>
                          <w:rPr>
                            <w:rFonts w:ascii="Cambria Math" w:hAnsi="Cambria Math"/>
                            <w:i/>
                            <w:noProof/>
                            <w:lang w:val="en-GB"/>
                          </w:rPr>
                        </m:ctrlPr>
                      </m:fPr>
                      <m:num>
                        <m:sSub>
                          <m:sSubPr>
                            <m:ctrlPr>
                              <w:rPr>
                                <w:rFonts w:ascii="Cambria Math" w:hAnsi="Cambria Math"/>
                                <w:noProof/>
                                <w:lang w:val="en-GB"/>
                              </w:rPr>
                            </m:ctrlPr>
                          </m:sSubPr>
                          <m:e>
                            <m:r>
                              <w:rPr>
                                <w:rFonts w:ascii="Cambria Math" w:hAnsi="Cambria Math"/>
                                <w:noProof/>
                                <w:lang w:val="en-GB"/>
                              </w:rPr>
                              <m:t>H</m:t>
                            </m:r>
                          </m:e>
                          <m:sub>
                            <m:r>
                              <w:rPr>
                                <w:rFonts w:ascii="Cambria Math" w:hAnsi="Cambria Math"/>
                                <w:noProof/>
                                <w:lang w:val="en-GB"/>
                              </w:rPr>
                              <m:t>d</m:t>
                            </m:r>
                          </m:sub>
                        </m:sSub>
                        <m:rad>
                          <m:radPr>
                            <m:degHide m:val="1"/>
                            <m:ctrlPr>
                              <w:rPr>
                                <w:rFonts w:ascii="Cambria Math" w:hAnsi="Cambria Math"/>
                                <w:i/>
                                <w:noProof/>
                                <w:lang w:val="en-GB"/>
                              </w:rPr>
                            </m:ctrlPr>
                          </m:radPr>
                          <m:deg/>
                          <m:e>
                            <m:sSup>
                              <m:sSupPr>
                                <m:ctrlPr>
                                  <w:rPr>
                                    <w:rFonts w:ascii="Cambria Math" w:hAnsi="Cambria Math"/>
                                    <w:noProof/>
                                    <w:lang w:val="en-GB"/>
                                  </w:rPr>
                                </m:ctrlPr>
                              </m:sSupPr>
                              <m:e>
                                <m:sSub>
                                  <m:sSubPr>
                                    <m:ctrlPr>
                                      <w:rPr>
                                        <w:rFonts w:ascii="Cambria Math" w:hAnsi="Cambria Math"/>
                                        <w:noProof/>
                                        <w:lang w:val="en-GB"/>
                                      </w:rPr>
                                    </m:ctrlPr>
                                  </m:sSubPr>
                                  <m:e>
                                    <m:r>
                                      <w:rPr>
                                        <w:rFonts w:ascii="Cambria Math" w:hAnsi="Cambria Math"/>
                                        <w:noProof/>
                                        <w:lang w:val="en-GB"/>
                                      </w:rPr>
                                      <m:t>4X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m:t>
                            </m:r>
                            <m:sSup>
                              <m:sSupPr>
                                <m:ctrlPr>
                                  <w:rPr>
                                    <w:rFonts w:ascii="Cambria Math" w:hAnsi="Cambria Math"/>
                                    <w:noProof/>
                                    <w:lang w:val="en-GB"/>
                                  </w:rPr>
                                </m:ctrlPr>
                              </m:sSupPr>
                              <m:e>
                                <m:sSub>
                                  <m:sSubPr>
                                    <m:ctrlPr>
                                      <w:rPr>
                                        <w:rFonts w:ascii="Cambria Math" w:hAnsi="Cambria Math"/>
                                        <w:noProof/>
                                        <w:lang w:val="en-GB"/>
                                      </w:rPr>
                                    </m:ctrlPr>
                                  </m:sSubPr>
                                  <m:e>
                                    <m:r>
                                      <w:rPr>
                                        <w:rFonts w:ascii="Cambria Math" w:hAnsi="Cambria Math"/>
                                        <w:noProof/>
                                        <w:lang w:val="en-GB"/>
                                      </w:rPr>
                                      <m:t>4H</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-1</m:t>
                            </m:r>
                          </m:e>
                        </m:rad>
                        <m:r>
                          <w:rPr>
                            <w:rFonts w:ascii="Cambria Math" w:hAnsi="Cambria Math"/>
                            <w:noProof/>
                            <w:lang w:val="en-GB"/>
                          </w:rPr>
                          <m:t>-</m:t>
                        </m:r>
                        <m:sSub>
                          <m:sSubPr>
                            <m:ctrlPr>
                              <w:rPr>
                                <w:rFonts w:ascii="Cambria Math" w:hAnsi="Cambria Math"/>
                                <w:noProof/>
                                <w:lang w:val="en-GB"/>
                              </w:rPr>
                            </m:ctrlPr>
                          </m:sSubPr>
                          <m:e>
                            <m:r>
                              <w:rPr>
                                <w:rFonts w:ascii="Cambria Math" w:hAnsi="Cambria Math"/>
                                <w:noProof/>
                                <w:lang w:val="en-GB"/>
                              </w:rPr>
                              <m:t>X</m:t>
                            </m:r>
                          </m:e>
                          <m:sub>
                            <m:r>
                              <w:rPr>
                                <w:rFonts w:ascii="Cambria Math" w:hAnsi="Cambria Math"/>
                                <w:noProof/>
                                <w:lang w:val="en-GB"/>
                              </w:rPr>
                              <m:t>d</m:t>
                            </m:r>
                          </m:sub>
                        </m:sSub>
                      </m:num>
                      <m:den>
                        <m:sSub>
                          <m:sSubPr>
                            <m:ctrlPr>
                              <w:rPr>
                                <w:rFonts w:ascii="Cambria Math" w:hAnsi="Cambria Math"/>
                                <w:noProof/>
                                <w:lang w:val="en-GB"/>
                              </w:rPr>
                            </m:ctrlPr>
                          </m:sSubPr>
                          <m:e>
                            <m:r>
                              <w:rPr>
                                <w:rFonts w:ascii="Cambria Math" w:hAnsi="Cambria Math"/>
                                <w:noProof/>
                                <w:lang w:val="en-GB"/>
                              </w:rPr>
                              <m:t>X</m:t>
                            </m:r>
                          </m:e>
                          <m:sub>
                            <m:r>
                              <w:rPr>
                                <w:rFonts w:ascii="Cambria Math" w:hAnsi="Cambria Math"/>
                                <w:noProof/>
                                <w:lang w:val="en-GB"/>
                              </w:rPr>
                              <m:t>d</m:t>
                            </m:r>
                          </m:sub>
                        </m:sSub>
                        <m:rad>
                          <m:radPr>
                            <m:degHide m:val="1"/>
                            <m:ctrlPr>
                              <w:rPr>
                                <w:rFonts w:ascii="Cambria Math" w:hAnsi="Cambria Math"/>
                                <w:i/>
                                <w:noProof/>
                                <w:lang w:val="en-GB"/>
                              </w:rPr>
                            </m:ctrlPr>
                          </m:radPr>
                          <m:deg/>
                          <m:e>
                            <m:sSup>
                              <m:sSupPr>
                                <m:ctrlPr>
                                  <w:rPr>
                                    <w:rFonts w:ascii="Cambria Math" w:hAnsi="Cambria Math"/>
                                    <w:noProof/>
                                    <w:lang w:val="en-GB"/>
                                  </w:rPr>
                                </m:ctrlPr>
                              </m:sSupPr>
                              <m:e>
                                <m:sSub>
                                  <m:sSubPr>
                                    <m:ctrlPr>
                                      <w:rPr>
                                        <w:rFonts w:ascii="Cambria Math" w:hAnsi="Cambria Math"/>
                                        <w:noProof/>
                                        <w:lang w:val="en-GB"/>
                                      </w:rPr>
                                    </m:ctrlPr>
                                  </m:sSubPr>
                                  <m:e>
                                    <m:r>
                                      <w:rPr>
                                        <w:rFonts w:ascii="Cambria Math" w:hAnsi="Cambria Math"/>
                                        <w:noProof/>
                                        <w:lang w:val="en-GB"/>
                                      </w:rPr>
                                      <m:t>4X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m:t>
                            </m:r>
                            <m:sSup>
                              <m:sSupPr>
                                <m:ctrlPr>
                                  <w:rPr>
                                    <w:rFonts w:ascii="Cambria Math" w:hAnsi="Cambria Math"/>
                                    <w:noProof/>
                                    <w:lang w:val="en-GB"/>
                                  </w:rPr>
                                </m:ctrlPr>
                              </m:sSupPr>
                              <m:e>
                                <m:sSub>
                                  <m:sSubPr>
                                    <m:ctrlPr>
                                      <w:rPr>
                                        <w:rFonts w:ascii="Cambria Math" w:hAnsi="Cambria Math"/>
                                        <w:noProof/>
                                        <w:lang w:val="en-GB"/>
                                      </w:rPr>
                                    </m:ctrlPr>
                                  </m:sSubPr>
                                  <m:e>
                                    <m:r>
                                      <w:rPr>
                                        <w:rFonts w:ascii="Cambria Math" w:hAnsi="Cambria Math"/>
                                        <w:noProof/>
                                        <w:lang w:val="en-GB"/>
                                      </w:rPr>
                                      <m:t>4H</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-1</m:t>
                            </m:r>
                          </m:e>
                        </m:rad>
                        <m:r>
                          <w:rPr>
                            <w:rFonts w:ascii="Cambria Math" w:hAnsi="Cambria Math"/>
                            <w:noProof/>
                            <w:lang w:val="en-GB"/>
                          </w:rPr>
                          <m:t>+</m:t>
                        </m:r>
                        <m:sSub>
                          <m:sSubPr>
                            <m:ctrlPr>
                              <w:rPr>
                                <w:rFonts w:ascii="Cambria Math" w:hAnsi="Cambria Math"/>
                                <w:noProof/>
                                <w:lang w:val="en-GB"/>
                              </w:rPr>
                            </m:ctrlPr>
                          </m:sSubPr>
                          <m:e>
                            <m:r>
                              <w:rPr>
                                <w:rFonts w:ascii="Cambria Math" w:hAnsi="Cambria Math"/>
                                <w:noProof/>
                                <w:lang w:val="en-GB"/>
                              </w:rPr>
                              <m:t>H</m:t>
                            </m:r>
                          </m:e>
                          <m:sub>
                            <m:r>
                              <w:rPr>
                                <w:rFonts w:ascii="Cambria Math" w:hAnsi="Cambria Math"/>
                                <w:noProof/>
                                <w:lang w:val="en-GB"/>
                              </w:rPr>
                              <m:t>d</m:t>
                            </m:r>
                          </m:sub>
                        </m:sSub>
                      </m:den>
                    </m:f>
                  </m:e>
                </m:d>
                <m:r>
                  <w:rPr>
                    <w:rFonts w:ascii="Cambria Math" w:eastAsiaTheme="minorEastAsia" w:hAnsi="Cambria Math"/>
                    <w:noProof/>
                    <w:lang w:val="en-GB"/>
                  </w:rPr>
                  <m:t>;</m:t>
                </m:r>
                <m:sSub>
                  <m:sSubPr>
                    <m:ctrlPr>
                      <w:rPr>
                        <w:rFonts w:ascii="Cambria Math" w:hAnsi="Cambria Math"/>
                        <w:noProof/>
                        <w:lang w:val="en-GB"/>
                      </w:rPr>
                    </m:ctrlPr>
                  </m:sSubPr>
                  <m:e>
                    <m:r>
                      <w:rPr>
                        <w:rFonts w:ascii="Cambria Math" w:hAnsi="Cambria Math"/>
                        <w:noProof/>
                        <w:lang w:val="en-GB"/>
                      </w:rPr>
                      <m:t>H</m:t>
                    </m:r>
                  </m:e>
                  <m:sub>
                    <m:r>
                      <w:rPr>
                        <w:rFonts w:ascii="Cambria Math" w:hAnsi="Cambria Math"/>
                        <w:noProof/>
                        <w:lang w:val="en-GB"/>
                      </w:rPr>
                      <m:t>d</m:t>
                    </m:r>
                  </m:sub>
                </m:sSub>
                <m:r>
                  <w:rPr>
                    <w:rFonts w:ascii="Cambria Math" w:hAnsi="Cambria Math"/>
                    <w:noProof/>
                    <w:lang w:val="en-GB"/>
                  </w:rPr>
                  <m:t>&gt;1/2</m:t>
                </m:r>
              </m:oMath>
            </m:oMathPara>
          </w:p>
        </w:tc>
        <w:tc>
          <w:tcPr>
            <w:tcW w:w="1134" w:type="dxa"/>
            <w:vAlign w:val="center"/>
          </w:tcPr>
          <w:p w14:paraId="1556E4DE" w14:textId="2FB625B8" w:rsidR="00052C3B" w:rsidRPr="001F270E" w:rsidRDefault="00E578EA">
            <w:pPr>
              <w:pStyle w:val="Iniciodecapitulo"/>
              <w:spacing w:line="360" w:lineRule="auto"/>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27</w:t>
            </w:r>
            <w:r w:rsidRPr="001F270E">
              <w:rPr>
                <w:noProof/>
                <w:lang w:val="en-GB"/>
              </w:rPr>
              <w:fldChar w:fldCharType="end"/>
            </w:r>
            <w:r w:rsidRPr="001F270E">
              <w:rPr>
                <w:noProof/>
                <w:lang w:val="en-GB"/>
              </w:rPr>
              <w:t>)</w:t>
            </w:r>
          </w:p>
        </w:tc>
      </w:tr>
      <w:tr w:rsidR="00052C3B" w:rsidRPr="001F270E" w14:paraId="79B4149C" w14:textId="77777777">
        <w:tc>
          <w:tcPr>
            <w:tcW w:w="7370" w:type="dxa"/>
          </w:tcPr>
          <w:p w14:paraId="52B42731" w14:textId="77777777" w:rsidR="00052C3B" w:rsidRPr="001F270E" w:rsidRDefault="00225339">
            <w:pPr>
              <w:pStyle w:val="Iniciodecapitulo"/>
              <w:spacing w:line="360" w:lineRule="auto"/>
              <w:rPr>
                <w:noProof/>
                <w:lang w:val="en-GB"/>
              </w:rPr>
            </w:pPr>
            <m:oMathPara>
              <m:oMath>
                <m:sSup>
                  <m:sSupPr>
                    <m:ctrlPr>
                      <w:rPr>
                        <w:rFonts w:ascii="Cambria Math" w:hAnsi="Cambria Math"/>
                        <w:i/>
                        <w:noProof/>
                        <w:lang w:val="en-GB"/>
                      </w:rPr>
                    </m:ctrlPr>
                  </m:sSupPr>
                  <m:e>
                    <m:sSub>
                      <m:sSubPr>
                        <m:ctrlPr>
                          <w:rPr>
                            <w:rFonts w:ascii="Cambria Math" w:hAnsi="Cambria Math"/>
                            <w:i/>
                            <w:noProof/>
                            <w:lang w:val="en-GB"/>
                          </w:rPr>
                        </m:ctrlPr>
                      </m:sSubPr>
                      <m:e>
                        <m:r>
                          <m:rPr>
                            <m:sty m:val="p"/>
                          </m:rPr>
                          <w:rPr>
                            <w:rFonts w:ascii="Cambria Math" w:hAnsi="Cambria Math"/>
                            <w:noProof/>
                            <w:lang w:val="en-GB"/>
                          </w:rPr>
                          <m:t>Γ</m:t>
                        </m:r>
                      </m:e>
                      <m:sub>
                        <m:r>
                          <w:rPr>
                            <w:rFonts w:ascii="Cambria Math" w:hAnsi="Cambria Math"/>
                            <w:noProof/>
                            <w:lang w:val="en-GB"/>
                          </w:rPr>
                          <m:t>v</m:t>
                        </m:r>
                      </m:sub>
                    </m:sSub>
                  </m:e>
                  <m:sup>
                    <m:r>
                      <w:rPr>
                        <w:rFonts w:ascii="Cambria Math" w:hAnsi="Cambria Math"/>
                        <w:noProof/>
                        <w:lang w:val="en-GB"/>
                      </w:rPr>
                      <m:t>II</m:t>
                    </m:r>
                  </m:sup>
                </m:sSup>
                <m:d>
                  <m:dPr>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e>
                </m:d>
                <m:r>
                  <w:rPr>
                    <w:rFonts w:ascii="Cambria Math" w:hAnsi="Cambria Math"/>
                    <w:noProof/>
                    <w:lang w:val="en-GB"/>
                  </w:rPr>
                  <m:t>=</m:t>
                </m:r>
                <m:d>
                  <m:dPr>
                    <m:begChr m:val="["/>
                    <m:endChr m:val="]"/>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d>
                      <m:dPr>
                        <m:ctrlPr>
                          <w:rPr>
                            <w:rFonts w:ascii="Cambria Math" w:hAnsi="Cambria Math"/>
                            <w:noProof/>
                            <w:lang w:val="en-GB"/>
                          </w:rPr>
                        </m:ctrlPr>
                      </m:dPr>
                      <m:e>
                        <m:f>
                          <m:fPr>
                            <m:ctrlPr>
                              <w:rPr>
                                <w:rFonts w:ascii="Cambria Math" w:hAnsi="Cambria Math"/>
                                <w:noProof/>
                                <w:lang w:val="en-GB"/>
                              </w:rPr>
                            </m:ctrlPr>
                          </m:fPr>
                          <m:num>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3t</m:t>
                                    </m:r>
                                  </m:e>
                                  <m:sub>
                                    <m:r>
                                      <w:rPr>
                                        <w:rFonts w:ascii="Cambria Math" w:hAnsi="Cambria Math"/>
                                        <w:noProof/>
                                        <w:lang w:val="en-GB"/>
                                      </w:rPr>
                                      <m:t>i</m:t>
                                    </m:r>
                                  </m:sub>
                                </m:sSub>
                              </m:num>
                              <m:den>
                                <m:r>
                                  <w:rPr>
                                    <w:rFonts w:ascii="Cambria Math" w:hAnsi="Cambria Math"/>
                                    <w:noProof/>
                                    <w:lang w:val="en-GB"/>
                                  </w:rPr>
                                  <m:t>2t</m:t>
                                </m:r>
                              </m:den>
                            </m:f>
                            <m:rad>
                              <m:radPr>
                                <m:degHide m:val="1"/>
                                <m:ctrlPr>
                                  <w:rPr>
                                    <w:rFonts w:ascii="Cambria Math" w:hAnsi="Cambria Math"/>
                                    <w:i/>
                                    <w:noProof/>
                                    <w:lang w:val="en-GB"/>
                                  </w:rPr>
                                </m:ctrlPr>
                              </m:radPr>
                              <m:deg/>
                              <m:e>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m:t>
                                </m:r>
                                <m:sSup>
                                  <m:sSupPr>
                                    <m:ctrlPr>
                                      <w:rPr>
                                        <w:rFonts w:ascii="Cambria Math" w:hAnsi="Cambria Math"/>
                                        <w:i/>
                                        <w:noProof/>
                                        <w:lang w:val="en-GB"/>
                                      </w:rPr>
                                    </m:ctrlPr>
                                  </m:sSupPr>
                                  <m:e>
                                    <m:r>
                                      <w:rPr>
                                        <w:rFonts w:ascii="Cambria Math" w:hAnsi="Cambria Math"/>
                                        <w:noProof/>
                                        <w:lang w:val="en-GB"/>
                                      </w:rPr>
                                      <m:t>4</m:t>
                                    </m:r>
                                    <m:d>
                                      <m:dPr>
                                        <m:ctrlPr>
                                          <w:rPr>
                                            <w:rFonts w:ascii="Cambria Math" w:hAnsi="Cambria Math"/>
                                            <w:i/>
                                            <w:noProof/>
                                            <w:lang w:val="en-GB"/>
                                          </w:rPr>
                                        </m:ctrlPr>
                                      </m:dPr>
                                      <m:e>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3t</m:t>
                                                </m:r>
                                              </m:e>
                                              <m:sub>
                                                <m:r>
                                                  <w:rPr>
                                                    <w:rFonts w:ascii="Cambria Math" w:hAnsi="Cambria Math"/>
                                                    <w:noProof/>
                                                    <w:lang w:val="en-GB"/>
                                                  </w:rPr>
                                                  <m:t>i</m:t>
                                                </m:r>
                                              </m:sub>
                                            </m:sSub>
                                          </m:num>
                                          <m:den>
                                            <m:r>
                                              <w:rPr>
                                                <w:rFonts w:ascii="Cambria Math" w:hAnsi="Cambria Math"/>
                                                <w:noProof/>
                                                <w:lang w:val="en-GB"/>
                                              </w:rPr>
                                              <m:t>2t</m:t>
                                            </m:r>
                                          </m:den>
                                        </m:f>
                                      </m:e>
                                    </m:d>
                                  </m:e>
                                  <m:sup>
                                    <m:r>
                                      <w:rPr>
                                        <w:rFonts w:ascii="Cambria Math" w:hAnsi="Cambria Math"/>
                                        <w:noProof/>
                                        <w:lang w:val="en-GB"/>
                                      </w:rPr>
                                      <m:t>2</m:t>
                                    </m:r>
                                  </m:sup>
                                </m:sSup>
                                <m:r>
                                  <w:rPr>
                                    <w:rFonts w:ascii="Cambria Math" w:hAnsi="Cambria Math"/>
                                    <w:noProof/>
                                    <w:lang w:val="en-GB"/>
                                  </w:rPr>
                                  <m:t>-1</m:t>
                                </m:r>
                              </m:e>
                            </m:rad>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num>
                          <m:den>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rad>
                              <m:radPr>
                                <m:degHide m:val="1"/>
                                <m:ctrlPr>
                                  <w:rPr>
                                    <w:rFonts w:ascii="Cambria Math" w:hAnsi="Cambria Math"/>
                                    <w:i/>
                                    <w:noProof/>
                                    <w:lang w:val="en-GB"/>
                                  </w:rPr>
                                </m:ctrlPr>
                              </m:radPr>
                              <m:deg/>
                              <m:e>
                                <m:r>
                                  <w:rPr>
                                    <w:rFonts w:ascii="Cambria Math" w:hAnsi="Cambria Math"/>
                                    <w:noProof/>
                                    <w:lang w:val="en-GB"/>
                                  </w:rPr>
                                  <m:t>4</m:t>
                                </m:r>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m:t>
                                </m:r>
                                <m:sSup>
                                  <m:sSupPr>
                                    <m:ctrlPr>
                                      <w:rPr>
                                        <w:rFonts w:ascii="Cambria Math" w:hAnsi="Cambria Math"/>
                                        <w:i/>
                                        <w:noProof/>
                                        <w:lang w:val="en-GB"/>
                                      </w:rPr>
                                    </m:ctrlPr>
                                  </m:sSupPr>
                                  <m:e>
                                    <m:r>
                                      <w:rPr>
                                        <w:rFonts w:ascii="Cambria Math" w:hAnsi="Cambria Math"/>
                                        <w:noProof/>
                                        <w:lang w:val="en-GB"/>
                                      </w:rPr>
                                      <m:t>4</m:t>
                                    </m:r>
                                    <m:d>
                                      <m:dPr>
                                        <m:ctrlPr>
                                          <w:rPr>
                                            <w:rFonts w:ascii="Cambria Math" w:hAnsi="Cambria Math"/>
                                            <w:i/>
                                            <w:noProof/>
                                            <w:lang w:val="en-GB"/>
                                          </w:rPr>
                                        </m:ctrlPr>
                                      </m:dPr>
                                      <m:e>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3t</m:t>
                                                </m:r>
                                              </m:e>
                                              <m:sub>
                                                <m:r>
                                                  <w:rPr>
                                                    <w:rFonts w:ascii="Cambria Math" w:hAnsi="Cambria Math"/>
                                                    <w:noProof/>
                                                    <w:lang w:val="en-GB"/>
                                                  </w:rPr>
                                                  <m:t>i</m:t>
                                                </m:r>
                                              </m:sub>
                                            </m:sSub>
                                          </m:num>
                                          <m:den>
                                            <m:r>
                                              <w:rPr>
                                                <w:rFonts w:ascii="Cambria Math" w:hAnsi="Cambria Math"/>
                                                <w:noProof/>
                                                <w:lang w:val="en-GB"/>
                                              </w:rPr>
                                              <m:t>2t</m:t>
                                            </m:r>
                                          </m:den>
                                        </m:f>
                                      </m:e>
                                    </m:d>
                                  </m:e>
                                  <m:sup>
                                    <m:r>
                                      <w:rPr>
                                        <w:rFonts w:ascii="Cambria Math" w:hAnsi="Cambria Math"/>
                                        <w:noProof/>
                                        <w:lang w:val="en-GB"/>
                                      </w:rPr>
                                      <m:t>2</m:t>
                                    </m:r>
                                  </m:sup>
                                </m:sSup>
                                <m:r>
                                  <w:rPr>
                                    <w:rFonts w:ascii="Cambria Math" w:hAnsi="Cambria Math"/>
                                    <w:noProof/>
                                    <w:lang w:val="en-GB"/>
                                  </w:rPr>
                                  <m:t>-1</m:t>
                                </m:r>
                              </m:e>
                            </m:rad>
                            <m:r>
                              <w:rPr>
                                <w:rFonts w:ascii="Cambria Math" w:hAnsi="Cambria Math"/>
                                <w:noProof/>
                                <w:lang w:val="en-GB"/>
                              </w:rPr>
                              <m:t>+</m:t>
                            </m:r>
                            <m:f>
                              <m:fPr>
                                <m:ctrlPr>
                                  <w:rPr>
                                    <w:rFonts w:ascii="Cambria Math" w:hAnsi="Cambria Math"/>
                                    <w:i/>
                                    <w:noProof/>
                                    <w:lang w:val="en-GB"/>
                                  </w:rPr>
                                </m:ctrlPr>
                              </m:fPr>
                              <m:num>
                                <m:sSub>
                                  <m:sSubPr>
                                    <m:ctrlPr>
                                      <w:rPr>
                                        <w:rFonts w:ascii="Cambria Math" w:hAnsi="Cambria Math"/>
                                        <w:i/>
                                        <w:noProof/>
                                        <w:lang w:val="en-GB"/>
                                      </w:rPr>
                                    </m:ctrlPr>
                                  </m:sSubPr>
                                  <m:e>
                                    <m:r>
                                      <w:rPr>
                                        <w:rFonts w:ascii="Cambria Math" w:hAnsi="Cambria Math"/>
                                        <w:noProof/>
                                        <w:lang w:val="en-GB"/>
                                      </w:rPr>
                                      <m:t>3t</m:t>
                                    </m:r>
                                  </m:e>
                                  <m:sub>
                                    <m:r>
                                      <w:rPr>
                                        <w:rFonts w:ascii="Cambria Math" w:hAnsi="Cambria Math"/>
                                        <w:noProof/>
                                        <w:lang w:val="en-GB"/>
                                      </w:rPr>
                                      <m:t>i</m:t>
                                    </m:r>
                                  </m:sub>
                                </m:sSub>
                              </m:num>
                              <m:den>
                                <m:r>
                                  <w:rPr>
                                    <w:rFonts w:ascii="Cambria Math" w:hAnsi="Cambria Math"/>
                                    <w:noProof/>
                                    <w:lang w:val="en-GB"/>
                                  </w:rPr>
                                  <m:t>2t</m:t>
                                </m:r>
                              </m:den>
                            </m:f>
                          </m:den>
                        </m:f>
                      </m:e>
                    </m:d>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e>
                </m:d>
                <m:r>
                  <w:rPr>
                    <w:rFonts w:ascii="Cambria Math" w:hAnsi="Cambria Math"/>
                    <w:noProof/>
                    <w:lang w:val="en-GB"/>
                  </w:rPr>
                  <m:t>=0  ; t/3&lt;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eastAsiaTheme="minorEastAsia" w:hAnsi="Cambria Math"/>
                    <w:noProof/>
                    <w:lang w:val="en-GB"/>
                  </w:rPr>
                  <m:t>&lt;t</m:t>
                </m:r>
                <m:r>
                  <m:rPr>
                    <m:sty m:val="p"/>
                  </m:rPr>
                  <w:rPr>
                    <w:rFonts w:ascii="Cambria Math" w:eastAsiaTheme="minorEastAsia" w:hAnsi="Cambria Math"/>
                    <w:noProof/>
                    <w:lang w:val="en-GB"/>
                  </w:rPr>
                  <m:t xml:space="preserve">     </m:t>
                </m:r>
              </m:oMath>
            </m:oMathPara>
          </w:p>
        </w:tc>
        <w:tc>
          <w:tcPr>
            <w:tcW w:w="1134" w:type="dxa"/>
            <w:vAlign w:val="center"/>
          </w:tcPr>
          <w:p w14:paraId="64505AB1" w14:textId="02AE1A33" w:rsidR="00052C3B" w:rsidRPr="001F270E" w:rsidRDefault="00E578EA">
            <w:pPr>
              <w:pStyle w:val="Iniciodecapitulo"/>
              <w:spacing w:line="360" w:lineRule="auto"/>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28</w:t>
            </w:r>
            <w:r w:rsidRPr="001F270E">
              <w:rPr>
                <w:noProof/>
                <w:lang w:val="en-GB"/>
              </w:rPr>
              <w:fldChar w:fldCharType="end"/>
            </w:r>
            <w:r w:rsidRPr="001F270E">
              <w:rPr>
                <w:noProof/>
                <w:lang w:val="en-GB"/>
              </w:rPr>
              <w:t>)</w:t>
            </w:r>
          </w:p>
        </w:tc>
      </w:tr>
    </w:tbl>
    <w:p w14:paraId="2F367207" w14:textId="77777777" w:rsidR="000046AB" w:rsidRPr="001F270E" w:rsidRDefault="000046AB">
      <w:pPr>
        <w:pStyle w:val="Iniciodecapitulo"/>
        <w:spacing w:line="360" w:lineRule="auto"/>
        <w:rPr>
          <w:noProof/>
          <w:lang w:val="en-GB"/>
        </w:rPr>
      </w:pPr>
    </w:p>
    <w:p w14:paraId="0C879C7C" w14:textId="4747F95E" w:rsidR="00052C3B" w:rsidRPr="001F270E" w:rsidRDefault="00E578EA">
      <w:pPr>
        <w:pStyle w:val="Iniciodecapitulo"/>
        <w:spacing w:line="360" w:lineRule="auto"/>
        <w:rPr>
          <w:noProof/>
          <w:lang w:val="en-GB"/>
        </w:rPr>
      </w:pPr>
      <w:r w:rsidRPr="001F270E">
        <w:rPr>
          <w:noProof/>
          <w:lang w:val="en-GB"/>
        </w:rPr>
        <w:t>For complete visibility conditions, the configuration factor can be calculated using the analytical equations (</w:t>
      </w:r>
      <w:r w:rsidRPr="001F270E">
        <w:rPr>
          <w:noProof/>
          <w:color w:val="5B9BD5" w:themeColor="accent1"/>
          <w:lang w:val="en-GB"/>
        </w:rPr>
        <w:t>Eqs. 1-3</w:t>
      </w:r>
      <w:r w:rsidRPr="001F270E">
        <w:rPr>
          <w:noProof/>
          <w:lang w:val="en-GB"/>
        </w:rPr>
        <w:t>).</w:t>
      </w:r>
    </w:p>
    <w:p w14:paraId="498B059B" w14:textId="128F84FE" w:rsidR="00052C3B" w:rsidRPr="001F270E" w:rsidRDefault="00E578EA">
      <w:pPr>
        <w:pStyle w:val="Ttulo3"/>
        <w:rPr>
          <w:noProof/>
          <w:lang w:val="en-GB"/>
        </w:rPr>
      </w:pPr>
      <w:bookmarkStart w:id="24" w:name="_Toc8632817"/>
      <w:r w:rsidRPr="001F270E">
        <w:rPr>
          <w:noProof/>
          <w:lang w:val="en-GB"/>
        </w:rPr>
        <w:t xml:space="preserve">Summary of configuration factor scenarios </w:t>
      </w:r>
      <w:r w:rsidR="00A40F6E" w:rsidRPr="001F270E">
        <w:rPr>
          <w:noProof/>
          <w:lang w:val="en-GB"/>
        </w:rPr>
        <w:t xml:space="preserve">for </w:t>
      </w:r>
      <w:r w:rsidRPr="001F270E">
        <w:rPr>
          <w:noProof/>
          <w:lang w:val="en-GB"/>
        </w:rPr>
        <w:t>a dynamic fireball</w:t>
      </w:r>
      <w:bookmarkEnd w:id="24"/>
    </w:p>
    <w:p w14:paraId="7562ECDD" w14:textId="2416FE2B" w:rsidR="00052C3B" w:rsidRPr="001F270E" w:rsidRDefault="00E578EA">
      <w:pPr>
        <w:pStyle w:val="Iniciodecapitulo"/>
        <w:spacing w:line="360" w:lineRule="auto"/>
        <w:rPr>
          <w:noProof/>
          <w:lang w:val="en-GB"/>
        </w:rPr>
      </w:pPr>
      <w:r w:rsidRPr="001F270E">
        <w:rPr>
          <w:noProof/>
          <w:lang w:val="en-GB"/>
        </w:rPr>
        <w:t xml:space="preserve">In summary, </w:t>
      </w:r>
      <w:r w:rsidR="00EA5DA1" w:rsidRPr="001F270E">
        <w:rPr>
          <w:noProof/>
          <w:lang w:val="en-GB"/>
        </w:rPr>
        <w:t>the time-dependent functions</w:t>
      </w:r>
      <w:r w:rsidRPr="001F270E">
        <w:rPr>
          <w:noProof/>
          <w:lang w:val="en-GB"/>
        </w:rPr>
        <w:t xml:space="preser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v</m:t>
            </m:r>
          </m:sub>
        </m:sSub>
        <m:r>
          <w:rPr>
            <w:rFonts w:ascii="Cambria Math" w:hAnsi="Cambria Math"/>
            <w:noProof/>
            <w:lang w:val="en-GB"/>
          </w:rPr>
          <m:t>(t)</m:t>
        </m:r>
      </m:oMath>
      <w:r w:rsidRPr="001F270E">
        <w:rPr>
          <w:noProof/>
          <w:lang w:val="en-GB"/>
        </w:rPr>
        <w:t xml:space="preserve"> and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s</m:t>
            </m:r>
          </m:sub>
        </m:sSub>
      </m:oMath>
      <w:r w:rsidRPr="001F270E">
        <w:rPr>
          <w:rFonts w:eastAsiaTheme="minorEastAsia"/>
          <w:noProof/>
          <w:lang w:val="en-GB"/>
        </w:rPr>
        <w:t>(t)</w:t>
      </w:r>
      <w:r w:rsidR="00EA5DA1" w:rsidRPr="001F270E">
        <w:rPr>
          <w:rFonts w:eastAsiaTheme="minorEastAsia"/>
          <w:noProof/>
          <w:lang w:val="en-GB"/>
        </w:rPr>
        <w:t xml:space="preserve"> are </w:t>
      </w:r>
      <w:r w:rsidRPr="001F270E">
        <w:rPr>
          <w:noProof/>
          <w:lang w:val="en-GB"/>
        </w:rPr>
        <w:t xml:space="preserve">defined for each interval by different equations, according to the dynamic model of the fireball. If we define a set of values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r>
          <w:rPr>
            <w:rFonts w:ascii="Cambria Math" w:hAnsi="Cambria Math"/>
            <w:noProof/>
            <w:lang w:val="en-GB"/>
          </w:rPr>
          <m:t>;M]</m:t>
        </m:r>
      </m:oMath>
      <w:r w:rsidRPr="001F270E">
        <w:rPr>
          <w:noProof/>
          <w:lang w:val="en-GB"/>
        </w:rPr>
        <w:t xml:space="preserve">, we can </w:t>
      </w:r>
      <w:r w:rsidR="00EA5DA1" w:rsidRPr="001F270E">
        <w:rPr>
          <w:noProof/>
          <w:lang w:val="en-GB"/>
        </w:rPr>
        <w:t xml:space="preserve">determine the values of </w:t>
      </w:r>
      <m:oMath>
        <m:r>
          <w:rPr>
            <w:rFonts w:ascii="Cambria Math" w:hAnsi="Cambria Math"/>
            <w:noProof/>
            <w:lang w:val="en-GB"/>
          </w:rPr>
          <m:t>t</m:t>
        </m:r>
      </m:oMath>
      <w:r w:rsidRPr="001F270E">
        <w:rPr>
          <w:noProof/>
          <w:lang w:val="en-GB"/>
        </w:rPr>
        <w:t xml:space="preserve"> </w:t>
      </w:r>
      <w:r w:rsidR="00EA5DA1" w:rsidRPr="001F270E">
        <w:rPr>
          <w:noProof/>
          <w:lang w:val="en-GB"/>
        </w:rPr>
        <w:t xml:space="preserve">at which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v</m:t>
            </m:r>
          </m:sub>
        </m:sSub>
        <m:r>
          <w:rPr>
            <w:rFonts w:ascii="Cambria Math" w:hAnsi="Cambria Math"/>
            <w:noProof/>
            <w:lang w:val="en-GB"/>
          </w:rPr>
          <m:t>(t)</m:t>
        </m:r>
      </m:oMath>
      <w:r w:rsidRPr="001F270E">
        <w:rPr>
          <w:noProof/>
          <w:lang w:val="en-GB"/>
        </w:rPr>
        <w:t xml:space="preserve"> and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s</m:t>
            </m:r>
          </m:sub>
        </m:sSub>
      </m:oMath>
      <w:r w:rsidRPr="001F270E">
        <w:rPr>
          <w:rFonts w:eastAsiaTheme="minorEastAsia"/>
          <w:noProof/>
          <w:lang w:val="en-GB"/>
        </w:rPr>
        <w:t>(t)</w:t>
      </w:r>
      <w:r w:rsidRPr="001F270E">
        <w:rPr>
          <w:noProof/>
          <w:lang w:val="en-GB"/>
        </w:rPr>
        <w:t xml:space="preserve"> are above or below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Pr="001F270E">
        <w:rPr>
          <w:noProof/>
          <w:lang w:val="en-GB"/>
        </w:rPr>
        <w:t>, a variable that represents wall features.</w:t>
      </w:r>
    </w:p>
    <w:p w14:paraId="0622FAE3" w14:textId="4CCB5A8A" w:rsidR="001251F2" w:rsidRPr="001F270E" w:rsidRDefault="00E578EA" w:rsidP="00607B37">
      <w:pPr>
        <w:rPr>
          <w:lang w:val="en-GB"/>
        </w:rPr>
      </w:pPr>
      <w:r w:rsidRPr="001F270E">
        <w:rPr>
          <w:noProof/>
          <w:lang w:val="en-GB"/>
        </w:rPr>
        <w:t xml:space="preserve">While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Pr="001F270E">
        <w:rPr>
          <w:noProof/>
          <w:lang w:val="en-GB"/>
        </w:rPr>
        <w:t xml:space="preserve"> is above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s</m:t>
            </m:r>
          </m:sub>
        </m:sSub>
        <m:r>
          <w:rPr>
            <w:rFonts w:ascii="Cambria Math" w:hAnsi="Cambria Math"/>
            <w:noProof/>
            <w:lang w:val="en-GB"/>
          </w:rPr>
          <m:t>(t)</m:t>
        </m:r>
      </m:oMath>
      <w:r w:rsidRPr="001F270E">
        <w:rPr>
          <w:noProof/>
          <w:lang w:val="en-GB"/>
        </w:rPr>
        <w:t xml:space="preserve">, the configuration factor is zero. If it is </w:t>
      </w:r>
      <w:r w:rsidR="00EA5DA1" w:rsidRPr="001F270E">
        <w:rPr>
          <w:noProof/>
          <w:lang w:val="en-GB"/>
        </w:rPr>
        <w:t>below</w:t>
      </w:r>
      <w:r w:rsidRPr="001F270E">
        <w:rPr>
          <w:noProof/>
          <w:lang w:val="en-GB"/>
        </w:rPr>
        <w:t xml:space="preser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s</m:t>
            </m:r>
          </m:sub>
        </m:sSub>
        <m:r>
          <w:rPr>
            <w:rFonts w:ascii="Cambria Math" w:hAnsi="Cambria Math"/>
            <w:noProof/>
            <w:lang w:val="en-GB"/>
          </w:rPr>
          <m:t>(t)</m:t>
        </m:r>
      </m:oMath>
      <w:r w:rsidRPr="001F270E">
        <w:rPr>
          <w:noProof/>
          <w:lang w:val="en-GB"/>
        </w:rPr>
        <w:t xml:space="preserve">, there is partial visibility until the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v</m:t>
            </m:r>
          </m:sub>
        </m:sSub>
        <m:r>
          <w:rPr>
            <w:rFonts w:ascii="Cambria Math" w:hAnsi="Cambria Math"/>
            <w:noProof/>
            <w:lang w:val="en-GB"/>
          </w:rPr>
          <m:t>(t)</m:t>
        </m:r>
      </m:oMath>
      <w:r w:rsidRPr="001F270E">
        <w:rPr>
          <w:noProof/>
          <w:lang w:val="en-GB"/>
        </w:rPr>
        <w:t xml:space="preserve"> curve equals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Pr="001F270E">
        <w:rPr>
          <w:noProof/>
          <w:lang w:val="en-GB"/>
        </w:rPr>
        <w:t xml:space="preserve">. At the </w:t>
      </w:r>
      <w:r w:rsidR="00EA5DA1" w:rsidRPr="001F270E">
        <w:rPr>
          <w:noProof/>
          <w:lang w:val="en-GB"/>
        </w:rPr>
        <w:t xml:space="preserve">point at which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Pr="001F270E">
        <w:rPr>
          <w:noProof/>
          <w:lang w:val="en-GB"/>
        </w:rPr>
        <w:t xml:space="preserve"> </w:t>
      </w:r>
      <w:r w:rsidR="00EA5DA1" w:rsidRPr="001F270E">
        <w:rPr>
          <w:noProof/>
          <w:lang w:val="en-GB"/>
        </w:rPr>
        <w:t xml:space="preserve">drops below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v</m:t>
            </m:r>
          </m:sub>
        </m:sSub>
        <m:r>
          <w:rPr>
            <w:rFonts w:ascii="Cambria Math" w:hAnsi="Cambria Math"/>
            <w:noProof/>
            <w:lang w:val="en-GB"/>
          </w:rPr>
          <m:t>(t)</m:t>
        </m:r>
      </m:oMath>
      <w:r w:rsidRPr="001F270E">
        <w:rPr>
          <w:noProof/>
          <w:lang w:val="en-GB"/>
        </w:rPr>
        <w:t xml:space="preserve">, complete visibility is achieved. </w:t>
      </w:r>
      <w:r w:rsidRPr="001F270E">
        <w:rPr>
          <w:iCs/>
          <w:noProof/>
          <w:szCs w:val="18"/>
          <w:lang w:val="en-GB"/>
        </w:rPr>
        <w:fldChar w:fldCharType="begin"/>
      </w:r>
      <w:r w:rsidRPr="001F270E">
        <w:rPr>
          <w:noProof/>
          <w:lang w:val="en-GB"/>
        </w:rPr>
        <w:instrText xml:space="preserve"> REF _Ref532079939 \h </w:instrText>
      </w:r>
      <w:r w:rsidR="00607B37">
        <w:rPr>
          <w:noProof/>
          <w:lang w:val="en-GB"/>
        </w:rPr>
        <w:instrText xml:space="preserve"> \* MERGEFORMAT </w:instrText>
      </w:r>
      <w:r w:rsidRPr="001F270E">
        <w:rPr>
          <w:iCs/>
          <w:noProof/>
          <w:szCs w:val="18"/>
          <w:lang w:val="en-GB"/>
        </w:rPr>
      </w:r>
      <w:r w:rsidRPr="001F270E">
        <w:rPr>
          <w:iCs/>
          <w:noProof/>
          <w:szCs w:val="18"/>
          <w:lang w:val="en-GB"/>
        </w:rPr>
        <w:fldChar w:fldCharType="separate"/>
      </w:r>
    </w:p>
    <w:p w14:paraId="6F25C727" w14:textId="7E8D5168" w:rsidR="00052C3B" w:rsidRPr="001F270E" w:rsidRDefault="001251F2" w:rsidP="00607B37">
      <w:pPr>
        <w:rPr>
          <w:noProof/>
          <w:lang w:val="en-GB"/>
        </w:rPr>
      </w:pPr>
      <w:r w:rsidRPr="001F270E">
        <w:rPr>
          <w:lang w:val="en-GB"/>
        </w:rPr>
        <w:t xml:space="preserve">Figure </w:t>
      </w:r>
      <w:r>
        <w:rPr>
          <w:noProof/>
          <w:lang w:val="en-GB"/>
        </w:rPr>
        <w:t>10</w:t>
      </w:r>
      <w:r w:rsidR="00E578EA" w:rsidRPr="001F270E">
        <w:rPr>
          <w:noProof/>
          <w:lang w:val="en-GB"/>
        </w:rPr>
        <w:fldChar w:fldCharType="end"/>
      </w:r>
      <w:r w:rsidR="00E578EA" w:rsidRPr="001F270E">
        <w:rPr>
          <w:noProof/>
          <w:lang w:val="en-GB"/>
        </w:rPr>
        <w:t xml:space="preserve"> shows the different regions depending on the relative visibility. </w:t>
      </w:r>
      <w:r w:rsidR="00EA5DA1" w:rsidRPr="001F270E">
        <w:rPr>
          <w:noProof/>
          <w:lang w:val="en-GB"/>
        </w:rPr>
        <w:t xml:space="preserve">The </w:t>
      </w:r>
      <w:r w:rsidR="00E578EA" w:rsidRPr="001F270E">
        <w:rPr>
          <w:noProof/>
          <w:lang w:val="en-GB"/>
        </w:rPr>
        <w:t xml:space="preserve">time values </w:t>
      </w:r>
      <w:r w:rsidR="00152A70" w:rsidRPr="001F270E">
        <w:rPr>
          <w:noProof/>
          <w:lang w:val="en-GB"/>
        </w:rPr>
        <w:t xml:space="preserve">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s</m:t>
            </m:r>
          </m:sub>
        </m:sSub>
      </m:oMath>
      <w:r w:rsidR="00152A70" w:rsidRPr="001F270E">
        <w:rPr>
          <w:noProof/>
          <w:lang w:val="en-GB"/>
        </w:rPr>
        <w:t xml:space="preserve"> and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v</m:t>
            </m:r>
          </m:sub>
        </m:sSub>
      </m:oMath>
      <w:r w:rsidR="00152A70" w:rsidRPr="001F270E">
        <w:rPr>
          <w:noProof/>
          <w:lang w:val="en-GB"/>
        </w:rPr>
        <w:t xml:space="preserve">, </w:t>
      </w:r>
      <w:r w:rsidR="00E578EA" w:rsidRPr="001F270E">
        <w:rPr>
          <w:noProof/>
          <w:lang w:val="en-GB"/>
        </w:rPr>
        <w:t>representing the boundaries between regions</w:t>
      </w:r>
      <w:r w:rsidR="00152A70" w:rsidRPr="001F270E">
        <w:rPr>
          <w:noProof/>
          <w:lang w:val="en-GB"/>
        </w:rPr>
        <w:t>,</w:t>
      </w:r>
      <w:r w:rsidR="00E578EA" w:rsidRPr="001F270E">
        <w:rPr>
          <w:noProof/>
          <w:lang w:val="en-GB"/>
        </w:rPr>
        <w:t xml:space="preserve"> can </w:t>
      </w:r>
      <w:r w:rsidR="00152A70" w:rsidRPr="001F270E">
        <w:rPr>
          <w:noProof/>
          <w:lang w:val="en-GB"/>
        </w:rPr>
        <w:t xml:space="preserve">also </w:t>
      </w:r>
      <w:r w:rsidR="00E578EA" w:rsidRPr="001F270E">
        <w:rPr>
          <w:noProof/>
          <w:lang w:val="en-GB"/>
        </w:rPr>
        <w:t>be observed.</w:t>
      </w:r>
    </w:p>
    <w:p w14:paraId="17562087" w14:textId="34BBE122" w:rsidR="00052C3B" w:rsidRPr="001F270E" w:rsidRDefault="00E578EA" w:rsidP="00360BF0">
      <w:pPr>
        <w:rPr>
          <w:lang w:val="en-GB"/>
        </w:rPr>
      </w:pPr>
      <w:r w:rsidRPr="001F270E">
        <w:rPr>
          <w:noProof/>
          <w:lang w:val="en-GB"/>
        </w:rPr>
        <w:t xml:space="preserve">The value from which there is no complete visibility can be seen in </w:t>
      </w:r>
      <w:r w:rsidRPr="001F270E">
        <w:rPr>
          <w:noProof/>
          <w:lang w:val="en-GB"/>
        </w:rPr>
        <w:fldChar w:fldCharType="begin"/>
      </w:r>
      <w:r w:rsidRPr="001F270E">
        <w:rPr>
          <w:noProof/>
          <w:lang w:val="en-GB"/>
        </w:rPr>
        <w:instrText xml:space="preserve"> REF _Ref532079939 \h </w:instrText>
      </w:r>
      <w:r w:rsidR="00360BF0">
        <w:rPr>
          <w:noProof/>
          <w:lang w:val="en-GB"/>
        </w:rPr>
        <w:instrText xml:space="preserve"> \* MERGEFORMAT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10</w:t>
      </w:r>
      <w:r w:rsidRPr="001F270E">
        <w:rPr>
          <w:noProof/>
          <w:lang w:val="en-GB"/>
        </w:rPr>
        <w:fldChar w:fldCharType="end"/>
      </w:r>
      <w:r w:rsidRPr="001F270E">
        <w:rPr>
          <w:noProof/>
          <w:lang w:val="en-GB"/>
        </w:rPr>
        <w:t xml:space="preserve"> and corresponds to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Pr="001F270E">
        <w:rPr>
          <w:noProof/>
          <w:lang w:val="en-GB"/>
        </w:rPr>
        <w:t xml:space="preserve"> values above the maximum value </w:t>
      </w:r>
      <w:r w:rsidR="00152A70" w:rsidRPr="001F270E">
        <w:rPr>
          <w:noProof/>
          <w:lang w:val="en-GB"/>
        </w:rPr>
        <w:t xml:space="preserve">reached by </w:t>
      </w:r>
      <w:r w:rsidRPr="001F270E">
        <w:rPr>
          <w:noProof/>
          <w:lang w:val="en-GB"/>
        </w:rPr>
        <w:t xml:space="preserve">the function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v</m:t>
            </m:r>
          </m:sub>
        </m:sSub>
        <m:r>
          <w:rPr>
            <w:rFonts w:ascii="Cambria Math" w:hAnsi="Cambria Math"/>
            <w:noProof/>
            <w:lang w:val="en-GB"/>
          </w:rPr>
          <m:t>(t)</m:t>
        </m:r>
      </m:oMath>
      <w:r w:rsidRPr="001F270E">
        <w:rPr>
          <w:noProof/>
          <w:lang w:val="en-GB"/>
        </w:rPr>
        <w:t xml:space="preserve"> for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hAnsi="Cambria Math"/>
            <w:noProof/>
            <w:lang w:val="en-GB"/>
          </w:rPr>
          <m:t>=t</m:t>
        </m:r>
      </m:oMath>
      <w:r w:rsidRPr="001F270E">
        <w:rPr>
          <w:noProof/>
          <w:lang w:val="en-GB"/>
        </w:rPr>
        <w:t xml:space="preserve">. Substituting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hAnsi="Cambria Math"/>
            <w:noProof/>
            <w:lang w:val="en-GB"/>
          </w:rPr>
          <m:t>=t</m:t>
        </m:r>
      </m:oMath>
      <w:r w:rsidRPr="001F270E">
        <w:rPr>
          <w:noProof/>
          <w:lang w:val="en-GB"/>
        </w:rPr>
        <w:t xml:space="preserve"> in </w:t>
      </w:r>
      <w:r w:rsidRPr="001F270E">
        <w:rPr>
          <w:noProof/>
          <w:color w:val="5B9BD5" w:themeColor="accent1"/>
          <w:lang w:val="en-GB"/>
        </w:rPr>
        <w:t xml:space="preserve">Eq. 27 </w:t>
      </w:r>
      <w:r w:rsidRPr="001F270E">
        <w:rPr>
          <w:noProof/>
          <w:lang w:val="en-GB"/>
        </w:rPr>
        <w:t xml:space="preserve">we </w:t>
      </w:r>
      <w:r w:rsidR="00152A70" w:rsidRPr="001F270E">
        <w:rPr>
          <w:noProof/>
          <w:lang w:val="en-GB"/>
        </w:rPr>
        <w:t xml:space="preserve">obtain </w:t>
      </w:r>
      <w:r w:rsidRPr="001F270E">
        <w:rPr>
          <w:noProof/>
          <w:color w:val="5B9BD5" w:themeColor="accent1"/>
          <w:lang w:val="en-GB"/>
        </w:rPr>
        <w:t>Eq. 29</w:t>
      </w:r>
      <w:r w:rsidRPr="001F270E">
        <w:rPr>
          <w:noProof/>
          <w:lang w:val="en-GB"/>
        </w:rPr>
        <w:t>.</w:t>
      </w:r>
    </w:p>
    <w:tbl>
      <w:tblPr>
        <w:tblStyle w:val="Tablaconcuadrcula"/>
        <w:tblW w:w="85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50"/>
      </w:tblGrid>
      <w:tr w:rsidR="00052C3B" w:rsidRPr="001F270E" w14:paraId="22BDA6A5" w14:textId="77777777" w:rsidTr="00360BF0">
        <w:trPr>
          <w:trHeight w:val="299"/>
          <w:jc w:val="center"/>
        </w:trPr>
        <w:tc>
          <w:tcPr>
            <w:tcW w:w="7650" w:type="dxa"/>
          </w:tcPr>
          <w:p w14:paraId="5E2A8A2C" w14:textId="77777777" w:rsidR="00052C3B" w:rsidRPr="00360BF0" w:rsidRDefault="00225339">
            <w:pPr>
              <w:rPr>
                <w:noProof/>
                <w:lang w:val="en-GB"/>
              </w:rPr>
            </w:pPr>
            <m:oMathPara>
              <m:oMathParaPr>
                <m:jc m:val="center"/>
              </m:oMathParaPr>
              <m:oMath>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p,nv</m:t>
                    </m:r>
                  </m:sub>
                </m:sSub>
                <m:r>
                  <w:rPr>
                    <w:rFonts w:ascii="Cambria Math" w:hAnsi="Cambria Math"/>
                    <w:noProof/>
                    <w:lang w:val="en-GB"/>
                  </w:rPr>
                  <m:t>=</m:t>
                </m:r>
                <m:d>
                  <m:dPr>
                    <m:begChr m:val="["/>
                    <m:endChr m:val="]"/>
                    <m:ctrlPr>
                      <w:rPr>
                        <w:rFonts w:ascii="Cambria Math" w:hAnsi="Cambria Math"/>
                        <w:i/>
                        <w:noProof/>
                        <w:lang w:val="en-GB"/>
                      </w:rPr>
                    </m:ctrlPr>
                  </m:d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0</m:t>
                        </m:r>
                      </m:sub>
                    </m:sSub>
                    <m:d>
                      <m:dPr>
                        <m:ctrlPr>
                          <w:rPr>
                            <w:rFonts w:ascii="Cambria Math" w:hAnsi="Cambria Math"/>
                            <w:noProof/>
                            <w:lang w:val="en-GB"/>
                          </w:rPr>
                        </m:ctrlPr>
                      </m:dPr>
                      <m:e>
                        <m:f>
                          <m:fPr>
                            <m:ctrlPr>
                              <w:rPr>
                                <w:rFonts w:ascii="Cambria Math" w:hAnsi="Cambria Math"/>
                                <w:noProof/>
                                <w:lang w:val="en-GB"/>
                              </w:rPr>
                            </m:ctrlPr>
                          </m:fPr>
                          <m:num>
                            <m:r>
                              <w:rPr>
                                <w:rFonts w:ascii="Cambria Math" w:hAnsi="Cambria Math"/>
                                <w:noProof/>
                                <w:lang w:val="en-GB"/>
                              </w:rPr>
                              <m:t>3</m:t>
                            </m:r>
                            <m:rad>
                              <m:radPr>
                                <m:degHide m:val="1"/>
                                <m:ctrlPr>
                                  <w:rPr>
                                    <w:rFonts w:ascii="Cambria Math" w:hAnsi="Cambria Math"/>
                                    <w:i/>
                                    <w:noProof/>
                                    <w:lang w:val="en-GB"/>
                                  </w:rPr>
                                </m:ctrlPr>
                              </m:radPr>
                              <m:deg/>
                              <m:e>
                                <m:d>
                                  <m:dPr>
                                    <m:ctrlPr>
                                      <w:rPr>
                                        <w:rFonts w:ascii="Cambria Math" w:hAnsi="Cambria Math"/>
                                        <w:i/>
                                        <w:noProof/>
                                        <w:lang w:val="en-GB"/>
                                      </w:rPr>
                                    </m:ctrlPr>
                                  </m:dPr>
                                  <m:e>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+2</m:t>
                                    </m:r>
                                  </m:e>
                                </m:d>
                              </m:e>
                            </m:rad>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num>
                          <m:den>
                            <m:sSub>
                              <m:sSubPr>
                                <m:ctrlPr>
                                  <w:rPr>
                                    <w:rFonts w:ascii="Cambria Math" w:hAnsi="Cambria Math"/>
                                    <w:i/>
                                    <w:noProof/>
                                    <w:lang w:val="en-GB"/>
                                  </w:rPr>
                                </m:ctrlPr>
                              </m:sSubPr>
                              <m:e>
                                <m:r>
                                  <w:rPr>
                                    <w:rFonts w:ascii="Cambria Math" w:hAnsi="Cambria Math"/>
                                    <w:noProof/>
                                    <w:lang w:val="en-GB"/>
                                  </w:rPr>
                                  <m:t>2X</m:t>
                                </m:r>
                              </m:e>
                              <m:sub>
                                <m:r>
                                  <w:rPr>
                                    <w:rFonts w:ascii="Cambria Math" w:hAnsi="Cambria Math"/>
                                    <w:noProof/>
                                    <w:lang w:val="en-GB"/>
                                  </w:rPr>
                                  <m:t>d</m:t>
                                </m:r>
                              </m:sub>
                            </m:sSub>
                            <m:rad>
                              <m:radPr>
                                <m:degHide m:val="1"/>
                                <m:ctrlPr>
                                  <w:rPr>
                                    <w:rFonts w:ascii="Cambria Math" w:hAnsi="Cambria Math"/>
                                    <w:i/>
                                    <w:noProof/>
                                    <w:lang w:val="en-GB"/>
                                  </w:rPr>
                                </m:ctrlPr>
                              </m:radPr>
                              <m:deg/>
                              <m:e>
                                <m:d>
                                  <m:dPr>
                                    <m:ctrlPr>
                                      <w:rPr>
                                        <w:rFonts w:ascii="Cambria Math" w:hAnsi="Cambria Math"/>
                                        <w:i/>
                                        <w:noProof/>
                                        <w:lang w:val="en-GB"/>
                                      </w:rPr>
                                    </m:ctrlPr>
                                  </m:dPr>
                                  <m:e>
                                    <m:sSup>
                                      <m:sSupPr>
                                        <m:ctrlPr>
                                          <w:rPr>
                                            <w:rFonts w:ascii="Cambria Math" w:hAnsi="Cambria Math"/>
                                            <w:i/>
                                            <w:noProof/>
                                            <w:lang w:val="en-GB"/>
                                          </w:rPr>
                                        </m:ctrlPr>
                                      </m:sSupPr>
                                      <m:e>
                                        <m:sSub>
                                          <m:sSubPr>
                                            <m:ctrlPr>
                                              <w:rPr>
                                                <w:rFonts w:ascii="Cambria Math" w:hAnsi="Cambria Math"/>
                                                <w:i/>
                                                <w:noProof/>
                                                <w:lang w:val="en-GB"/>
                                              </w:rPr>
                                            </m:ctrlPr>
                                          </m:sSubPr>
                                          <m:e>
                                            <m:r>
                                              <w:rPr>
                                                <w:rFonts w:ascii="Cambria Math" w:hAnsi="Cambria Math"/>
                                                <w:noProof/>
                                                <w:lang w:val="en-GB"/>
                                              </w:rPr>
                                              <m:t>X</m:t>
                                            </m:r>
                                          </m:e>
                                          <m:sub>
                                            <m:r>
                                              <w:rPr>
                                                <w:rFonts w:ascii="Cambria Math" w:hAnsi="Cambria Math"/>
                                                <w:noProof/>
                                                <w:lang w:val="en-GB"/>
                                              </w:rPr>
                                              <m:t>d</m:t>
                                            </m:r>
                                          </m:sub>
                                        </m:sSub>
                                      </m:e>
                                      <m:sup>
                                        <m:r>
                                          <w:rPr>
                                            <w:rFonts w:ascii="Cambria Math" w:hAnsi="Cambria Math"/>
                                            <w:noProof/>
                                            <w:lang w:val="en-GB"/>
                                          </w:rPr>
                                          <m:t>2</m:t>
                                        </m:r>
                                      </m:sup>
                                    </m:sSup>
                                    <m:r>
                                      <w:rPr>
                                        <w:rFonts w:ascii="Cambria Math" w:hAnsi="Cambria Math"/>
                                        <w:noProof/>
                                        <w:lang w:val="en-GB"/>
                                      </w:rPr>
                                      <m:t>+2</m:t>
                                    </m:r>
                                  </m:e>
                                </m:d>
                              </m:e>
                            </m:rad>
                            <m:r>
                              <w:rPr>
                                <w:rFonts w:ascii="Cambria Math" w:hAnsi="Cambria Math"/>
                                <w:noProof/>
                                <w:lang w:val="en-GB"/>
                              </w:rPr>
                              <m:t>+3/2</m:t>
                            </m:r>
                          </m:den>
                        </m:f>
                      </m:e>
                    </m:d>
                  </m:e>
                </m:d>
                <m:r>
                  <w:rPr>
                    <w:rFonts w:ascii="Cambria Math" w:hAnsi="Cambria Math"/>
                    <w:noProof/>
                    <w:lang w:val="en-GB"/>
                  </w:rPr>
                  <m:t xml:space="preserve">       </m:t>
                </m:r>
                <m:r>
                  <m:rPr>
                    <m:sty m:val="p"/>
                  </m:rPr>
                  <w:rPr>
                    <w:rFonts w:ascii="Cambria Math" w:eastAsiaTheme="minorEastAsia" w:hAnsi="Cambria Math"/>
                    <w:noProof/>
                    <w:lang w:val="en-GB"/>
                  </w:rPr>
                  <m:t xml:space="preserve">  </m:t>
                </m:r>
              </m:oMath>
            </m:oMathPara>
          </w:p>
        </w:tc>
        <w:tc>
          <w:tcPr>
            <w:tcW w:w="850" w:type="dxa"/>
            <w:vAlign w:val="center"/>
          </w:tcPr>
          <w:p w14:paraId="21039D7E" w14:textId="2B908985" w:rsidR="00052C3B" w:rsidRPr="001F270E" w:rsidRDefault="00E578EA">
            <w:pPr>
              <w:jc w:val="right"/>
              <w:rPr>
                <w:noProof/>
                <w:color w:val="000000"/>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29</w:t>
            </w:r>
            <w:r w:rsidRPr="001F270E">
              <w:rPr>
                <w:noProof/>
                <w:lang w:val="en-GB"/>
              </w:rPr>
              <w:fldChar w:fldCharType="end"/>
            </w:r>
            <w:r w:rsidRPr="001F270E">
              <w:rPr>
                <w:noProof/>
                <w:lang w:val="en-GB"/>
              </w:rPr>
              <w:t>)</w:t>
            </w:r>
          </w:p>
        </w:tc>
      </w:tr>
    </w:tbl>
    <w:p w14:paraId="237988DC" w14:textId="0D7229F4" w:rsidR="001251F2" w:rsidRPr="001F270E" w:rsidRDefault="00E578EA" w:rsidP="00360BF0">
      <w:pPr>
        <w:pStyle w:val="Descripcin"/>
        <w:rPr>
          <w:lang w:val="en-GB"/>
        </w:rPr>
      </w:pPr>
      <w:r w:rsidRPr="001F270E">
        <w:rPr>
          <w:noProof/>
          <w:lang w:val="en-GB"/>
        </w:rPr>
        <w:lastRenderedPageBreak/>
        <w:fldChar w:fldCharType="begin"/>
      </w:r>
      <w:r w:rsidRPr="001F270E">
        <w:rPr>
          <w:noProof/>
          <w:lang w:val="en-GB"/>
        </w:rPr>
        <w:instrText xml:space="preserve"> REF _Ref532079939 \h </w:instrText>
      </w:r>
      <w:r w:rsidRPr="001F270E">
        <w:rPr>
          <w:noProof/>
          <w:lang w:val="en-GB"/>
        </w:rPr>
      </w:r>
      <w:r w:rsidRPr="001F270E">
        <w:rPr>
          <w:noProof/>
          <w:lang w:val="en-GB"/>
        </w:rPr>
        <w:fldChar w:fldCharType="separate"/>
      </w:r>
    </w:p>
    <w:p w14:paraId="60AEC070" w14:textId="1689B899" w:rsidR="00052C3B" w:rsidRPr="001F270E" w:rsidRDefault="001251F2">
      <w:pPr>
        <w:pStyle w:val="Iniciodecapitulo"/>
        <w:spacing w:line="360" w:lineRule="auto"/>
        <w:rPr>
          <w:noProof/>
          <w:lang w:val="en-GB"/>
        </w:rPr>
      </w:pPr>
      <w:r w:rsidRPr="001F270E">
        <w:rPr>
          <w:lang w:val="en-GB"/>
        </w:rPr>
        <w:t xml:space="preserve">Figure </w:t>
      </w:r>
      <w:r>
        <w:rPr>
          <w:noProof/>
          <w:lang w:val="en-GB"/>
        </w:rPr>
        <w:t>10</w:t>
      </w:r>
      <w:r w:rsidR="00E578EA" w:rsidRPr="001F270E">
        <w:rPr>
          <w:noProof/>
          <w:lang w:val="en-GB"/>
        </w:rPr>
        <w:fldChar w:fldCharType="end"/>
      </w:r>
      <w:r w:rsidR="00E578EA" w:rsidRPr="001F270E">
        <w:rPr>
          <w:noProof/>
          <w:lang w:val="en-GB"/>
        </w:rPr>
        <w:t xml:space="preserve"> is defined for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00E578EA" w:rsidRPr="001F270E">
        <w:rPr>
          <w:noProof/>
          <w:lang w:val="en-GB"/>
        </w:rPr>
        <w:t xml:space="preserve"> values greater than zero and less than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p,max</m:t>
            </m:r>
          </m:sub>
        </m:sSub>
      </m:oMath>
      <w:r w:rsidR="00E578EA" w:rsidRPr="001F270E">
        <w:rPr>
          <w:noProof/>
          <w:lang w:val="en-GB"/>
        </w:rPr>
        <w:t xml:space="preser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p,max</m:t>
            </m:r>
          </m:sub>
        </m:sSub>
        <m:r>
          <w:rPr>
            <w:rFonts w:ascii="Cambria Math" w:hAnsi="Cambria Math"/>
            <w:noProof/>
            <w:lang w:val="en-GB"/>
          </w:rPr>
          <m:t xml:space="preserve"> </m:t>
        </m:r>
      </m:oMath>
      <w:r w:rsidR="00E578EA" w:rsidRPr="001F270E">
        <w:rPr>
          <w:noProof/>
          <w:lang w:val="en-GB"/>
        </w:rPr>
        <w:t xml:space="preserve">corresponds to the maximum value of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s</m:t>
            </m:r>
          </m:sub>
        </m:sSub>
        <m:r>
          <w:rPr>
            <w:rFonts w:ascii="Cambria Math" w:hAnsi="Cambria Math"/>
            <w:noProof/>
            <w:lang w:val="en-GB"/>
          </w:rPr>
          <m:t>(t)</m:t>
        </m:r>
      </m:oMath>
      <w:r w:rsidR="00E578EA" w:rsidRPr="001F270E">
        <w:rPr>
          <w:noProof/>
          <w:lang w:val="en-GB"/>
        </w:rPr>
        <w:t xml:space="preserve"> for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hAnsi="Cambria Math"/>
            <w:noProof/>
            <w:lang w:val="en-GB"/>
          </w:rPr>
          <m:t>=t</m:t>
        </m:r>
      </m:oMath>
      <w:r w:rsidR="00E578EA" w:rsidRPr="001F270E">
        <w:rPr>
          <w:noProof/>
          <w:lang w:val="en-GB"/>
        </w:rPr>
        <w:t xml:space="preserve"> and can be calculated </w:t>
      </w:r>
      <w:r w:rsidR="00152A70" w:rsidRPr="001F270E">
        <w:rPr>
          <w:noProof/>
          <w:lang w:val="en-GB"/>
        </w:rPr>
        <w:t xml:space="preserve">by </w:t>
      </w:r>
      <w:r w:rsidR="00E578EA" w:rsidRPr="001F270E">
        <w:rPr>
          <w:noProof/>
          <w:lang w:val="en-GB"/>
        </w:rPr>
        <w:t xml:space="preserve">substituting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hAnsi="Cambria Math"/>
            <w:noProof/>
            <w:lang w:val="en-GB"/>
          </w:rPr>
          <m:t>=t</m:t>
        </m:r>
      </m:oMath>
      <w:r w:rsidR="00E578EA" w:rsidRPr="001F270E">
        <w:rPr>
          <w:noProof/>
          <w:lang w:val="en-GB"/>
        </w:rPr>
        <w:t xml:space="preserve"> in </w:t>
      </w:r>
      <w:r w:rsidR="00E578EA" w:rsidRPr="001F270E">
        <w:rPr>
          <w:noProof/>
          <w:color w:val="5B9BD5" w:themeColor="accent1"/>
          <w:lang w:val="en-GB"/>
        </w:rPr>
        <w:t xml:space="preserve">Eq. 24 </w:t>
      </w:r>
      <w:r w:rsidR="00E578EA" w:rsidRPr="001F270E">
        <w:rPr>
          <w:noProof/>
          <w:color w:val="auto"/>
          <w:lang w:val="en-GB"/>
        </w:rPr>
        <w:t xml:space="preserve">(see </w:t>
      </w:r>
      <w:r w:rsidR="00E578EA" w:rsidRPr="001F270E">
        <w:rPr>
          <w:noProof/>
          <w:color w:val="5B9BD5" w:themeColor="accent1"/>
          <w:lang w:val="en-GB"/>
        </w:rPr>
        <w:t>Eq. 30</w:t>
      </w:r>
      <w:r w:rsidR="00E578EA" w:rsidRPr="001F270E">
        <w:rPr>
          <w:noProof/>
          <w:color w:val="auto"/>
          <w:lang w:val="en-GB"/>
        </w:rPr>
        <w:t>).</w:t>
      </w:r>
      <w:r w:rsidR="00E578EA" w:rsidRPr="001F270E">
        <w:rPr>
          <w:noProof/>
          <w:lang w:val="en-GB"/>
        </w:rPr>
        <w:t xml:space="preserve"> For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00E578EA" w:rsidRPr="001F270E">
        <w:rPr>
          <w:noProof/>
          <w:lang w:val="en-GB"/>
        </w:rPr>
        <w:t xml:space="preserve"> values above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p,max</m:t>
            </m:r>
          </m:sub>
        </m:sSub>
      </m:oMath>
      <w:r w:rsidR="00E578EA" w:rsidRPr="001F270E">
        <w:rPr>
          <w:noProof/>
          <w:lang w:val="en-GB"/>
        </w:rPr>
        <w:t xml:space="preserve">, </w:t>
      </w:r>
      <w:r w:rsidR="00152A70" w:rsidRPr="001F270E">
        <w:rPr>
          <w:noProof/>
          <w:lang w:val="en-GB"/>
        </w:rPr>
        <w:t xml:space="preserve">calculations are </w:t>
      </w:r>
      <w:r w:rsidR="00E578EA" w:rsidRPr="001F270E">
        <w:rPr>
          <w:noProof/>
          <w:lang w:val="en-GB"/>
        </w:rPr>
        <w:t>not necessary because the configuration factor is zero.</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162C7A47" w14:textId="77777777">
        <w:tc>
          <w:tcPr>
            <w:tcW w:w="7370" w:type="dxa"/>
            <w:vAlign w:val="center"/>
          </w:tcPr>
          <w:p w14:paraId="2B1960E1" w14:textId="77777777" w:rsidR="00052C3B" w:rsidRPr="001F270E" w:rsidRDefault="00225339">
            <w:pPr>
              <w:pStyle w:val="Iniciodecapitulo"/>
              <w:spacing w:line="360" w:lineRule="auto"/>
              <w:jc w:val="left"/>
              <w:rPr>
                <w:noProof/>
                <w:lang w:val="en-GB"/>
              </w:rPr>
            </w:pPr>
            <m:oMathPara>
              <m:oMath>
                <m:sSub>
                  <m:sSubPr>
                    <m:ctrlPr>
                      <w:rPr>
                        <w:rFonts w:ascii="Cambria Math" w:hAnsi="Cambria Math"/>
                        <w:noProof/>
                        <w:lang w:val="en-GB"/>
                      </w:rPr>
                    </m:ctrlPr>
                  </m:sSubPr>
                  <m:e>
                    <m:r>
                      <m:rPr>
                        <m:sty m:val="p"/>
                      </m:rPr>
                      <w:rPr>
                        <w:rFonts w:ascii="Cambria Math" w:hAnsi="Cambria Math"/>
                        <w:noProof/>
                        <w:lang w:val="en-GB"/>
                      </w:rPr>
                      <m:t>Z</m:t>
                    </m:r>
                  </m:e>
                  <m:sub>
                    <m:r>
                      <w:rPr>
                        <w:rFonts w:ascii="Cambria Math" w:hAnsi="Cambria Math"/>
                        <w:noProof/>
                        <w:lang w:val="en-GB"/>
                      </w:rPr>
                      <m:t>p,max</m:t>
                    </m:r>
                  </m:sub>
                </m:sSub>
                <m:r>
                  <w:rPr>
                    <w:rFonts w:ascii="Cambria Math" w:hAnsi="Cambria Math"/>
                    <w:noProof/>
                    <w:lang w:val="en-GB"/>
                  </w:rPr>
                  <m:t>=</m:t>
                </m:r>
                <m:sSub>
                  <m:sSubPr>
                    <m:ctrlPr>
                      <w:rPr>
                        <w:rFonts w:ascii="Cambria Math" w:eastAsiaTheme="minorHAnsi" w:hAnsi="Cambria Math" w:cstheme="minorBidi"/>
                        <w:i/>
                        <w:noProof/>
                        <w:color w:val="auto"/>
                        <w:lang w:val="en-GB" w:eastAsia="en-US"/>
                      </w:rPr>
                    </m:ctrlPr>
                  </m:sSubPr>
                  <m:e>
                    <m:r>
                      <w:rPr>
                        <w:rFonts w:ascii="Cambria Math" w:eastAsiaTheme="minorHAnsi" w:hAnsi="Cambria Math" w:cstheme="minorBidi"/>
                        <w:noProof/>
                        <w:color w:val="auto"/>
                        <w:lang w:val="en-GB" w:eastAsia="en-US"/>
                      </w:rPr>
                      <m:t>X</m:t>
                    </m:r>
                  </m:e>
                  <m:sub>
                    <m:r>
                      <w:rPr>
                        <w:rFonts w:ascii="Cambria Math" w:eastAsiaTheme="minorHAnsi" w:hAnsi="Cambria Math" w:cstheme="minorBidi"/>
                        <w:noProof/>
                        <w:color w:val="auto"/>
                        <w:lang w:val="en-GB" w:eastAsia="en-US"/>
                      </w:rPr>
                      <m:t>0</m:t>
                    </m:r>
                  </m:sub>
                </m:sSub>
                <m:d>
                  <m:dPr>
                    <m:ctrlPr>
                      <w:rPr>
                        <w:rFonts w:ascii="Cambria Math" w:eastAsiaTheme="minorHAnsi" w:hAnsi="Cambria Math" w:cstheme="minorBidi"/>
                        <w:noProof/>
                        <w:color w:val="auto"/>
                        <w:lang w:val="en-GB" w:eastAsia="en-US"/>
                      </w:rPr>
                    </m:ctrlPr>
                  </m:dPr>
                  <m:e>
                    <m:f>
                      <m:fPr>
                        <m:ctrlPr>
                          <w:rPr>
                            <w:rFonts w:ascii="Cambria Math" w:eastAsiaTheme="minorHAnsi" w:hAnsi="Cambria Math" w:cstheme="minorBidi"/>
                            <w:noProof/>
                            <w:color w:val="auto"/>
                            <w:lang w:val="en-GB" w:eastAsia="en-US"/>
                          </w:rPr>
                        </m:ctrlPr>
                      </m:fPr>
                      <m:num>
                        <m:r>
                          <m:rPr>
                            <m:sty m:val="p"/>
                          </m:rPr>
                          <w:rPr>
                            <w:rFonts w:ascii="Cambria Math" w:eastAsiaTheme="minorHAnsi" w:hAnsi="Cambria Math" w:cstheme="minorBidi"/>
                            <w:color w:val="auto"/>
                            <w:lang w:val="en-GB" w:eastAsia="en-US"/>
                          </w:rPr>
                          <m:t>6</m:t>
                        </m:r>
                        <m:sSub>
                          <m:sSubPr>
                            <m:ctrlPr>
                              <w:rPr>
                                <w:rFonts w:ascii="Cambria Math" w:eastAsiaTheme="minorHAnsi" w:hAnsi="Cambria Math" w:cstheme="minorBidi"/>
                                <w:color w:val="auto"/>
                                <w:lang w:val="en-GB" w:eastAsia="en-US"/>
                              </w:rPr>
                            </m:ctrlPr>
                          </m:sSubPr>
                          <m:e>
                            <m:r>
                              <w:rPr>
                                <w:rFonts w:ascii="Cambria Math" w:eastAsiaTheme="minorHAnsi" w:hAnsi="Cambria Math" w:cstheme="minorBidi"/>
                                <w:color w:val="auto"/>
                                <w:lang w:val="en-GB" w:eastAsia="en-US"/>
                              </w:rPr>
                              <m:t>X</m:t>
                            </m:r>
                          </m:e>
                          <m:sub>
                            <m:r>
                              <w:rPr>
                                <w:rFonts w:ascii="Cambria Math" w:eastAsiaTheme="minorHAnsi" w:hAnsi="Cambria Math" w:cstheme="minorBidi"/>
                                <w:color w:val="auto"/>
                                <w:lang w:val="en-GB" w:eastAsia="en-US"/>
                              </w:rPr>
                              <m:t>d</m:t>
                            </m:r>
                          </m:sub>
                        </m:sSub>
                        <m:r>
                          <w:rPr>
                            <w:rFonts w:ascii="Cambria Math" w:eastAsiaTheme="minorHAnsi" w:hAnsi="Cambria Math" w:cstheme="minorBidi"/>
                            <w:noProof/>
                            <w:color w:val="auto"/>
                            <w:lang w:val="en-GB" w:eastAsia="en-US"/>
                          </w:rPr>
                          <m:t>+</m:t>
                        </m:r>
                        <m:rad>
                          <m:radPr>
                            <m:degHide m:val="1"/>
                            <m:ctrlPr>
                              <w:rPr>
                                <w:rFonts w:ascii="Cambria Math" w:eastAsiaTheme="minorHAnsi" w:hAnsi="Cambria Math" w:cstheme="minorBidi"/>
                                <w:i/>
                                <w:noProof/>
                                <w:color w:val="auto"/>
                                <w:lang w:val="en-GB" w:eastAsia="en-US"/>
                              </w:rPr>
                            </m:ctrlPr>
                          </m:radPr>
                          <m:deg/>
                          <m:e>
                            <m:r>
                              <w:rPr>
                                <w:rFonts w:ascii="Cambria Math" w:eastAsiaTheme="minorHAnsi" w:hAnsi="Cambria Math" w:cstheme="minorBidi"/>
                                <w:noProof/>
                                <w:color w:val="auto"/>
                                <w:lang w:val="en-GB" w:eastAsia="en-US"/>
                              </w:rPr>
                              <m:t>4</m:t>
                            </m:r>
                            <m:sSup>
                              <m:sSupPr>
                                <m:ctrlPr>
                                  <w:rPr>
                                    <w:rFonts w:ascii="Cambria Math" w:eastAsiaTheme="minorHAnsi" w:hAnsi="Cambria Math" w:cstheme="minorBidi"/>
                                    <w:i/>
                                    <w:noProof/>
                                    <w:color w:val="auto"/>
                                    <w:lang w:val="en-GB" w:eastAsia="en-US"/>
                                  </w:rPr>
                                </m:ctrlPr>
                              </m:sSupPr>
                              <m:e>
                                <m:sSub>
                                  <m:sSubPr>
                                    <m:ctrlPr>
                                      <w:rPr>
                                        <w:rFonts w:ascii="Cambria Math" w:eastAsiaTheme="minorHAnsi" w:hAnsi="Cambria Math" w:cstheme="minorBidi"/>
                                        <w:i/>
                                        <w:noProof/>
                                        <w:color w:val="auto"/>
                                        <w:lang w:val="en-GB" w:eastAsia="en-US"/>
                                      </w:rPr>
                                    </m:ctrlPr>
                                  </m:sSubPr>
                                  <m:e>
                                    <m:r>
                                      <w:rPr>
                                        <w:rFonts w:ascii="Cambria Math" w:eastAsiaTheme="minorHAnsi" w:hAnsi="Cambria Math" w:cstheme="minorBidi"/>
                                        <w:noProof/>
                                        <w:color w:val="auto"/>
                                        <w:lang w:val="en-GB" w:eastAsia="en-US"/>
                                      </w:rPr>
                                      <m:t>X</m:t>
                                    </m:r>
                                  </m:e>
                                  <m:sub>
                                    <m:r>
                                      <w:rPr>
                                        <w:rFonts w:ascii="Cambria Math" w:eastAsiaTheme="minorHAnsi" w:hAnsi="Cambria Math" w:cstheme="minorBidi"/>
                                        <w:noProof/>
                                        <w:color w:val="auto"/>
                                        <w:lang w:val="en-GB" w:eastAsia="en-US"/>
                                      </w:rPr>
                                      <m:t>d</m:t>
                                    </m:r>
                                  </m:sub>
                                </m:sSub>
                              </m:e>
                              <m:sup>
                                <m:r>
                                  <w:rPr>
                                    <w:rFonts w:ascii="Cambria Math" w:eastAsiaTheme="minorHAnsi" w:hAnsi="Cambria Math" w:cstheme="minorBidi"/>
                                    <w:noProof/>
                                    <w:color w:val="auto"/>
                                    <w:lang w:val="en-GB" w:eastAsia="en-US"/>
                                  </w:rPr>
                                  <m:t>2</m:t>
                                </m:r>
                              </m:sup>
                            </m:sSup>
                            <m:r>
                              <w:rPr>
                                <w:rFonts w:ascii="Cambria Math" w:eastAsiaTheme="minorHAnsi" w:hAnsi="Cambria Math" w:cstheme="minorBidi"/>
                                <w:noProof/>
                                <w:color w:val="auto"/>
                                <w:lang w:val="en-GB" w:eastAsia="en-US"/>
                              </w:rPr>
                              <m:t>+8</m:t>
                            </m:r>
                          </m:e>
                        </m:rad>
                      </m:num>
                      <m:den>
                        <m:r>
                          <w:rPr>
                            <w:rFonts w:ascii="Cambria Math" w:eastAsiaTheme="minorHAnsi" w:hAnsi="Cambria Math" w:cstheme="minorBidi"/>
                            <w:noProof/>
                            <w:color w:val="auto"/>
                            <w:lang w:val="en-GB" w:eastAsia="en-US"/>
                          </w:rPr>
                          <m:t>4</m:t>
                        </m:r>
                        <m:sSup>
                          <m:sSupPr>
                            <m:ctrlPr>
                              <w:rPr>
                                <w:rFonts w:ascii="Cambria Math" w:eastAsiaTheme="minorHAnsi" w:hAnsi="Cambria Math" w:cstheme="minorBidi"/>
                                <w:i/>
                                <w:noProof/>
                                <w:color w:val="auto"/>
                                <w:lang w:val="en-GB" w:eastAsia="en-US"/>
                              </w:rPr>
                            </m:ctrlPr>
                          </m:sSupPr>
                          <m:e>
                            <m:sSub>
                              <m:sSubPr>
                                <m:ctrlPr>
                                  <w:rPr>
                                    <w:rFonts w:ascii="Cambria Math" w:eastAsiaTheme="minorHAnsi" w:hAnsi="Cambria Math" w:cstheme="minorBidi"/>
                                    <w:i/>
                                    <w:noProof/>
                                    <w:color w:val="auto"/>
                                    <w:lang w:val="en-GB" w:eastAsia="en-US"/>
                                  </w:rPr>
                                </m:ctrlPr>
                              </m:sSubPr>
                              <m:e>
                                <m:r>
                                  <w:rPr>
                                    <w:rFonts w:ascii="Cambria Math" w:eastAsiaTheme="minorHAnsi" w:hAnsi="Cambria Math" w:cstheme="minorBidi"/>
                                    <w:noProof/>
                                    <w:color w:val="auto"/>
                                    <w:lang w:val="en-GB" w:eastAsia="en-US"/>
                                  </w:rPr>
                                  <m:t>X</m:t>
                                </m:r>
                              </m:e>
                              <m:sub>
                                <m:r>
                                  <w:rPr>
                                    <w:rFonts w:ascii="Cambria Math" w:eastAsiaTheme="minorHAnsi" w:hAnsi="Cambria Math" w:cstheme="minorBidi"/>
                                    <w:noProof/>
                                    <w:color w:val="auto"/>
                                    <w:lang w:val="en-GB" w:eastAsia="en-US"/>
                                  </w:rPr>
                                  <m:t>d</m:t>
                                </m:r>
                              </m:sub>
                            </m:sSub>
                          </m:e>
                          <m:sup>
                            <m:r>
                              <w:rPr>
                                <w:rFonts w:ascii="Cambria Math" w:eastAsiaTheme="minorHAnsi" w:hAnsi="Cambria Math" w:cstheme="minorBidi"/>
                                <w:noProof/>
                                <w:color w:val="auto"/>
                                <w:lang w:val="en-GB" w:eastAsia="en-US"/>
                              </w:rPr>
                              <m:t>2</m:t>
                            </m:r>
                          </m:sup>
                        </m:sSup>
                        <m:r>
                          <w:rPr>
                            <w:rFonts w:ascii="Cambria Math" w:eastAsiaTheme="minorHAnsi" w:hAnsi="Cambria Math" w:cstheme="minorBidi"/>
                            <w:noProof/>
                            <w:color w:val="auto"/>
                            <w:lang w:val="en-GB" w:eastAsia="en-US"/>
                          </w:rPr>
                          <m:t>-1</m:t>
                        </m:r>
                      </m:den>
                    </m:f>
                  </m:e>
                </m:d>
                <m:r>
                  <w:rPr>
                    <w:rFonts w:ascii="Cambria Math" w:eastAsiaTheme="minorEastAsia" w:hAnsi="Cambria Math"/>
                    <w:noProof/>
                    <w:lang w:val="en-GB"/>
                  </w:rPr>
                  <m:t xml:space="preserve">                   </m:t>
                </m:r>
              </m:oMath>
            </m:oMathPara>
          </w:p>
        </w:tc>
        <w:tc>
          <w:tcPr>
            <w:tcW w:w="1134" w:type="dxa"/>
            <w:vAlign w:val="center"/>
          </w:tcPr>
          <w:p w14:paraId="07A66990" w14:textId="6D4F3D8D" w:rsidR="00052C3B" w:rsidRPr="001F270E" w:rsidRDefault="00E578EA">
            <w:pPr>
              <w:pStyle w:val="Iniciodecapitulo"/>
              <w:spacing w:line="360" w:lineRule="auto"/>
              <w:jc w:val="right"/>
              <w:rPr>
                <w:noProof/>
                <w:lang w:val="en-GB"/>
              </w:rPr>
            </w:pPr>
            <w:r w:rsidRPr="001F270E">
              <w:rPr>
                <w:noProof/>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30</w:t>
            </w:r>
            <w:r w:rsidRPr="001F270E">
              <w:rPr>
                <w:noProof/>
                <w:lang w:val="en-GB"/>
              </w:rPr>
              <w:fldChar w:fldCharType="end"/>
            </w:r>
            <w:r w:rsidRPr="001F270E">
              <w:rPr>
                <w:noProof/>
                <w:lang w:val="en-GB"/>
              </w:rPr>
              <w:t>)</w:t>
            </w:r>
          </w:p>
        </w:tc>
      </w:tr>
    </w:tbl>
    <w:p w14:paraId="313F8DCC" w14:textId="77777777" w:rsidR="00052C3B" w:rsidRPr="001F270E" w:rsidRDefault="00052C3B">
      <w:pPr>
        <w:pStyle w:val="Descripcin"/>
        <w:rPr>
          <w:lang w:val="en-GB"/>
        </w:rPr>
      </w:pPr>
      <w:bookmarkStart w:id="25" w:name="_Ref532079939"/>
    </w:p>
    <w:p w14:paraId="6E2F900A" w14:textId="77777777" w:rsidR="00052C3B" w:rsidRPr="001F270E" w:rsidRDefault="00E578EA">
      <w:pPr>
        <w:jc w:val="center"/>
        <w:rPr>
          <w:lang w:val="en-GB"/>
        </w:rPr>
      </w:pPr>
      <w:r w:rsidRPr="001F270E">
        <w:rPr>
          <w:noProof/>
          <w:lang w:val="es-ES"/>
        </w:rPr>
        <w:drawing>
          <wp:inline distT="0" distB="0" distL="0" distR="0" wp14:anchorId="066B5614" wp14:editId="5ED1EA5F">
            <wp:extent cx="3651769" cy="3678072"/>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5930" cy="3682263"/>
                    </a:xfrm>
                    <a:prstGeom prst="rect">
                      <a:avLst/>
                    </a:prstGeom>
                  </pic:spPr>
                </pic:pic>
              </a:graphicData>
            </a:graphic>
          </wp:inline>
        </w:drawing>
      </w:r>
    </w:p>
    <w:p w14:paraId="31B5D408" w14:textId="607A0690" w:rsidR="00052C3B" w:rsidRPr="001F270E" w:rsidRDefault="00E578EA">
      <w:pPr>
        <w:pStyle w:val="Descripcin"/>
        <w:rPr>
          <w:noProof/>
          <w:lang w:val="en-GB"/>
        </w:rPr>
      </w:pPr>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10</w:t>
      </w:r>
      <w:r w:rsidRPr="001F270E">
        <w:rPr>
          <w:lang w:val="en-GB"/>
        </w:rPr>
        <w:fldChar w:fldCharType="end"/>
      </w:r>
      <w:bookmarkEnd w:id="25"/>
      <w:r w:rsidRPr="001F270E">
        <w:rPr>
          <w:lang w:val="en-GB"/>
        </w:rPr>
        <w:t xml:space="preserve">. </w:t>
      </w:r>
      <w:r w:rsidRPr="001F270E">
        <w:rPr>
          <w:noProof/>
          <w:lang w:val="en-GB"/>
        </w:rPr>
        <w:t>Regions of visibility versus time for dynamic fireballs with shadowing.</w:t>
      </w:r>
    </w:p>
    <w:p w14:paraId="6E3E4CF1" w14:textId="68207840" w:rsidR="001251F2" w:rsidRPr="001F270E" w:rsidRDefault="00E578EA" w:rsidP="00360BF0">
      <w:pPr>
        <w:rPr>
          <w:lang w:val="en-GB"/>
        </w:rPr>
      </w:pPr>
      <w:r w:rsidRPr="001F270E">
        <w:rPr>
          <w:noProof/>
          <w:lang w:val="en-GB"/>
        </w:rPr>
        <w:fldChar w:fldCharType="begin"/>
      </w:r>
      <w:r w:rsidRPr="001F270E">
        <w:rPr>
          <w:noProof/>
          <w:lang w:val="en-GB"/>
        </w:rPr>
        <w:instrText xml:space="preserve"> REF _Ref532079939 \h </w:instrText>
      </w:r>
      <w:r w:rsidR="00360BF0">
        <w:rPr>
          <w:noProof/>
          <w:lang w:val="en-GB"/>
        </w:rPr>
        <w:instrText xml:space="preserve"> \* MERGEFORMAT </w:instrText>
      </w:r>
      <w:r w:rsidRPr="001F270E">
        <w:rPr>
          <w:noProof/>
          <w:lang w:val="en-GB"/>
        </w:rPr>
      </w:r>
      <w:r w:rsidRPr="001F270E">
        <w:rPr>
          <w:noProof/>
          <w:lang w:val="en-GB"/>
        </w:rPr>
        <w:fldChar w:fldCharType="separate"/>
      </w:r>
    </w:p>
    <w:p w14:paraId="27940F40" w14:textId="6BBEC8B4" w:rsidR="00052C3B" w:rsidRPr="001F270E" w:rsidRDefault="001251F2" w:rsidP="00360BF0">
      <w:pPr>
        <w:rPr>
          <w:lang w:val="en-GB"/>
        </w:rPr>
      </w:pPr>
      <w:r w:rsidRPr="001F270E">
        <w:rPr>
          <w:lang w:val="en-GB"/>
        </w:rPr>
        <w:t xml:space="preserve">Figure </w:t>
      </w:r>
      <w:r>
        <w:rPr>
          <w:noProof/>
          <w:lang w:val="en-GB"/>
        </w:rPr>
        <w:t>10</w:t>
      </w:r>
      <w:r w:rsidR="00E578EA" w:rsidRPr="001F270E">
        <w:rPr>
          <w:noProof/>
          <w:lang w:val="en-GB"/>
        </w:rPr>
        <w:fldChar w:fldCharType="end"/>
      </w:r>
      <w:r w:rsidR="00E578EA" w:rsidRPr="001F270E">
        <w:rPr>
          <w:noProof/>
          <w:lang w:val="en-GB"/>
        </w:rPr>
        <w:t xml:space="preserve"> clearly shows that the fireball could pass through a maximum of </w:t>
      </w:r>
      <w:r w:rsidR="007F0211" w:rsidRPr="001F270E">
        <w:rPr>
          <w:noProof/>
          <w:lang w:val="en-GB"/>
        </w:rPr>
        <w:t>three</w:t>
      </w:r>
      <w:r w:rsidR="00E578EA" w:rsidRPr="001F270E">
        <w:rPr>
          <w:noProof/>
          <w:lang w:val="en-GB"/>
        </w:rPr>
        <w:t xml:space="preserve"> different visibility regions</w:t>
      </w:r>
      <w:r w:rsidR="007F0211" w:rsidRPr="001F270E">
        <w:rPr>
          <w:noProof/>
          <w:lang w:val="en-GB"/>
        </w:rPr>
        <w:t xml:space="preserve"> during its life cycle</w:t>
      </w:r>
      <w:r w:rsidR="00E578EA" w:rsidRPr="001F270E">
        <w:rPr>
          <w:noProof/>
          <w:lang w:val="en-GB"/>
        </w:rPr>
        <w:t xml:space="preserve">, depending on the value of the parameter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00E578EA" w:rsidRPr="001F270E">
        <w:rPr>
          <w:noProof/>
          <w:lang w:val="en-GB"/>
        </w:rPr>
        <w:t xml:space="preserve">. For the particular case shown in </w:t>
      </w:r>
      <w:r w:rsidR="00E578EA" w:rsidRPr="001F270E">
        <w:rPr>
          <w:noProof/>
          <w:lang w:val="en-GB"/>
        </w:rPr>
        <w:fldChar w:fldCharType="begin"/>
      </w:r>
      <w:r w:rsidR="00E578EA" w:rsidRPr="001F270E">
        <w:rPr>
          <w:noProof/>
          <w:lang w:val="en-GB"/>
        </w:rPr>
        <w:instrText xml:space="preserve"> REF _Ref532079939 \h </w:instrText>
      </w:r>
      <w:r w:rsidR="00360BF0">
        <w:rPr>
          <w:noProof/>
          <w:lang w:val="en-GB"/>
        </w:rPr>
        <w:instrText xml:space="preserve"> \* MERGEFORMAT </w:instrText>
      </w:r>
      <w:r w:rsidR="00E578EA" w:rsidRPr="001F270E">
        <w:rPr>
          <w:noProof/>
          <w:lang w:val="en-GB"/>
        </w:rPr>
      </w:r>
      <w:r w:rsidR="00E578EA" w:rsidRPr="001F270E">
        <w:rPr>
          <w:noProof/>
          <w:lang w:val="en-GB"/>
        </w:rPr>
        <w:fldChar w:fldCharType="separate"/>
      </w:r>
      <w:r w:rsidRPr="001F270E">
        <w:rPr>
          <w:lang w:val="en-GB"/>
        </w:rPr>
        <w:t xml:space="preserve">Figure </w:t>
      </w:r>
      <w:r>
        <w:rPr>
          <w:noProof/>
          <w:lang w:val="en-GB"/>
        </w:rPr>
        <w:t>10</w:t>
      </w:r>
      <w:r w:rsidR="00E578EA" w:rsidRPr="001F270E">
        <w:rPr>
          <w:noProof/>
          <w:lang w:val="en-GB"/>
        </w:rPr>
        <w:fldChar w:fldCharType="end"/>
      </w:r>
      <w:r w:rsidR="00E578EA" w:rsidRPr="001F270E">
        <w:rPr>
          <w:noProof/>
          <w:lang w:val="en-GB"/>
        </w:rPr>
        <w:t>:</w:t>
      </w:r>
    </w:p>
    <w:p w14:paraId="7619C3A4" w14:textId="0480B0F1" w:rsidR="00052C3B" w:rsidRPr="00D169D9" w:rsidRDefault="00E578EA" w:rsidP="00D169D9">
      <w:pPr>
        <w:pStyle w:val="Prrafodelista"/>
        <w:numPr>
          <w:ilvl w:val="0"/>
          <w:numId w:val="27"/>
        </w:numPr>
        <w:rPr>
          <w:noProof/>
          <w:lang w:val="en-GB"/>
        </w:rPr>
      </w:pPr>
      <w:r w:rsidRPr="00D169D9">
        <w:rPr>
          <w:noProof/>
          <w:lang w:val="en-GB"/>
        </w:rPr>
        <w:t xml:space="preserve">Until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i</m:t>
            </m:r>
          </m:sub>
        </m:sSub>
        <m:r>
          <w:rPr>
            <w:rFonts w:ascii="Cambria Math" w:hAnsi="Cambria Math"/>
            <w:noProof/>
            <w:lang w:val="en-GB"/>
          </w:rPr>
          <m: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s</m:t>
            </m:r>
          </m:sub>
        </m:sSub>
      </m:oMath>
      <w:r w:rsidRPr="00D169D9">
        <w:rPr>
          <w:noProof/>
          <w:lang w:val="en-GB"/>
        </w:rPr>
        <w:t xml:space="preser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Pr="00D169D9">
        <w:rPr>
          <w:noProof/>
          <w:lang w:val="en-GB"/>
        </w:rPr>
        <w:t xml:space="preserve"> (red line in Figure 10) is above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s</m:t>
            </m:r>
          </m:sub>
        </m:sSub>
        <m:r>
          <w:rPr>
            <w:rFonts w:ascii="Cambria Math" w:hAnsi="Cambria Math"/>
            <w:noProof/>
            <w:lang w:val="en-GB"/>
          </w:rPr>
          <m:t>(t)</m:t>
        </m:r>
      </m:oMath>
      <w:r w:rsidRPr="00D169D9">
        <w:rPr>
          <w:noProof/>
          <w:lang w:val="en-GB"/>
        </w:rPr>
        <w:t xml:space="preserve"> (green line in Figure 10) and visibility is zero. Consequently, the configuration factor would also be zero.</w:t>
      </w:r>
    </w:p>
    <w:p w14:paraId="55737006" w14:textId="2FBF8A44" w:rsidR="00052C3B" w:rsidRPr="00D169D9" w:rsidRDefault="00E578EA" w:rsidP="00D169D9">
      <w:pPr>
        <w:pStyle w:val="Prrafodelista"/>
        <w:numPr>
          <w:ilvl w:val="0"/>
          <w:numId w:val="27"/>
        </w:numPr>
        <w:rPr>
          <w:lang w:val="en-GB"/>
        </w:rPr>
      </w:pPr>
      <w:r w:rsidRPr="00D169D9">
        <w:rPr>
          <w:noProof/>
          <w:lang w:val="en-GB"/>
        </w:rPr>
        <w:lastRenderedPageBreak/>
        <w:t xml:space="preserve">If </w:t>
      </w:r>
      <m:oMath>
        <m:sSub>
          <m:sSubPr>
            <m:ctrlPr>
              <w:rPr>
                <w:rFonts w:ascii="Cambria Math" w:hAnsi="Cambria Math"/>
                <w:i/>
                <w:noProof/>
                <w:lang w:val="en-GB"/>
              </w:rPr>
            </m:ctrlPr>
          </m:sSubPr>
          <m:e>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s</m:t>
                </m:r>
              </m:sub>
            </m:sSub>
            <m:r>
              <w:rPr>
                <w:rFonts w:ascii="Cambria Math" w:hAnsi="Cambria Math"/>
                <w:noProof/>
                <w:lang w:val="en-GB"/>
              </w:rPr>
              <m:t>&lt;t</m:t>
            </m:r>
          </m:e>
          <m:sub>
            <m:r>
              <w:rPr>
                <w:rFonts w:ascii="Cambria Math" w:hAnsi="Cambria Math"/>
                <w:noProof/>
                <w:lang w:val="en-GB"/>
              </w:rPr>
              <m:t>i</m:t>
            </m:r>
          </m:sub>
        </m:sSub>
        <m:r>
          <w:rPr>
            <w:rFonts w:ascii="Cambria Math" w:hAnsi="Cambria Math"/>
            <w:noProof/>
            <w:lang w:val="en-GB"/>
          </w:rPr>
          <m:t>&lt;</m:t>
        </m:r>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v</m:t>
            </m:r>
          </m:sub>
        </m:sSub>
      </m:oMath>
      <w:r w:rsidRPr="00D169D9">
        <w:rPr>
          <w:noProof/>
          <w:lang w:val="en-GB"/>
        </w:rPr>
        <w:t xml:space="preser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Pr="00D169D9">
        <w:rPr>
          <w:noProof/>
          <w:lang w:val="en-GB"/>
        </w:rPr>
        <w:t xml:space="preserve"> is below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s</m:t>
            </m:r>
          </m:sub>
        </m:sSub>
        <m:r>
          <w:rPr>
            <w:rFonts w:ascii="Cambria Math" w:hAnsi="Cambria Math"/>
            <w:noProof/>
            <w:lang w:val="en-GB"/>
          </w:rPr>
          <m:t>(t)</m:t>
        </m:r>
      </m:oMath>
      <w:r w:rsidRPr="00D169D9">
        <w:rPr>
          <w:noProof/>
          <w:lang w:val="en-GB"/>
        </w:rPr>
        <w:t xml:space="preserve"> and above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v</m:t>
            </m:r>
          </m:sub>
        </m:sSub>
        <m:r>
          <w:rPr>
            <w:rFonts w:ascii="Cambria Math" w:hAnsi="Cambria Math"/>
            <w:noProof/>
            <w:lang w:val="en-GB"/>
          </w:rPr>
          <m:t>(t)</m:t>
        </m:r>
      </m:oMath>
      <w:r w:rsidRPr="00D169D9">
        <w:rPr>
          <w:noProof/>
          <w:lang w:val="en-GB"/>
        </w:rPr>
        <w:t xml:space="preserve"> (black line in Figure 10), and visibility is partial. Consequently, the configuration factor would be calculated using the numerical method described by </w:t>
      </w:r>
      <w:r w:rsidRPr="00D169D9">
        <w:rPr>
          <w:noProof/>
          <w:color w:val="5B9BD5" w:themeColor="accent1"/>
          <w:lang w:val="en-GB"/>
        </w:rPr>
        <w:t>Vílchez et al. (2018)</w:t>
      </w:r>
      <w:r w:rsidRPr="00D169D9">
        <w:rPr>
          <w:noProof/>
          <w:lang w:val="en-GB"/>
        </w:rPr>
        <w:t xml:space="preserve">. As observed in </w:t>
      </w:r>
      <w:r w:rsidRPr="00D169D9">
        <w:rPr>
          <w:noProof/>
          <w:lang w:val="en-GB"/>
        </w:rPr>
        <w:fldChar w:fldCharType="begin"/>
      </w:r>
      <w:r w:rsidRPr="00D169D9">
        <w:rPr>
          <w:noProof/>
          <w:lang w:val="en-GB"/>
        </w:rPr>
        <w:instrText xml:space="preserve"> REF _Ref532079939 \h </w:instrText>
      </w:r>
      <w:r w:rsidR="00360BF0" w:rsidRPr="00D169D9">
        <w:rPr>
          <w:noProof/>
          <w:lang w:val="en-GB"/>
        </w:rPr>
        <w:instrText xml:space="preserve"> \* MERGEFORMAT </w:instrText>
      </w:r>
      <w:r w:rsidRPr="00D169D9">
        <w:rPr>
          <w:noProof/>
          <w:lang w:val="en-GB"/>
        </w:rPr>
      </w:r>
      <w:r w:rsidRPr="00D169D9">
        <w:rPr>
          <w:noProof/>
          <w:lang w:val="en-GB"/>
        </w:rPr>
        <w:fldChar w:fldCharType="separate"/>
      </w:r>
      <w:r w:rsidR="001251F2" w:rsidRPr="00D169D9">
        <w:rPr>
          <w:lang w:val="en-GB"/>
        </w:rPr>
        <w:t xml:space="preserve">Figure </w:t>
      </w:r>
      <w:r w:rsidR="001251F2" w:rsidRPr="00D169D9">
        <w:rPr>
          <w:noProof/>
          <w:lang w:val="en-GB"/>
        </w:rPr>
        <w:t>10</w:t>
      </w:r>
      <w:r w:rsidRPr="00D169D9">
        <w:rPr>
          <w:noProof/>
          <w:lang w:val="en-GB"/>
        </w:rPr>
        <w:fldChar w:fldCharType="end"/>
      </w:r>
      <w:r w:rsidRPr="00D169D9">
        <w:rPr>
          <w:noProof/>
          <w:lang w:val="en-GB"/>
        </w:rPr>
        <w:t xml:space="preserve">, for this particular period of interest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s</m:t>
            </m:r>
          </m:sub>
        </m:sSub>
        <m:r>
          <w:rPr>
            <w:rFonts w:ascii="Cambria Math" w:hAnsi="Cambria Math"/>
            <w:noProof/>
            <w:lang w:val="en-GB"/>
          </w:rPr>
          <m:t>&gt;t/3</m:t>
        </m:r>
      </m:oMath>
      <w:r w:rsidRPr="00D169D9">
        <w:rPr>
          <w:noProof/>
          <w:vertAlign w:val="subscript"/>
          <w:lang w:val="en-GB"/>
        </w:rPr>
        <w:t xml:space="preserve"> </w:t>
      </w:r>
      <w:r w:rsidRPr="00D169D9">
        <w:rPr>
          <w:noProof/>
          <w:lang w:val="en-GB"/>
        </w:rPr>
        <w:t xml:space="preserve">. Therefore, equations associated </w:t>
      </w:r>
      <w:r w:rsidR="007F0211" w:rsidRPr="00D169D9">
        <w:rPr>
          <w:noProof/>
          <w:lang w:val="en-GB"/>
        </w:rPr>
        <w:t xml:space="preserve">with </w:t>
      </w:r>
      <w:r w:rsidRPr="00D169D9">
        <w:rPr>
          <w:noProof/>
          <w:lang w:val="en-GB"/>
        </w:rPr>
        <w:t xml:space="preserve">the dynamic fireball model would </w:t>
      </w:r>
      <w:r w:rsidR="007F0211" w:rsidRPr="00D169D9">
        <w:rPr>
          <w:noProof/>
          <w:lang w:val="en-GB"/>
        </w:rPr>
        <w:t>be those for</w:t>
      </w:r>
      <w:r w:rsidRPr="00D169D9">
        <w:rPr>
          <w:noProof/>
          <w:lang w:val="en-GB"/>
        </w:rPr>
        <w:t xml:space="preserve"> the second period.</w:t>
      </w:r>
    </w:p>
    <w:p w14:paraId="489D835A" w14:textId="29203EF9" w:rsidR="00052C3B" w:rsidRPr="00D169D9" w:rsidRDefault="00E578EA" w:rsidP="00D169D9">
      <w:pPr>
        <w:pStyle w:val="Prrafodelista"/>
        <w:numPr>
          <w:ilvl w:val="0"/>
          <w:numId w:val="27"/>
        </w:numPr>
        <w:rPr>
          <w:noProof/>
          <w:lang w:val="en-GB"/>
        </w:rPr>
      </w:pPr>
      <w:r w:rsidRPr="00D169D9">
        <w:rPr>
          <w:noProof/>
          <w:lang w:val="en-GB"/>
        </w:rPr>
        <w:t xml:space="preserve">From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v</m:t>
            </m:r>
          </m:sub>
        </m:sSub>
      </m:oMath>
      <w:r w:rsidRPr="00D169D9">
        <w:rPr>
          <w:noProof/>
          <w:lang w:val="en-GB"/>
        </w:rPr>
        <w:t xml:space="preserve">,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p</m:t>
            </m:r>
          </m:sub>
        </m:sSub>
      </m:oMath>
      <w:r w:rsidRPr="00D169D9">
        <w:rPr>
          <w:noProof/>
          <w:lang w:val="en-GB"/>
        </w:rPr>
        <w:t xml:space="preserve"> is below </w:t>
      </w:r>
      <m:oMath>
        <m:sSub>
          <m:sSubPr>
            <m:ctrlPr>
              <w:rPr>
                <w:rFonts w:ascii="Cambria Math" w:hAnsi="Cambria Math"/>
                <w:i/>
                <w:noProof/>
                <w:lang w:val="en-GB"/>
              </w:rPr>
            </m:ctrlPr>
          </m:sSubPr>
          <m:e>
            <m:r>
              <w:rPr>
                <w:rFonts w:ascii="Cambria Math" w:hAnsi="Cambria Math"/>
                <w:noProof/>
                <w:lang w:val="en-GB"/>
              </w:rPr>
              <m:t>Z</m:t>
            </m:r>
          </m:e>
          <m:sub>
            <m:r>
              <w:rPr>
                <w:rFonts w:ascii="Cambria Math" w:hAnsi="Cambria Math"/>
                <w:noProof/>
                <w:lang w:val="en-GB"/>
              </w:rPr>
              <m:t>v</m:t>
            </m:r>
          </m:sub>
        </m:sSub>
        <m:r>
          <w:rPr>
            <w:rFonts w:ascii="Cambria Math" w:hAnsi="Cambria Math"/>
            <w:noProof/>
            <w:lang w:val="en-GB"/>
          </w:rPr>
          <m:t>(t)</m:t>
        </m:r>
      </m:oMath>
      <w:r w:rsidRPr="00D169D9">
        <w:rPr>
          <w:noProof/>
          <w:lang w:val="en-GB"/>
        </w:rPr>
        <w:t xml:space="preserve"> and visibility is complete. Consequently, the configuration factor would be </w:t>
      </w:r>
      <w:r w:rsidR="00ED77F3" w:rsidRPr="00D169D9">
        <w:rPr>
          <w:noProof/>
          <w:lang w:val="en-GB"/>
        </w:rPr>
        <w:t>calculated</w:t>
      </w:r>
      <w:r w:rsidRPr="00D169D9">
        <w:rPr>
          <w:noProof/>
          <w:lang w:val="en-GB"/>
        </w:rPr>
        <w:t xml:space="preserve"> using the analytical equations (</w:t>
      </w:r>
      <w:r w:rsidRPr="00D169D9">
        <w:rPr>
          <w:noProof/>
          <w:color w:val="5B9BD5" w:themeColor="accent1"/>
          <w:lang w:val="en-GB"/>
        </w:rPr>
        <w:t>Eqs. 1-3</w:t>
      </w:r>
      <w:r w:rsidRPr="00D169D9">
        <w:rPr>
          <w:noProof/>
          <w:lang w:val="en-GB"/>
        </w:rPr>
        <w:t>).</w:t>
      </w:r>
    </w:p>
    <w:p w14:paraId="5DC4E01F" w14:textId="5B0D125F" w:rsidR="00052C3B" w:rsidRPr="001F270E" w:rsidRDefault="00E578EA" w:rsidP="00360BF0">
      <w:pPr>
        <w:rPr>
          <w:noProof/>
          <w:lang w:val="en-GB"/>
        </w:rPr>
      </w:pPr>
      <w:r w:rsidRPr="001F270E">
        <w:rPr>
          <w:noProof/>
          <w:lang w:val="en-GB"/>
        </w:rPr>
        <w:fldChar w:fldCharType="begin"/>
      </w:r>
      <w:r w:rsidRPr="001F270E">
        <w:rPr>
          <w:noProof/>
          <w:lang w:val="en-GB"/>
        </w:rPr>
        <w:instrText xml:space="preserve"> REF _Ref532079998 \h </w:instrText>
      </w:r>
      <w:r w:rsidR="00360BF0">
        <w:rPr>
          <w:noProof/>
          <w:lang w:val="en-GB"/>
        </w:rPr>
        <w:instrText xml:space="preserve"> \* MERGEFORMAT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11</w:t>
      </w:r>
      <w:r w:rsidRPr="001F270E">
        <w:rPr>
          <w:noProof/>
          <w:lang w:val="en-GB"/>
        </w:rPr>
        <w:fldChar w:fldCharType="end"/>
      </w:r>
      <w:r w:rsidRPr="001F270E">
        <w:rPr>
          <w:noProof/>
          <w:lang w:val="en-GB"/>
        </w:rPr>
        <w:t xml:space="preserve"> shows a schematic </w:t>
      </w:r>
      <w:r w:rsidR="007F0211" w:rsidRPr="001F270E">
        <w:rPr>
          <w:noProof/>
          <w:lang w:val="en-GB"/>
        </w:rPr>
        <w:t xml:space="preserve">representation </w:t>
      </w:r>
      <w:r w:rsidRPr="001F270E">
        <w:rPr>
          <w:noProof/>
          <w:lang w:val="en-GB"/>
        </w:rPr>
        <w:t xml:space="preserve">of the calculation methodology. The use of this procedure in combination with the solid flame model allows to estimate radiation intensity of dynamic fireballs with shadow effect. </w:t>
      </w:r>
    </w:p>
    <w:p w14:paraId="64D6E997" w14:textId="77777777" w:rsidR="00052C3B" w:rsidRPr="001F270E" w:rsidRDefault="00E578EA">
      <w:pPr>
        <w:pStyle w:val="Iniciodecapitulo"/>
        <w:spacing w:line="360" w:lineRule="auto"/>
        <w:jc w:val="center"/>
        <w:rPr>
          <w:noProof/>
          <w:lang w:val="en-GB"/>
        </w:rPr>
      </w:pPr>
      <w:r w:rsidRPr="001F270E">
        <w:rPr>
          <w:noProof/>
          <w:lang w:val="es-ES"/>
        </w:rPr>
        <w:lastRenderedPageBreak/>
        <w:drawing>
          <wp:inline distT="0" distB="0" distL="0" distR="0" wp14:anchorId="361925B0" wp14:editId="7DC7AF58">
            <wp:extent cx="3305852" cy="6434351"/>
            <wp:effectExtent l="0" t="0" r="889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5711" cy="6453541"/>
                    </a:xfrm>
                    <a:prstGeom prst="rect">
                      <a:avLst/>
                    </a:prstGeom>
                  </pic:spPr>
                </pic:pic>
              </a:graphicData>
            </a:graphic>
          </wp:inline>
        </w:drawing>
      </w:r>
    </w:p>
    <w:p w14:paraId="23CC2803" w14:textId="73EDC3A3" w:rsidR="00052C3B" w:rsidRPr="001F270E" w:rsidRDefault="00E578EA">
      <w:pPr>
        <w:pStyle w:val="Descripcin"/>
        <w:jc w:val="both"/>
        <w:rPr>
          <w:noProof/>
          <w:lang w:val="en-GB"/>
        </w:rPr>
      </w:pPr>
      <w:bookmarkStart w:id="26" w:name="_Ref532079998"/>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11</w:t>
      </w:r>
      <w:r w:rsidRPr="001F270E">
        <w:rPr>
          <w:lang w:val="en-GB"/>
        </w:rPr>
        <w:fldChar w:fldCharType="end"/>
      </w:r>
      <w:bookmarkEnd w:id="26"/>
      <w:r w:rsidRPr="001F270E">
        <w:rPr>
          <w:noProof/>
          <w:lang w:val="en-GB"/>
        </w:rPr>
        <w:t xml:space="preserve">. Calculation method </w:t>
      </w:r>
      <w:r w:rsidR="007F0211" w:rsidRPr="001F270E">
        <w:rPr>
          <w:noProof/>
          <w:lang w:val="en-GB"/>
        </w:rPr>
        <w:t>for</w:t>
      </w:r>
      <w:r w:rsidRPr="001F270E">
        <w:rPr>
          <w:noProof/>
          <w:lang w:val="en-GB"/>
        </w:rPr>
        <w:t xml:space="preserve"> the variables in the thermal radiation model for dynamic fireballs with shadowing.</w:t>
      </w:r>
    </w:p>
    <w:p w14:paraId="717DB8CF" w14:textId="77777777" w:rsidR="00542912" w:rsidRPr="001F270E" w:rsidRDefault="00542912" w:rsidP="00542912">
      <w:pPr>
        <w:rPr>
          <w:lang w:val="en-GB"/>
        </w:rPr>
      </w:pPr>
    </w:p>
    <w:p w14:paraId="6A27D2FA" w14:textId="20DB650C" w:rsidR="00052C3B" w:rsidRPr="001F270E" w:rsidRDefault="00E578EA">
      <w:pPr>
        <w:pStyle w:val="Ttulo1"/>
        <w:rPr>
          <w:lang w:val="en-GB"/>
        </w:rPr>
      </w:pPr>
      <w:bookmarkStart w:id="27" w:name="_Toc8632818"/>
      <w:r w:rsidRPr="001F270E">
        <w:rPr>
          <w:lang w:val="en-GB"/>
        </w:rPr>
        <w:t>Case stud</w:t>
      </w:r>
      <w:bookmarkEnd w:id="27"/>
      <w:r w:rsidR="008E1E1A">
        <w:rPr>
          <w:lang w:val="en-GB"/>
        </w:rPr>
        <w:t>ies</w:t>
      </w:r>
    </w:p>
    <w:p w14:paraId="488605F4" w14:textId="525D053E" w:rsidR="008E1E1A" w:rsidRDefault="00E578EA">
      <w:pPr>
        <w:rPr>
          <w:lang w:val="en-GB"/>
        </w:rPr>
      </w:pPr>
      <w:r w:rsidRPr="001F270E">
        <w:rPr>
          <w:lang w:val="en-GB"/>
        </w:rPr>
        <w:t>The following case stud</w:t>
      </w:r>
      <w:r w:rsidR="00FB5EC2">
        <w:rPr>
          <w:lang w:val="en-GB"/>
        </w:rPr>
        <w:t>ies</w:t>
      </w:r>
      <w:r w:rsidRPr="001F270E">
        <w:rPr>
          <w:lang w:val="en-GB"/>
        </w:rPr>
        <w:t xml:space="preserve"> </w:t>
      </w:r>
      <w:r w:rsidR="00FB5EC2">
        <w:rPr>
          <w:lang w:val="en-GB"/>
        </w:rPr>
        <w:t>are</w:t>
      </w:r>
      <w:r w:rsidRPr="001F270E">
        <w:rPr>
          <w:lang w:val="en-GB"/>
        </w:rPr>
        <w:t xml:space="preserve"> presented to compare the results obtained using different fireball models and the effect of passive barriers. </w:t>
      </w:r>
      <w:r w:rsidR="00DF1512" w:rsidRPr="001F270E">
        <w:rPr>
          <w:lang w:val="en-GB"/>
        </w:rPr>
        <w:t>The effects of t</w:t>
      </w:r>
      <w:r w:rsidRPr="001F270E">
        <w:rPr>
          <w:lang w:val="en-GB"/>
        </w:rPr>
        <w:t xml:space="preserve">hermal radiation on people </w:t>
      </w:r>
      <w:r w:rsidR="00DF1512" w:rsidRPr="001F270E">
        <w:rPr>
          <w:lang w:val="en-GB"/>
        </w:rPr>
        <w:t>are</w:t>
      </w:r>
      <w:r w:rsidRPr="001F270E">
        <w:rPr>
          <w:lang w:val="en-GB"/>
        </w:rPr>
        <w:t xml:space="preserve"> also assessed. </w:t>
      </w:r>
    </w:p>
    <w:p w14:paraId="6883CDBC" w14:textId="7164EB37" w:rsidR="008E1E1A" w:rsidRDefault="008E1E1A" w:rsidP="008E1E1A">
      <w:pPr>
        <w:pStyle w:val="Ttulo2"/>
        <w:rPr>
          <w:lang w:val="en-GB"/>
        </w:rPr>
      </w:pPr>
      <w:r>
        <w:rPr>
          <w:lang w:val="en-GB"/>
        </w:rPr>
        <w:lastRenderedPageBreak/>
        <w:t>Case study 1</w:t>
      </w:r>
    </w:p>
    <w:p w14:paraId="14D5C380" w14:textId="79C7292E" w:rsidR="00052C3B" w:rsidRPr="001F270E" w:rsidRDefault="00E578EA">
      <w:pPr>
        <w:rPr>
          <w:lang w:val="en-GB"/>
        </w:rPr>
      </w:pPr>
      <w:r w:rsidRPr="001F270E">
        <w:rPr>
          <w:lang w:val="en-GB"/>
        </w:rPr>
        <w:t xml:space="preserve">This case study </w:t>
      </w:r>
      <w:r w:rsidR="00DF1512" w:rsidRPr="001F270E">
        <w:rPr>
          <w:lang w:val="en-GB"/>
        </w:rPr>
        <w:t xml:space="preserve">is based on </w:t>
      </w:r>
      <w:r w:rsidRPr="001F270E">
        <w:rPr>
          <w:lang w:val="en-GB"/>
        </w:rPr>
        <w:t>a real incident. However, it did not occur exactly as</w:t>
      </w:r>
      <w:r w:rsidR="00DF1512" w:rsidRPr="001F270E">
        <w:rPr>
          <w:lang w:val="en-GB"/>
        </w:rPr>
        <w:t xml:space="preserve"> described</w:t>
      </w:r>
      <w:r w:rsidRPr="001F270E">
        <w:rPr>
          <w:lang w:val="en-GB"/>
        </w:rPr>
        <w:t xml:space="preserve"> here because, although there was a fuel leak, it did not trigger a fireball.</w:t>
      </w:r>
    </w:p>
    <w:p w14:paraId="67B9B095" w14:textId="260B937A" w:rsidR="00052C3B" w:rsidRPr="001F270E" w:rsidRDefault="00E578EA">
      <w:pPr>
        <w:rPr>
          <w:lang w:val="en-GB"/>
        </w:rPr>
      </w:pPr>
      <w:r w:rsidRPr="001F270E">
        <w:rPr>
          <w:lang w:val="en-GB"/>
        </w:rPr>
        <w:t xml:space="preserve">A company dedicated to the reception, storage and distribution of liquefied petroleum gas (LPG) </w:t>
      </w:r>
      <w:r w:rsidRPr="001F270E">
        <w:rPr>
          <w:color w:val="auto"/>
          <w:lang w:val="en-GB"/>
        </w:rPr>
        <w:t xml:space="preserve">has a plant </w:t>
      </w:r>
      <w:r w:rsidRPr="001F270E">
        <w:rPr>
          <w:lang w:val="en-GB"/>
        </w:rPr>
        <w:t xml:space="preserve">in </w:t>
      </w:r>
      <w:proofErr w:type="spellStart"/>
      <w:r w:rsidRPr="001F270E">
        <w:rPr>
          <w:lang w:val="en-GB"/>
        </w:rPr>
        <w:t>Alumbres</w:t>
      </w:r>
      <w:proofErr w:type="spellEnd"/>
      <w:r w:rsidRPr="001F270E">
        <w:rPr>
          <w:lang w:val="en-GB"/>
        </w:rPr>
        <w:t xml:space="preserve">, a municipality of 3371 inhabitants located next to the Valley of </w:t>
      </w:r>
      <w:proofErr w:type="spellStart"/>
      <w:r w:rsidRPr="001F270E">
        <w:rPr>
          <w:lang w:val="en-GB"/>
        </w:rPr>
        <w:t>Escombreras</w:t>
      </w:r>
      <w:proofErr w:type="spellEnd"/>
      <w:r w:rsidRPr="001F270E">
        <w:rPr>
          <w:lang w:val="en-GB"/>
        </w:rPr>
        <w:t xml:space="preserve"> (62 m above sea level</w:t>
      </w:r>
      <w:r w:rsidR="000623E8" w:rsidRPr="001F270E">
        <w:rPr>
          <w:lang w:val="en-GB"/>
        </w:rPr>
        <w:t>,</w:t>
      </w:r>
      <w:r w:rsidRPr="001F270E">
        <w:rPr>
          <w:lang w:val="en-GB"/>
        </w:rPr>
        <w:t xml:space="preserve"> south-east Spain). Th</w:t>
      </w:r>
      <w:r w:rsidR="000623E8" w:rsidRPr="001F270E">
        <w:rPr>
          <w:lang w:val="en-GB"/>
        </w:rPr>
        <w:t>e</w:t>
      </w:r>
      <w:r w:rsidRPr="001F270E">
        <w:rPr>
          <w:lang w:val="en-GB"/>
        </w:rPr>
        <w:t xml:space="preserve"> area is a major </w:t>
      </w:r>
      <w:r w:rsidR="001F270E" w:rsidRPr="001F270E">
        <w:rPr>
          <w:lang w:val="en-GB"/>
        </w:rPr>
        <w:t>centre</w:t>
      </w:r>
      <w:r w:rsidR="000623E8" w:rsidRPr="001F270E">
        <w:rPr>
          <w:lang w:val="en-GB"/>
        </w:rPr>
        <w:t xml:space="preserve"> of the Spanish </w:t>
      </w:r>
      <w:r w:rsidRPr="001F270E">
        <w:rPr>
          <w:lang w:val="en-GB"/>
        </w:rPr>
        <w:t xml:space="preserve">chemical </w:t>
      </w:r>
      <w:r w:rsidR="000623E8" w:rsidRPr="001F270E">
        <w:rPr>
          <w:lang w:val="en-GB"/>
        </w:rPr>
        <w:t>industry</w:t>
      </w:r>
      <w:r w:rsidRPr="001F270E">
        <w:rPr>
          <w:lang w:val="en-GB"/>
        </w:rPr>
        <w:t>. The storage facility consists of six propane spheres with a maximum useful capacity of 5865 m</w:t>
      </w:r>
      <w:r w:rsidRPr="001F270E">
        <w:rPr>
          <w:vertAlign w:val="superscript"/>
          <w:lang w:val="en-GB"/>
        </w:rPr>
        <w:t>3</w:t>
      </w:r>
      <w:r w:rsidRPr="001F270E">
        <w:rPr>
          <w:lang w:val="en-GB"/>
        </w:rPr>
        <w:t>, with an external diameter of 23.6 m. Its design pressure is 7 bar and the design temperature is 65</w:t>
      </w:r>
      <w:r w:rsidR="000623E8" w:rsidRPr="001F270E">
        <w:rPr>
          <w:lang w:val="en-GB"/>
        </w:rPr>
        <w:t xml:space="preserve"> </w:t>
      </w:r>
      <w:r w:rsidRPr="001F270E">
        <w:rPr>
          <w:lang w:val="en-GB"/>
        </w:rPr>
        <w:t>°C. Propane is maintained semi-refrigerated at 5</w:t>
      </w:r>
      <w:r w:rsidR="000623E8" w:rsidRPr="001F270E">
        <w:rPr>
          <w:lang w:val="en-GB"/>
        </w:rPr>
        <w:t xml:space="preserve"> </w:t>
      </w:r>
      <w:r w:rsidRPr="001F270E">
        <w:rPr>
          <w:lang w:val="en-GB"/>
        </w:rPr>
        <w:t>°C, at its vapo</w:t>
      </w:r>
      <w:r w:rsidR="001D16F1">
        <w:rPr>
          <w:lang w:val="en-GB"/>
        </w:rPr>
        <w:t>u</w:t>
      </w:r>
      <w:r w:rsidRPr="001F270E">
        <w:rPr>
          <w:lang w:val="en-GB"/>
        </w:rPr>
        <w:t xml:space="preserve">r pressure. </w:t>
      </w:r>
      <w:r w:rsidRPr="001F270E">
        <w:rPr>
          <w:lang w:val="en-GB"/>
        </w:rPr>
        <w:fldChar w:fldCharType="begin"/>
      </w:r>
      <w:r w:rsidRPr="001F270E">
        <w:rPr>
          <w:lang w:val="en-GB"/>
        </w:rPr>
        <w:instrText xml:space="preserve"> REF _Ref532082407 \h </w:instrText>
      </w:r>
      <w:r w:rsidRPr="001F270E">
        <w:rPr>
          <w:lang w:val="en-GB"/>
        </w:rPr>
      </w:r>
      <w:r w:rsidRPr="001F270E">
        <w:rPr>
          <w:lang w:val="en-GB"/>
        </w:rPr>
        <w:fldChar w:fldCharType="separate"/>
      </w:r>
      <w:r w:rsidR="001251F2" w:rsidRPr="001F270E">
        <w:rPr>
          <w:lang w:val="en-GB"/>
        </w:rPr>
        <w:t xml:space="preserve">Figure </w:t>
      </w:r>
      <w:r w:rsidR="001251F2">
        <w:rPr>
          <w:noProof/>
          <w:lang w:val="en-GB"/>
        </w:rPr>
        <w:t>12</w:t>
      </w:r>
      <w:r w:rsidRPr="001F270E">
        <w:rPr>
          <w:lang w:val="en-GB"/>
        </w:rPr>
        <w:fldChar w:fldCharType="end"/>
      </w:r>
      <w:r w:rsidRPr="001F270E">
        <w:rPr>
          <w:lang w:val="en-GB"/>
        </w:rPr>
        <w:t xml:space="preserve"> shows a schem</w:t>
      </w:r>
      <w:r w:rsidR="000623E8" w:rsidRPr="001F270E">
        <w:rPr>
          <w:lang w:val="en-GB"/>
        </w:rPr>
        <w:t xml:space="preserve">atic representation </w:t>
      </w:r>
      <w:r w:rsidRPr="001F270E">
        <w:rPr>
          <w:lang w:val="en-GB"/>
        </w:rPr>
        <w:t xml:space="preserve">of the topography of the area (not </w:t>
      </w:r>
      <w:r w:rsidR="000623E8" w:rsidRPr="001F270E">
        <w:rPr>
          <w:lang w:val="en-GB"/>
        </w:rPr>
        <w:t xml:space="preserve">to </w:t>
      </w:r>
      <w:r w:rsidRPr="001F270E">
        <w:rPr>
          <w:lang w:val="en-GB"/>
        </w:rPr>
        <w:t xml:space="preserve">scale). </w:t>
      </w:r>
    </w:p>
    <w:p w14:paraId="59B82EFA" w14:textId="3260DB85" w:rsidR="00052C3B" w:rsidRPr="001F270E" w:rsidRDefault="00E578EA">
      <w:pPr>
        <w:rPr>
          <w:lang w:val="en-GB"/>
        </w:rPr>
      </w:pPr>
      <w:r w:rsidRPr="001F270E">
        <w:rPr>
          <w:lang w:val="en-GB"/>
        </w:rPr>
        <w:t xml:space="preserve">During routine maintenance, propane leaked from the pipes that </w:t>
      </w:r>
      <w:r w:rsidR="000623E8" w:rsidRPr="001F270E">
        <w:rPr>
          <w:lang w:val="en-GB"/>
        </w:rPr>
        <w:t>transfer</w:t>
      </w:r>
      <w:r w:rsidRPr="001F270E">
        <w:rPr>
          <w:lang w:val="en-GB"/>
        </w:rPr>
        <w:t xml:space="preserve"> the product into the tanks. </w:t>
      </w:r>
      <w:r w:rsidR="000623E8" w:rsidRPr="001F270E">
        <w:rPr>
          <w:lang w:val="en-GB"/>
        </w:rPr>
        <w:t>Subsequently</w:t>
      </w:r>
      <w:r w:rsidRPr="001F270E">
        <w:rPr>
          <w:lang w:val="en-GB"/>
        </w:rPr>
        <w:t xml:space="preserve">, the gas </w:t>
      </w:r>
      <w:r w:rsidR="000623E8" w:rsidRPr="001F270E">
        <w:rPr>
          <w:lang w:val="en-GB"/>
        </w:rPr>
        <w:t xml:space="preserve">came into contact with </w:t>
      </w:r>
      <w:r w:rsidRPr="001F270E">
        <w:rPr>
          <w:lang w:val="en-GB"/>
        </w:rPr>
        <w:t>an unknown ignition source and was inflamed, forming a pool fire that engulfed the sphere. Here we hypothesi</w:t>
      </w:r>
      <w:r w:rsidR="000D09EA">
        <w:rPr>
          <w:lang w:val="en-GB"/>
        </w:rPr>
        <w:t>s</w:t>
      </w:r>
      <w:r w:rsidRPr="001F270E">
        <w:rPr>
          <w:lang w:val="en-GB"/>
        </w:rPr>
        <w:t>e what would have happened if</w:t>
      </w:r>
      <w:r w:rsidR="000623E8" w:rsidRPr="001F270E">
        <w:rPr>
          <w:lang w:val="en-GB"/>
        </w:rPr>
        <w:t>,</w:t>
      </w:r>
      <w:r w:rsidRPr="001F270E">
        <w:rPr>
          <w:lang w:val="en-GB"/>
        </w:rPr>
        <w:t xml:space="preserve"> after several minutes, a fireball</w:t>
      </w:r>
      <w:r w:rsidR="001D16F1">
        <w:rPr>
          <w:lang w:val="en-GB"/>
        </w:rPr>
        <w:t xml:space="preserve"> had</w:t>
      </w:r>
      <w:r w:rsidRPr="001F270E">
        <w:rPr>
          <w:lang w:val="en-GB"/>
        </w:rPr>
        <w:t xml:space="preserve"> occurred. The </w:t>
      </w:r>
      <w:r w:rsidR="000623E8" w:rsidRPr="001F270E">
        <w:rPr>
          <w:lang w:val="en-GB"/>
        </w:rPr>
        <w:t xml:space="preserve">local </w:t>
      </w:r>
      <w:r w:rsidRPr="001F270E">
        <w:rPr>
          <w:lang w:val="en-GB"/>
        </w:rPr>
        <w:t xml:space="preserve">population was </w:t>
      </w:r>
      <w:r w:rsidR="00067705" w:rsidRPr="001F270E">
        <w:rPr>
          <w:lang w:val="en-GB"/>
        </w:rPr>
        <w:t xml:space="preserve">located </w:t>
      </w:r>
      <w:r w:rsidR="002929BF">
        <w:rPr>
          <w:lang w:val="en-GB"/>
        </w:rPr>
        <w:t>65</w:t>
      </w:r>
      <w:r w:rsidRPr="001F270E">
        <w:rPr>
          <w:lang w:val="en-GB"/>
        </w:rPr>
        <w:t xml:space="preserve">0 m from the storage area. </w:t>
      </w:r>
    </w:p>
    <w:p w14:paraId="1653BE5D" w14:textId="3FE23C46" w:rsidR="000046AB" w:rsidRDefault="00225339">
      <w:pPr>
        <w:rPr>
          <w:lang w:val="en-GB"/>
        </w:rPr>
      </w:pPr>
      <w:r>
        <w:rPr>
          <w:lang w:val="en-GB"/>
        </w:rPr>
        <w:pict w14:anchorId="73E99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172.2pt">
            <v:imagedata r:id="rId22" o:title="Figure 12_Rev1"/>
          </v:shape>
        </w:pict>
      </w:r>
    </w:p>
    <w:p w14:paraId="31FC11C6" w14:textId="635DCDC1" w:rsidR="00052C3B" w:rsidRPr="001F270E" w:rsidRDefault="00E578EA">
      <w:pPr>
        <w:jc w:val="center"/>
        <w:rPr>
          <w:lang w:val="en-GB"/>
        </w:rPr>
      </w:pPr>
      <w:bookmarkStart w:id="28" w:name="_Ref532082407"/>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12</w:t>
      </w:r>
      <w:r w:rsidRPr="001F270E">
        <w:rPr>
          <w:lang w:val="en-GB"/>
        </w:rPr>
        <w:fldChar w:fldCharType="end"/>
      </w:r>
      <w:bookmarkEnd w:id="28"/>
      <w:r w:rsidRPr="001F270E">
        <w:rPr>
          <w:lang w:val="en-GB"/>
        </w:rPr>
        <w:t xml:space="preserve">. </w:t>
      </w:r>
      <w:r w:rsidR="000623E8" w:rsidRPr="001F270E">
        <w:rPr>
          <w:lang w:val="en-GB"/>
        </w:rPr>
        <w:t xml:space="preserve">The </w:t>
      </w:r>
      <w:r w:rsidRPr="001F270E">
        <w:rPr>
          <w:lang w:val="en-GB"/>
        </w:rPr>
        <w:t>case study</w:t>
      </w:r>
      <w:r w:rsidR="000623E8" w:rsidRPr="001F270E">
        <w:rPr>
          <w:lang w:val="en-GB"/>
        </w:rPr>
        <w:t xml:space="preserve"> scenario</w:t>
      </w:r>
      <w:r w:rsidRPr="001F270E">
        <w:rPr>
          <w:lang w:val="en-GB"/>
        </w:rPr>
        <w:t>.</w:t>
      </w:r>
    </w:p>
    <w:p w14:paraId="29448688" w14:textId="77777777" w:rsidR="00542912" w:rsidRPr="001F270E" w:rsidRDefault="00542912">
      <w:pPr>
        <w:jc w:val="center"/>
        <w:rPr>
          <w:lang w:val="en-GB"/>
        </w:rPr>
      </w:pPr>
    </w:p>
    <w:p w14:paraId="2E42AF79" w14:textId="797BAA0B" w:rsidR="00052C3B" w:rsidRPr="001F270E" w:rsidRDefault="00E578EA">
      <w:pPr>
        <w:pStyle w:val="Descripcin"/>
        <w:rPr>
          <w:lang w:val="en-GB"/>
        </w:rPr>
      </w:pPr>
      <w:bookmarkStart w:id="29" w:name="_Ref532080098"/>
      <w:r w:rsidRPr="001F270E">
        <w:rPr>
          <w:lang w:val="en-GB"/>
        </w:rPr>
        <w:t xml:space="preserve">Table </w:t>
      </w:r>
      <w:r w:rsidRPr="001F270E">
        <w:rPr>
          <w:lang w:val="en-GB"/>
        </w:rPr>
        <w:fldChar w:fldCharType="begin"/>
      </w:r>
      <w:r w:rsidRPr="001F270E">
        <w:rPr>
          <w:lang w:val="en-GB"/>
        </w:rPr>
        <w:instrText xml:space="preserve"> SEQ Table \* ARABIC </w:instrText>
      </w:r>
      <w:r w:rsidRPr="001F270E">
        <w:rPr>
          <w:lang w:val="en-GB"/>
        </w:rPr>
        <w:fldChar w:fldCharType="separate"/>
      </w:r>
      <w:r w:rsidR="001251F2">
        <w:rPr>
          <w:noProof/>
          <w:lang w:val="en-GB"/>
        </w:rPr>
        <w:t>2</w:t>
      </w:r>
      <w:r w:rsidRPr="001F270E">
        <w:rPr>
          <w:lang w:val="en-GB"/>
        </w:rPr>
        <w:fldChar w:fldCharType="end"/>
      </w:r>
      <w:bookmarkEnd w:id="29"/>
      <w:r w:rsidRPr="001F270E">
        <w:rPr>
          <w:lang w:val="en-GB"/>
        </w:rPr>
        <w:t xml:space="preserve">. </w:t>
      </w:r>
      <w:r w:rsidRPr="001F270E">
        <w:rPr>
          <w:color w:val="auto"/>
          <w:lang w:val="en-GB"/>
        </w:rPr>
        <w:t xml:space="preserve">Values </w:t>
      </w:r>
      <w:r w:rsidRPr="001F270E">
        <w:rPr>
          <w:lang w:val="en-GB"/>
        </w:rPr>
        <w:t>for the variables needed to characteri</w:t>
      </w:r>
      <w:r w:rsidR="000D09EA">
        <w:rPr>
          <w:lang w:val="en-GB"/>
        </w:rPr>
        <w:t>s</w:t>
      </w:r>
      <w:r w:rsidRPr="001F270E">
        <w:rPr>
          <w:lang w:val="en-GB"/>
        </w:rPr>
        <w:t>e the fireball and its effects.</w:t>
      </w:r>
    </w:p>
    <w:tbl>
      <w:tblPr>
        <w:tblStyle w:val="Tablaconcuadrcula"/>
        <w:tblW w:w="7230" w:type="dxa"/>
        <w:jc w:val="center"/>
        <w:tblLook w:val="04A0" w:firstRow="1" w:lastRow="0" w:firstColumn="1" w:lastColumn="0" w:noHBand="0" w:noVBand="1"/>
      </w:tblPr>
      <w:tblGrid>
        <w:gridCol w:w="4962"/>
        <w:gridCol w:w="2268"/>
      </w:tblGrid>
      <w:tr w:rsidR="00052C3B" w:rsidRPr="001F270E" w14:paraId="5C65D886" w14:textId="77777777">
        <w:trPr>
          <w:jc w:val="center"/>
        </w:trPr>
        <w:tc>
          <w:tcPr>
            <w:tcW w:w="4962" w:type="dxa"/>
            <w:vAlign w:val="center"/>
          </w:tcPr>
          <w:p w14:paraId="4F5286EE" w14:textId="77777777" w:rsidR="00052C3B" w:rsidRPr="001F270E" w:rsidRDefault="00E578EA">
            <w:pPr>
              <w:pStyle w:val="Iniciodecapitulo"/>
              <w:spacing w:before="100" w:beforeAutospacing="1" w:after="100" w:afterAutospacing="1" w:line="240" w:lineRule="auto"/>
              <w:jc w:val="left"/>
              <w:rPr>
                <w:b/>
                <w:lang w:val="en-GB"/>
              </w:rPr>
            </w:pPr>
            <w:r w:rsidRPr="001F270E">
              <w:rPr>
                <w:b/>
                <w:lang w:val="en-GB"/>
              </w:rPr>
              <w:t>Variable</w:t>
            </w:r>
          </w:p>
        </w:tc>
        <w:tc>
          <w:tcPr>
            <w:tcW w:w="2268" w:type="dxa"/>
            <w:vAlign w:val="center"/>
          </w:tcPr>
          <w:p w14:paraId="2C0F275D" w14:textId="77777777" w:rsidR="00052C3B" w:rsidRPr="001F270E" w:rsidRDefault="00E578EA">
            <w:pPr>
              <w:pStyle w:val="Iniciodecapitulo"/>
              <w:spacing w:before="100" w:beforeAutospacing="1" w:after="100" w:afterAutospacing="1" w:line="240" w:lineRule="auto"/>
              <w:jc w:val="left"/>
              <w:rPr>
                <w:b/>
                <w:lang w:val="en-GB"/>
              </w:rPr>
            </w:pPr>
            <w:r w:rsidRPr="001F270E">
              <w:rPr>
                <w:b/>
                <w:lang w:val="en-GB"/>
              </w:rPr>
              <w:t>Value</w:t>
            </w:r>
          </w:p>
        </w:tc>
      </w:tr>
      <w:tr w:rsidR="00052C3B" w:rsidRPr="001F270E" w14:paraId="165E86B1" w14:textId="77777777">
        <w:trPr>
          <w:jc w:val="center"/>
        </w:trPr>
        <w:tc>
          <w:tcPr>
            <w:tcW w:w="4962" w:type="dxa"/>
            <w:vAlign w:val="center"/>
          </w:tcPr>
          <w:p w14:paraId="4A30804B"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t>Ambient temperature</w:t>
            </w:r>
          </w:p>
        </w:tc>
        <w:tc>
          <w:tcPr>
            <w:tcW w:w="2268" w:type="dxa"/>
            <w:vAlign w:val="center"/>
          </w:tcPr>
          <w:p w14:paraId="41B6A180"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t>293 K</w:t>
            </w:r>
          </w:p>
        </w:tc>
      </w:tr>
      <w:tr w:rsidR="00052C3B" w:rsidRPr="001F270E" w14:paraId="544471F3" w14:textId="77777777">
        <w:trPr>
          <w:jc w:val="center"/>
        </w:trPr>
        <w:tc>
          <w:tcPr>
            <w:tcW w:w="4962" w:type="dxa"/>
            <w:vAlign w:val="center"/>
          </w:tcPr>
          <w:p w14:paraId="4361E9F3"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t xml:space="preserve">Partial pressure of water </w:t>
            </w:r>
            <w:proofErr w:type="spellStart"/>
            <w:r w:rsidRPr="001F270E">
              <w:rPr>
                <w:lang w:val="en-GB"/>
              </w:rPr>
              <w:t>vapor</w:t>
            </w:r>
            <w:proofErr w:type="spellEnd"/>
            <w:r w:rsidRPr="001F270E">
              <w:rPr>
                <w:lang w:val="en-GB"/>
              </w:rPr>
              <w:t xml:space="preserve"> (</w:t>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w</m:t>
                  </m:r>
                </m:sub>
              </m:sSub>
            </m:oMath>
            <w:r w:rsidRPr="001F270E">
              <w:rPr>
                <w:lang w:val="en-GB"/>
              </w:rPr>
              <w:t>)</w:t>
            </w:r>
          </w:p>
        </w:tc>
        <w:tc>
          <w:tcPr>
            <w:tcW w:w="2268" w:type="dxa"/>
            <w:vAlign w:val="center"/>
          </w:tcPr>
          <w:p w14:paraId="1E58EB37"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t>1169 Pa</w:t>
            </w:r>
          </w:p>
        </w:tc>
      </w:tr>
      <w:tr w:rsidR="00052C3B" w:rsidRPr="001F270E" w14:paraId="690D4085" w14:textId="77777777">
        <w:trPr>
          <w:jc w:val="center"/>
        </w:trPr>
        <w:tc>
          <w:tcPr>
            <w:tcW w:w="4962" w:type="dxa"/>
            <w:vAlign w:val="center"/>
          </w:tcPr>
          <w:p w14:paraId="60D4505E" w14:textId="77777777" w:rsidR="00052C3B" w:rsidRPr="001F270E" w:rsidRDefault="00E578EA">
            <w:pPr>
              <w:pStyle w:val="Iniciodecapitulo"/>
              <w:spacing w:before="100" w:beforeAutospacing="1" w:after="100" w:afterAutospacing="1" w:line="240" w:lineRule="auto"/>
              <w:jc w:val="left"/>
              <w:rPr>
                <w:lang w:val="en-GB"/>
              </w:rPr>
            </w:pPr>
            <w:r w:rsidRPr="001F270E">
              <w:rPr>
                <w:noProof/>
                <w:lang w:val="en-GB"/>
              </w:rPr>
              <w:t>Heat of combustion (</w:t>
            </w:r>
            <m:oMath>
              <m:sSub>
                <m:sSubPr>
                  <m:ctrlPr>
                    <w:rPr>
                      <w:rFonts w:ascii="Cambria Math" w:hAnsi="Cambria Math"/>
                      <w:i/>
                      <w:noProof/>
                      <w:lang w:val="en-GB"/>
                    </w:rPr>
                  </m:ctrlPr>
                </m:sSubPr>
                <m:e>
                  <m:r>
                    <w:rPr>
                      <w:rFonts w:ascii="Cambria Math" w:hAnsi="Cambria Math"/>
                      <w:noProof/>
                      <w:lang w:val="en-GB"/>
                    </w:rPr>
                    <m:t>∆H</m:t>
                  </m:r>
                </m:e>
                <m:sub>
                  <m:r>
                    <w:rPr>
                      <w:rFonts w:ascii="Cambria Math" w:hAnsi="Cambria Math"/>
                      <w:noProof/>
                      <w:lang w:val="en-GB"/>
                    </w:rPr>
                    <m:t>c</m:t>
                  </m:r>
                </m:sub>
              </m:sSub>
            </m:oMath>
            <w:r w:rsidRPr="001F270E">
              <w:rPr>
                <w:noProof/>
                <w:lang w:val="en-GB"/>
              </w:rPr>
              <w:t>)</w:t>
            </w:r>
          </w:p>
        </w:tc>
        <w:tc>
          <w:tcPr>
            <w:tcW w:w="2268" w:type="dxa"/>
            <w:vAlign w:val="center"/>
          </w:tcPr>
          <w:p w14:paraId="4C1BFEDD"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t>48000 kJ/kg</w:t>
            </w:r>
          </w:p>
        </w:tc>
      </w:tr>
      <w:tr w:rsidR="00052C3B" w:rsidRPr="001F270E" w14:paraId="59E278B6" w14:textId="77777777">
        <w:trPr>
          <w:jc w:val="center"/>
        </w:trPr>
        <w:tc>
          <w:tcPr>
            <w:tcW w:w="4962" w:type="dxa"/>
            <w:vAlign w:val="center"/>
          </w:tcPr>
          <w:p w14:paraId="3C711F29"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t>Fuel density (</w:t>
            </w:r>
            <m:oMath>
              <m:r>
                <w:rPr>
                  <w:rFonts w:ascii="Cambria Math" w:hAnsi="Cambria Math"/>
                  <w:lang w:val="en-GB"/>
                </w:rPr>
                <m:t>ρ</m:t>
              </m:r>
            </m:oMath>
            <w:r w:rsidRPr="001F270E">
              <w:rPr>
                <w:lang w:val="en-GB"/>
              </w:rPr>
              <w:t>)</w:t>
            </w:r>
          </w:p>
        </w:tc>
        <w:tc>
          <w:tcPr>
            <w:tcW w:w="2268" w:type="dxa"/>
            <w:vAlign w:val="center"/>
          </w:tcPr>
          <w:p w14:paraId="5AC53080"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t>560 kg/m</w:t>
            </w:r>
            <w:r w:rsidRPr="001F270E">
              <w:rPr>
                <w:vertAlign w:val="superscript"/>
                <w:lang w:val="en-GB"/>
              </w:rPr>
              <w:t>3</w:t>
            </w:r>
          </w:p>
        </w:tc>
      </w:tr>
      <w:tr w:rsidR="00052C3B" w:rsidRPr="001F270E" w14:paraId="59D01E50" w14:textId="77777777">
        <w:trPr>
          <w:jc w:val="center"/>
        </w:trPr>
        <w:tc>
          <w:tcPr>
            <w:tcW w:w="4962" w:type="dxa"/>
            <w:vAlign w:val="center"/>
          </w:tcPr>
          <w:p w14:paraId="603DD2A1"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lastRenderedPageBreak/>
              <w:t>Content of the vessels at the moment of explosion</w:t>
            </w:r>
          </w:p>
        </w:tc>
        <w:tc>
          <w:tcPr>
            <w:tcW w:w="2268" w:type="dxa"/>
            <w:vAlign w:val="center"/>
          </w:tcPr>
          <w:p w14:paraId="3EC655A3"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t>1360 m</w:t>
            </w:r>
            <w:r w:rsidRPr="001F270E">
              <w:rPr>
                <w:vertAlign w:val="superscript"/>
                <w:lang w:val="en-GB"/>
              </w:rPr>
              <w:t>3</w:t>
            </w:r>
          </w:p>
        </w:tc>
      </w:tr>
      <w:tr w:rsidR="00052C3B" w:rsidRPr="001F270E" w14:paraId="35523984" w14:textId="77777777">
        <w:trPr>
          <w:jc w:val="center"/>
        </w:trPr>
        <w:tc>
          <w:tcPr>
            <w:tcW w:w="4962" w:type="dxa"/>
            <w:vAlign w:val="center"/>
          </w:tcPr>
          <w:p w14:paraId="2027C393" w14:textId="77777777" w:rsidR="00052C3B" w:rsidRPr="001F270E" w:rsidRDefault="00E578EA">
            <w:pPr>
              <w:pStyle w:val="Iniciodecapitulo"/>
              <w:spacing w:before="100" w:beforeAutospacing="1" w:after="100" w:afterAutospacing="1" w:line="240" w:lineRule="auto"/>
              <w:jc w:val="left"/>
              <w:rPr>
                <w:lang w:val="en-GB"/>
              </w:rPr>
            </w:pPr>
            <w:r w:rsidRPr="001F270E">
              <w:rPr>
                <w:lang w:val="en-GB"/>
              </w:rPr>
              <w:t>Burst pressure (</w:t>
            </w:r>
            <m:oMath>
              <m:r>
                <w:rPr>
                  <w:rFonts w:ascii="Cambria Math" w:hAnsi="Cambria Math"/>
                  <w:lang w:val="en-GB"/>
                </w:rPr>
                <m:t>p</m:t>
              </m:r>
            </m:oMath>
            <w:r w:rsidRPr="001F270E">
              <w:rPr>
                <w:lang w:val="en-GB"/>
              </w:rPr>
              <w:t>)</w:t>
            </w:r>
          </w:p>
        </w:tc>
        <w:tc>
          <w:tcPr>
            <w:tcW w:w="2268" w:type="dxa"/>
            <w:vAlign w:val="center"/>
          </w:tcPr>
          <w:p w14:paraId="30869015" w14:textId="77777777" w:rsidR="00052C3B" w:rsidRPr="001F270E" w:rsidRDefault="00E578EA">
            <w:pPr>
              <w:spacing w:before="100" w:beforeAutospacing="1" w:after="100" w:afterAutospacing="1" w:line="240" w:lineRule="auto"/>
              <w:jc w:val="left"/>
              <w:rPr>
                <w:lang w:val="en-GB"/>
              </w:rPr>
            </w:pPr>
            <w:r w:rsidRPr="001F270E">
              <w:rPr>
                <w:lang w:val="en-GB"/>
              </w:rPr>
              <w:t>19 bar</w:t>
            </w:r>
          </w:p>
        </w:tc>
      </w:tr>
    </w:tbl>
    <w:p w14:paraId="4EBD0035" w14:textId="77777777" w:rsidR="00542912" w:rsidRPr="001F270E" w:rsidRDefault="00542912">
      <w:pPr>
        <w:rPr>
          <w:lang w:val="en-GB"/>
        </w:rPr>
      </w:pPr>
    </w:p>
    <w:p w14:paraId="2E754629" w14:textId="62B568F9" w:rsidR="00052C3B" w:rsidRPr="001F270E" w:rsidRDefault="00E578EA">
      <w:pPr>
        <w:rPr>
          <w:lang w:val="en-GB"/>
        </w:rPr>
      </w:pPr>
      <w:r w:rsidRPr="001F270E">
        <w:rPr>
          <w:lang w:val="en-GB"/>
        </w:rPr>
        <w:t xml:space="preserve">In order to compare the methodology presented in this paper, calculations have been </w:t>
      </w:r>
      <w:r w:rsidR="00067705" w:rsidRPr="001F270E">
        <w:rPr>
          <w:lang w:val="en-GB"/>
        </w:rPr>
        <w:t xml:space="preserve">performed </w:t>
      </w:r>
      <w:r w:rsidRPr="001F270E">
        <w:rPr>
          <w:lang w:val="en-GB"/>
        </w:rPr>
        <w:t>for the following fireball models:</w:t>
      </w:r>
    </w:p>
    <w:p w14:paraId="64115820" w14:textId="79BE925C" w:rsidR="00052C3B" w:rsidRPr="001F270E" w:rsidRDefault="00E578EA">
      <w:pPr>
        <w:pStyle w:val="Prrafodelista"/>
        <w:numPr>
          <w:ilvl w:val="0"/>
          <w:numId w:val="23"/>
        </w:numPr>
        <w:rPr>
          <w:lang w:val="en-GB"/>
        </w:rPr>
      </w:pPr>
      <w:r w:rsidRPr="001F270E">
        <w:rPr>
          <w:lang w:val="en-GB"/>
        </w:rPr>
        <w:t xml:space="preserve">Static elevated fireball with and without shadow effect. The fireball’s height has been </w:t>
      </w:r>
      <w:r w:rsidR="00067705" w:rsidRPr="001F270E">
        <w:rPr>
          <w:lang w:val="en-GB"/>
        </w:rPr>
        <w:t xml:space="preserve">taken as </w:t>
      </w:r>
      <m:oMath>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=0.75·D</m:t>
        </m:r>
      </m:oMath>
      <w:r w:rsidRPr="001F270E">
        <w:rPr>
          <w:lang w:val="en-GB"/>
        </w:rPr>
        <w:t xml:space="preserve"> (from the ground level of the hill where the spheres are </w:t>
      </w:r>
      <w:r w:rsidR="00067705" w:rsidRPr="001F270E">
        <w:rPr>
          <w:lang w:val="en-GB"/>
        </w:rPr>
        <w:t xml:space="preserve">located </w:t>
      </w:r>
      <w:r w:rsidRPr="001F270E">
        <w:rPr>
          <w:lang w:val="en-GB"/>
        </w:rPr>
        <w:t xml:space="preserve">to the </w:t>
      </w:r>
      <w:r w:rsidR="00067705" w:rsidRPr="001F270E">
        <w:rPr>
          <w:lang w:val="en-GB"/>
        </w:rPr>
        <w:t xml:space="preserve">centre </w:t>
      </w:r>
      <w:r w:rsidRPr="001F270E">
        <w:rPr>
          <w:lang w:val="en-GB"/>
        </w:rPr>
        <w:t>of the fireball) or, equivalently,</w:t>
      </w:r>
      <m:oMath>
        <m:r>
          <w:rPr>
            <w:rFonts w:ascii="Cambria Math" w:hAnsi="Cambria Math"/>
            <w:lang w:val="en-GB"/>
          </w:rPr>
          <m:t xml:space="preserve"> H=0.75·D+100</m:t>
        </m:r>
      </m:oMath>
      <w:r w:rsidRPr="001F270E">
        <w:rPr>
          <w:lang w:val="en-GB"/>
        </w:rPr>
        <w:t xml:space="preserve"> (from the ground level of the target to the </w:t>
      </w:r>
      <w:r w:rsidR="00067705" w:rsidRPr="001F270E">
        <w:rPr>
          <w:lang w:val="en-GB"/>
        </w:rPr>
        <w:t xml:space="preserve">centre </w:t>
      </w:r>
      <w:r w:rsidRPr="001F270E">
        <w:rPr>
          <w:lang w:val="en-GB"/>
        </w:rPr>
        <w:t>of the fireball).</w:t>
      </w:r>
    </w:p>
    <w:p w14:paraId="086EBD89" w14:textId="2C7AEF95" w:rsidR="00052C3B" w:rsidRPr="001F270E" w:rsidRDefault="00E578EA">
      <w:pPr>
        <w:pStyle w:val="Prrafodelista"/>
        <w:numPr>
          <w:ilvl w:val="0"/>
          <w:numId w:val="23"/>
        </w:numPr>
        <w:rPr>
          <w:lang w:val="en-GB"/>
        </w:rPr>
      </w:pPr>
      <w:r w:rsidRPr="001F270E">
        <w:rPr>
          <w:lang w:val="en-GB"/>
        </w:rPr>
        <w:t>Dynamic fireball with and without shadow effect.</w:t>
      </w:r>
    </w:p>
    <w:p w14:paraId="1B69F88E" w14:textId="77777777" w:rsidR="00052C3B" w:rsidRPr="001F270E" w:rsidRDefault="00E578EA" w:rsidP="008E1E1A">
      <w:pPr>
        <w:pStyle w:val="Ttulo3"/>
        <w:rPr>
          <w:lang w:val="en-GB"/>
        </w:rPr>
      </w:pPr>
      <w:bookmarkStart w:id="30" w:name="_Toc8632819"/>
      <w:r w:rsidRPr="001F270E">
        <w:rPr>
          <w:lang w:val="en-GB"/>
        </w:rPr>
        <w:t>Static elevated fireball approach</w:t>
      </w:r>
      <w:bookmarkEnd w:id="30"/>
    </w:p>
    <w:p w14:paraId="4B711383" w14:textId="5A908843" w:rsidR="00052C3B" w:rsidRPr="001F270E" w:rsidRDefault="00E578EA">
      <w:pPr>
        <w:rPr>
          <w:color w:val="auto"/>
          <w:lang w:val="en-GB"/>
        </w:rPr>
      </w:pPr>
      <w:r w:rsidRPr="001F270E">
        <w:rPr>
          <w:lang w:val="en-GB"/>
        </w:rPr>
        <w:t xml:space="preserve">According to the values in </w:t>
      </w:r>
      <w:r w:rsidRPr="001F270E">
        <w:rPr>
          <w:lang w:val="en-GB"/>
        </w:rPr>
        <w:fldChar w:fldCharType="begin"/>
      </w:r>
      <w:r w:rsidRPr="001F270E">
        <w:rPr>
          <w:lang w:val="en-GB"/>
        </w:rPr>
        <w:instrText xml:space="preserve"> REF _Ref532080098 \h </w:instrText>
      </w:r>
      <w:r w:rsidRPr="001F270E">
        <w:rPr>
          <w:lang w:val="en-GB"/>
        </w:rPr>
      </w:r>
      <w:r w:rsidRPr="001F270E">
        <w:rPr>
          <w:lang w:val="en-GB"/>
        </w:rPr>
        <w:fldChar w:fldCharType="separate"/>
      </w:r>
      <w:r w:rsidR="001251F2" w:rsidRPr="001F270E">
        <w:rPr>
          <w:lang w:val="en-GB"/>
        </w:rPr>
        <w:t xml:space="preserve">Table </w:t>
      </w:r>
      <w:r w:rsidR="001251F2">
        <w:rPr>
          <w:noProof/>
          <w:lang w:val="en-GB"/>
        </w:rPr>
        <w:t>2</w:t>
      </w:r>
      <w:r w:rsidRPr="001F270E">
        <w:rPr>
          <w:lang w:val="en-GB"/>
        </w:rPr>
        <w:fldChar w:fldCharType="end"/>
      </w:r>
      <w:r w:rsidRPr="001F270E">
        <w:rPr>
          <w:lang w:val="en-GB"/>
        </w:rPr>
        <w:t xml:space="preserve">, 761.6 </w:t>
      </w:r>
      <w:proofErr w:type="spellStart"/>
      <w:proofErr w:type="gramStart"/>
      <w:r w:rsidRPr="001F270E">
        <w:rPr>
          <w:lang w:val="en-GB"/>
        </w:rPr>
        <w:t>Tn</w:t>
      </w:r>
      <w:proofErr w:type="spellEnd"/>
      <w:proofErr w:type="gramEnd"/>
      <w:r w:rsidRPr="001F270E">
        <w:rPr>
          <w:lang w:val="en-GB"/>
        </w:rPr>
        <w:t xml:space="preserve"> of fuel were involved in the explosion. Therefore, the fireball diameter was estimated to be 530 m and its duration 26.6 s. </w:t>
      </w:r>
      <w:proofErr w:type="spellStart"/>
      <w:r w:rsidRPr="001F270E">
        <w:rPr>
          <w:color w:val="5B9BD5" w:themeColor="accent1"/>
          <w:lang w:val="en-GB"/>
        </w:rPr>
        <w:t>Eqs</w:t>
      </w:r>
      <w:proofErr w:type="spellEnd"/>
      <w:r w:rsidRPr="001F270E">
        <w:rPr>
          <w:color w:val="5B9BD5" w:themeColor="accent1"/>
          <w:lang w:val="en-GB"/>
        </w:rPr>
        <w:t xml:space="preserve">. 12-13 </w:t>
      </w:r>
      <w:r w:rsidRPr="001F270E">
        <w:rPr>
          <w:color w:val="auto"/>
          <w:lang w:val="en-GB"/>
        </w:rPr>
        <w:t xml:space="preserve">were used to compute these values (see </w:t>
      </w:r>
      <w:proofErr w:type="spellStart"/>
      <w:r w:rsidRPr="001F270E">
        <w:rPr>
          <w:color w:val="5B9BD5" w:themeColor="accent1"/>
          <w:lang w:val="en-GB"/>
        </w:rPr>
        <w:t>Eqs</w:t>
      </w:r>
      <w:proofErr w:type="spellEnd"/>
      <w:r w:rsidRPr="001F270E">
        <w:rPr>
          <w:color w:val="5B9BD5" w:themeColor="accent1"/>
          <w:lang w:val="en-GB"/>
        </w:rPr>
        <w:t>. 31-32</w:t>
      </w:r>
      <w:r w:rsidRPr="001F270E">
        <w:rPr>
          <w:color w:val="auto"/>
          <w:lang w:val="en-GB"/>
        </w:rPr>
        <w:t>).</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3040FC21" w14:textId="77777777">
        <w:tc>
          <w:tcPr>
            <w:tcW w:w="7370" w:type="dxa"/>
          </w:tcPr>
          <w:p w14:paraId="4C065DB5" w14:textId="77777777" w:rsidR="00052C3B" w:rsidRPr="001F270E" w:rsidRDefault="00E578EA">
            <w:pPr>
              <w:rPr>
                <w:lang w:val="en-GB"/>
              </w:rPr>
            </w:pPr>
            <m:oMathPara>
              <m:oMath>
                <m:r>
                  <w:rPr>
                    <w:rFonts w:ascii="Cambria Math" w:hAnsi="Cambria Math"/>
                    <w:lang w:val="en-GB"/>
                  </w:rPr>
                  <m:t>D</m:t>
                </m:r>
                <m:r>
                  <m:rPr>
                    <m:sty m:val="p"/>
                  </m:rPr>
                  <w:rPr>
                    <w:rFonts w:ascii="Cambria Math" w:hAnsi="Cambria Math"/>
                    <w:lang w:val="en-GB"/>
                  </w:rPr>
                  <m:t>=</m:t>
                </m:r>
                <m:sSub>
                  <m:sSubPr>
                    <m:ctrlPr>
                      <w:rPr>
                        <w:rFonts w:ascii="Cambria Math" w:hAnsi="Cambria Math"/>
                        <w:i/>
                        <w:noProof/>
                        <w:lang w:val="en-GB"/>
                      </w:rPr>
                    </m:ctrlPr>
                  </m:sSubPr>
                  <m:e>
                    <m:r>
                      <w:rPr>
                        <w:rFonts w:ascii="Cambria Math" w:hAnsi="Cambria Math"/>
                        <w:noProof/>
                        <w:lang w:val="en-GB"/>
                      </w:rPr>
                      <m:t>D</m:t>
                    </m:r>
                  </m:e>
                  <m:sub>
                    <m:r>
                      <w:rPr>
                        <w:rFonts w:ascii="Cambria Math" w:hAnsi="Cambria Math"/>
                        <w:noProof/>
                        <w:lang w:val="en-GB"/>
                      </w:rPr>
                      <m:t>max</m:t>
                    </m:r>
                  </m:sub>
                </m:sSub>
                <m:r>
                  <m:rPr>
                    <m:sty m:val="p"/>
                  </m:rPr>
                  <w:rPr>
                    <w:rFonts w:ascii="Cambria Math" w:hAnsi="Cambria Math"/>
                    <w:lang w:val="en-GB"/>
                  </w:rPr>
                  <m:t>=5.8·</m:t>
                </m:r>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1/3</m:t>
                    </m:r>
                  </m:sup>
                </m:sSup>
                <m:r>
                  <m:rPr>
                    <m:sty m:val="p"/>
                  </m:rPr>
                  <w:rPr>
                    <w:rFonts w:ascii="Cambria Math" w:hAnsi="Cambria Math"/>
                    <w:lang w:val="en-GB"/>
                  </w:rPr>
                  <m:t xml:space="preserve">≅ 530 </m:t>
                </m:r>
                <m:r>
                  <w:rPr>
                    <w:rFonts w:ascii="Cambria Math" w:hAnsi="Cambria Math"/>
                    <w:lang w:val="en-GB"/>
                  </w:rPr>
                  <m:t>m</m:t>
                </m:r>
              </m:oMath>
            </m:oMathPara>
          </w:p>
        </w:tc>
        <w:tc>
          <w:tcPr>
            <w:tcW w:w="1134" w:type="dxa"/>
            <w:vAlign w:val="center"/>
          </w:tcPr>
          <w:p w14:paraId="2B45CFC8" w14:textId="3EFB4DC4" w:rsidR="00052C3B" w:rsidRPr="001F270E" w:rsidRDefault="00E578EA">
            <w:pPr>
              <w:jc w:val="right"/>
              <w:rPr>
                <w:lang w:val="en-GB"/>
              </w:rPr>
            </w:pPr>
            <w:r w:rsidRPr="001F270E">
              <w:rPr>
                <w:rFonts w:eastAsiaTheme="minorEastAsia"/>
                <w:lang w:val="en-GB"/>
              </w:rPr>
              <w:t>(</w:t>
            </w:r>
            <w:r w:rsidRPr="001F270E">
              <w:rPr>
                <w:rFonts w:eastAsiaTheme="minorEastAsia"/>
                <w:lang w:val="en-GB"/>
              </w:rPr>
              <w:fldChar w:fldCharType="begin"/>
            </w:r>
            <w:r w:rsidRPr="001F270E">
              <w:rPr>
                <w:rFonts w:eastAsiaTheme="minorEastAsia"/>
                <w:lang w:val="en-GB"/>
              </w:rPr>
              <w:instrText xml:space="preserve"> SEQ Equation \* MERGEFORMAT </w:instrText>
            </w:r>
            <w:r w:rsidRPr="001F270E">
              <w:rPr>
                <w:rFonts w:eastAsiaTheme="minorEastAsia"/>
                <w:lang w:val="en-GB"/>
              </w:rPr>
              <w:fldChar w:fldCharType="separate"/>
            </w:r>
            <w:r w:rsidR="001251F2">
              <w:rPr>
                <w:rFonts w:eastAsiaTheme="minorEastAsia"/>
                <w:noProof/>
                <w:lang w:val="en-GB"/>
              </w:rPr>
              <w:t>31</w:t>
            </w:r>
            <w:r w:rsidRPr="001F270E">
              <w:rPr>
                <w:rFonts w:eastAsiaTheme="minorEastAsia"/>
                <w:lang w:val="en-GB"/>
              </w:rPr>
              <w:fldChar w:fldCharType="end"/>
            </w:r>
            <w:r w:rsidRPr="001F270E">
              <w:rPr>
                <w:rFonts w:eastAsiaTheme="minorEastAsia"/>
                <w:lang w:val="en-GB"/>
              </w:rPr>
              <w:t>)</w:t>
            </w:r>
          </w:p>
        </w:tc>
      </w:tr>
      <w:tr w:rsidR="00052C3B" w:rsidRPr="001F270E" w14:paraId="732765BB" w14:textId="77777777">
        <w:tc>
          <w:tcPr>
            <w:tcW w:w="7370" w:type="dxa"/>
          </w:tcPr>
          <w:p w14:paraId="48155AF9" w14:textId="7DE654FA" w:rsidR="00052C3B" w:rsidRPr="001F270E" w:rsidRDefault="00E578EA" w:rsidP="002929BF">
            <w:pPr>
              <w:rPr>
                <w:lang w:val="en-GB"/>
              </w:rPr>
            </w:pPr>
            <m:oMathPara>
              <m:oMath>
                <m:r>
                  <w:rPr>
                    <w:rFonts w:ascii="Cambria Math" w:hAnsi="Cambria Math"/>
                    <w:lang w:val="en-GB"/>
                  </w:rPr>
                  <m:t>t</m:t>
                </m:r>
                <m:r>
                  <m:rPr>
                    <m:sty m:val="p"/>
                  </m:rPr>
                  <w:rPr>
                    <w:rFonts w:ascii="Cambria Math" w:hAnsi="Cambria Math"/>
                    <w:lang w:val="en-GB"/>
                  </w:rPr>
                  <m:t>=0.9·</m:t>
                </m:r>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0.25</m:t>
                    </m:r>
                  </m:sup>
                </m:sSup>
                <m:r>
                  <m:rPr>
                    <m:sty m:val="p"/>
                  </m:rPr>
                  <w:rPr>
                    <w:rFonts w:ascii="Cambria Math" w:hAnsi="Cambria Math"/>
                    <w:lang w:val="en-GB"/>
                  </w:rPr>
                  <m:t xml:space="preserve">≅26.6 </m:t>
                </m:r>
                <m:r>
                  <w:rPr>
                    <w:rFonts w:ascii="Cambria Math" w:hAnsi="Cambria Math"/>
                    <w:lang w:val="en-GB"/>
                  </w:rPr>
                  <m:t>s</m:t>
                </m:r>
              </m:oMath>
            </m:oMathPara>
          </w:p>
        </w:tc>
        <w:tc>
          <w:tcPr>
            <w:tcW w:w="1134" w:type="dxa"/>
            <w:vAlign w:val="center"/>
          </w:tcPr>
          <w:p w14:paraId="764FEC41" w14:textId="2E28A8F8"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32</w:t>
            </w:r>
            <w:r w:rsidRPr="001F270E">
              <w:rPr>
                <w:noProof/>
                <w:lang w:val="en-GB"/>
              </w:rPr>
              <w:fldChar w:fldCharType="end"/>
            </w:r>
            <w:r w:rsidRPr="001F270E">
              <w:rPr>
                <w:lang w:val="en-GB"/>
              </w:rPr>
              <w:t>)</w:t>
            </w:r>
          </w:p>
        </w:tc>
      </w:tr>
    </w:tbl>
    <w:p w14:paraId="6CC8B223" w14:textId="77777777" w:rsidR="00542912" w:rsidRPr="001F270E" w:rsidRDefault="00542912">
      <w:pPr>
        <w:rPr>
          <w:lang w:val="en-GB"/>
        </w:rPr>
      </w:pPr>
    </w:p>
    <w:p w14:paraId="4976BB55" w14:textId="3BF04805" w:rsidR="00052C3B" w:rsidRPr="001F270E" w:rsidRDefault="00E578EA">
      <w:pPr>
        <w:rPr>
          <w:rFonts w:eastAsiaTheme="minorEastAsia"/>
          <w:lang w:val="en-GB"/>
        </w:rPr>
      </w:pPr>
      <w:r w:rsidRPr="001F270E">
        <w:rPr>
          <w:lang w:val="en-GB"/>
        </w:rPr>
        <w:t xml:space="preserve">The dimensionless parameters of the system, as defined in this </w:t>
      </w:r>
      <w:r w:rsidR="00740DAC" w:rsidRPr="001F270E">
        <w:rPr>
          <w:lang w:val="en-GB"/>
        </w:rPr>
        <w:t>study</w:t>
      </w:r>
      <w:r w:rsidRPr="001F270E">
        <w:rPr>
          <w:lang w:val="en-GB"/>
        </w:rPr>
        <w:t xml:space="preserve">, are shown in </w:t>
      </w:r>
      <w:proofErr w:type="spellStart"/>
      <w:r w:rsidRPr="001F270E">
        <w:rPr>
          <w:color w:val="5B9BD5" w:themeColor="accent1"/>
          <w:lang w:val="en-GB"/>
        </w:rPr>
        <w:t>Eqs</w:t>
      </w:r>
      <w:proofErr w:type="spellEnd"/>
      <w:r w:rsidRPr="001F270E">
        <w:rPr>
          <w:color w:val="5B9BD5" w:themeColor="accent1"/>
          <w:lang w:val="en-GB"/>
        </w:rPr>
        <w:t>. 33-35</w:t>
      </w:r>
      <w:r w:rsidRPr="001F270E">
        <w:rPr>
          <w:lang w:val="en-GB"/>
        </w:rPr>
        <w:t xml:space="preserve">. The shadow factor, according to </w:t>
      </w:r>
      <w:r w:rsidRPr="001F270E">
        <w:rPr>
          <w:color w:val="5B9BD5" w:themeColor="accent1"/>
          <w:lang w:val="en-GB"/>
        </w:rPr>
        <w:t>Eq. 11</w:t>
      </w:r>
      <w:r w:rsidRPr="001F270E">
        <w:rPr>
          <w:color w:val="auto"/>
          <w:lang w:val="en-GB"/>
        </w:rPr>
        <w:t xml:space="preserve">, </w:t>
      </w:r>
      <w:r w:rsidRPr="001F270E">
        <w:rPr>
          <w:lang w:val="en-GB"/>
        </w:rPr>
        <w:t xml:space="preserve">takes a value </w:t>
      </w:r>
      <w:proofErr w:type="gramStart"/>
      <w:r w:rsidRPr="001F270E">
        <w:rPr>
          <w:lang w:val="en-GB"/>
        </w:rPr>
        <w:t xml:space="preserve">of </w:t>
      </w:r>
      <w:proofErr w:type="gramEnd"/>
      <m:oMath>
        <m:r>
          <w:rPr>
            <w:rFonts w:ascii="Cambria Math" w:hAnsi="Cambria Math"/>
            <w:lang w:val="en-GB"/>
          </w:rPr>
          <m:t>s</m:t>
        </m:r>
        <m:r>
          <m:rPr>
            <m:sty m:val="p"/>
          </m:rPr>
          <w:rPr>
            <w:rFonts w:ascii="Cambria Math" w:hAnsi="Cambria Math"/>
            <w:lang w:val="en-GB"/>
          </w:rPr>
          <m:t>=</m:t>
        </m:r>
        <m:f>
          <m:fPr>
            <m:type m:val="lin"/>
            <m:ctrlPr>
              <w:rPr>
                <w:rFonts w:ascii="Cambria Math" w:hAnsi="Cambria Math"/>
                <w:lang w:val="en-GB"/>
              </w:rPr>
            </m:ctrlPr>
          </m:fPr>
          <m:num>
            <m:r>
              <m:rPr>
                <m:sty m:val="p"/>
              </m:rPr>
              <w:rPr>
                <w:rFonts w:ascii="Cambria Math" w:hAnsi="Cambria Math"/>
                <w:lang w:val="en-GB"/>
              </w:rPr>
              <m:t>1.35</m:t>
            </m:r>
          </m:num>
          <m:den>
            <m:r>
              <m:rPr>
                <m:sty m:val="p"/>
              </m:rPr>
              <w:rPr>
                <w:rFonts w:ascii="Cambria Math" w:hAnsi="Cambria Math"/>
                <w:lang w:val="en-GB"/>
              </w:rPr>
              <m:t>1.86</m:t>
            </m:r>
          </m:den>
        </m:f>
        <m:r>
          <m:rPr>
            <m:sty m:val="p"/>
          </m:rPr>
          <w:rPr>
            <w:rFonts w:ascii="Cambria Math" w:eastAsiaTheme="minorEastAsia" w:hAnsi="Cambria Math"/>
            <w:lang w:val="en-GB"/>
          </w:rPr>
          <m:t>=</m:t>
        </m:r>
        <m:r>
          <m:rPr>
            <m:sty m:val="p"/>
          </m:rPr>
          <w:rPr>
            <w:rFonts w:ascii="Cambria Math" w:hAnsi="Cambria Math"/>
            <w:lang w:val="en-GB"/>
          </w:rPr>
          <m:t>0.73</m:t>
        </m:r>
      </m:oMath>
      <w:r w:rsidRPr="001F270E">
        <w:rPr>
          <w:lang w:val="en-GB"/>
        </w:rPr>
        <w:t xml:space="preserve">, </w:t>
      </w:r>
      <w:r w:rsidR="00DA1B3E" w:rsidRPr="001F270E">
        <w:rPr>
          <w:lang w:val="en-GB"/>
        </w:rPr>
        <w:t xml:space="preserve">so </w:t>
      </w:r>
      <w:r w:rsidRPr="001F270E">
        <w:rPr>
          <w:lang w:val="en-GB"/>
        </w:rPr>
        <w:t xml:space="preserve">the population can only partially view the fireball. </w:t>
      </w:r>
      <w:r w:rsidRPr="001F270E">
        <w:rPr>
          <w:color w:val="auto"/>
          <w:lang w:val="en-GB"/>
        </w:rPr>
        <w:t xml:space="preserve">The maximum configuration </w:t>
      </w:r>
      <w:r w:rsidR="00FE3D68">
        <w:rPr>
          <w:color w:val="auto"/>
          <w:lang w:val="en-GB"/>
        </w:rPr>
        <w:t>factor for this system is 0.028</w:t>
      </w:r>
      <w:r w:rsidRPr="001F270E">
        <w:rPr>
          <w:color w:val="auto"/>
          <w:lang w:val="en-GB"/>
        </w:rPr>
        <w:t xml:space="preserve"> (</w:t>
      </w:r>
      <w:r w:rsidRPr="001F270E">
        <w:rPr>
          <w:color w:val="5B9BD5" w:themeColor="accent1"/>
          <w:lang w:val="en-GB"/>
        </w:rPr>
        <w:t>Eq. 36</w:t>
      </w:r>
      <w:r w:rsidRPr="001F270E">
        <w:rPr>
          <w:color w:val="auto"/>
          <w:lang w:val="en-GB"/>
        </w:rPr>
        <w:t>), according to the results of the algorithm.</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41631CAE" w14:textId="77777777">
        <w:tc>
          <w:tcPr>
            <w:tcW w:w="7370" w:type="dxa"/>
          </w:tcPr>
          <w:p w14:paraId="6AFD8438" w14:textId="36D61619" w:rsidR="00052C3B" w:rsidRPr="001F270E" w:rsidRDefault="00225339" w:rsidP="00C07127">
            <w:pPr>
              <w:rPr>
                <w:lang w:val="en-GB"/>
              </w:rPr>
            </w:pPr>
            <m:oMathPara>
              <m:oMath>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num>
                  <m:den>
                    <m:r>
                      <w:rPr>
                        <w:rFonts w:ascii="Cambria Math" w:hAnsi="Cambria Math"/>
                        <w:lang w:val="en-GB"/>
                      </w:rPr>
                      <m:t>D</m:t>
                    </m:r>
                  </m:den>
                </m:f>
                <m:r>
                  <m:rPr>
                    <m:sty m:val="p"/>
                  </m:rPr>
                  <w:rPr>
                    <w:rFonts w:ascii="Cambria Math" w:eastAsiaTheme="minorEastAsia" w:hAnsi="Cambria Math"/>
                    <w:lang w:val="en-GB"/>
                  </w:rPr>
                  <m:t>=</m:t>
                </m:r>
                <m:f>
                  <m:fPr>
                    <m:ctrlPr>
                      <w:rPr>
                        <w:rFonts w:ascii="Cambria Math" w:hAnsi="Cambria Math"/>
                        <w:lang w:val="en-GB"/>
                      </w:rPr>
                    </m:ctrlPr>
                  </m:fPr>
                  <m:num>
                    <m:r>
                      <m:rPr>
                        <m:sty m:val="p"/>
                      </m:rPr>
                      <w:rPr>
                        <w:rFonts w:ascii="Cambria Math" w:hAnsi="Cambria Math"/>
                        <w:lang w:val="en-GB"/>
                      </w:rPr>
                      <m:t>650</m:t>
                    </m:r>
                  </m:num>
                  <m:den>
                    <m:r>
                      <m:rPr>
                        <m:sty m:val="p"/>
                      </m:rPr>
                      <w:rPr>
                        <w:rFonts w:ascii="Cambria Math" w:hAnsi="Cambria Math"/>
                        <w:lang w:val="en-GB"/>
                      </w:rPr>
                      <m:t>530</m:t>
                    </m:r>
                  </m:den>
                </m:f>
                <m:r>
                  <m:rPr>
                    <m:sty m:val="p"/>
                  </m:rPr>
                  <w:rPr>
                    <w:rFonts w:ascii="Cambria Math" w:hAnsi="Cambria Math"/>
                    <w:lang w:val="en-GB"/>
                  </w:rPr>
                  <m:t>=1.2</m:t>
                </m:r>
              </m:oMath>
            </m:oMathPara>
          </w:p>
        </w:tc>
        <w:tc>
          <w:tcPr>
            <w:tcW w:w="1134" w:type="dxa"/>
            <w:vAlign w:val="center"/>
          </w:tcPr>
          <w:p w14:paraId="1AC6381B" w14:textId="7FB6A48A"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33</w:t>
            </w:r>
            <w:r w:rsidRPr="001F270E">
              <w:rPr>
                <w:noProof/>
                <w:lang w:val="en-GB"/>
              </w:rPr>
              <w:fldChar w:fldCharType="end"/>
            </w:r>
            <w:r w:rsidRPr="001F270E">
              <w:rPr>
                <w:lang w:val="en-GB"/>
              </w:rPr>
              <w:t>)</w:t>
            </w:r>
          </w:p>
        </w:tc>
      </w:tr>
      <w:tr w:rsidR="00052C3B" w:rsidRPr="001F270E" w14:paraId="11EF46A1" w14:textId="77777777">
        <w:tc>
          <w:tcPr>
            <w:tcW w:w="7370" w:type="dxa"/>
          </w:tcPr>
          <w:p w14:paraId="125013E2" w14:textId="6ED11231" w:rsidR="00052C3B" w:rsidRPr="001F270E" w:rsidRDefault="00225339">
            <w:pPr>
              <w:rPr>
                <w:lang w:val="en-GB"/>
              </w:rPr>
            </w:pPr>
            <m:oMathPara>
              <m:oMath>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d</m:t>
                    </m:r>
                  </m:sub>
                </m:sSub>
                <m:r>
                  <m:rPr>
                    <m:sty m:val="p"/>
                  </m:rP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0</m:t>
                        </m:r>
                      </m:sub>
                    </m:sSub>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w</m:t>
                        </m:r>
                      </m:sub>
                    </m:sSub>
                  </m:num>
                  <m:den>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s</m:t>
                        </m:r>
                      </m:sub>
                    </m:sSub>
                    <m:r>
                      <w:rPr>
                        <w:rFonts w:ascii="Cambria Math" w:hAnsi="Cambria Math"/>
                        <w:lang w:val="en-GB"/>
                      </w:rPr>
                      <m:t>D</m:t>
                    </m:r>
                  </m:den>
                </m:f>
                <m:r>
                  <m:rPr>
                    <m:sty m:val="p"/>
                  </m:rPr>
                  <w:rPr>
                    <w:rFonts w:ascii="Cambria Math" w:eastAsiaTheme="minorEastAsia" w:hAnsi="Cambria Math"/>
                    <w:lang w:val="en-GB"/>
                  </w:rPr>
                  <m:t>=</m:t>
                </m:r>
                <m:f>
                  <m:fPr>
                    <m:ctrlPr>
                      <w:rPr>
                        <w:rFonts w:ascii="Cambria Math" w:eastAsiaTheme="minorEastAsia" w:hAnsi="Cambria Math"/>
                        <w:lang w:val="en-GB"/>
                      </w:rPr>
                    </m:ctrlPr>
                  </m:fPr>
                  <m:num>
                    <m:r>
                      <w:rPr>
                        <w:rFonts w:ascii="Cambria Math" w:eastAsiaTheme="minorEastAsia" w:hAnsi="Cambria Math"/>
                        <w:lang w:val="en-GB"/>
                      </w:rPr>
                      <m:t>650·385</m:t>
                    </m:r>
                  </m:num>
                  <m:den>
                    <m:r>
                      <w:rPr>
                        <w:rFonts w:ascii="Cambria Math" w:eastAsiaTheme="minorEastAsia" w:hAnsi="Cambria Math"/>
                        <w:lang w:val="en-GB"/>
                      </w:rPr>
                      <m:t>350·530</m:t>
                    </m:r>
                  </m:den>
                </m:f>
                <m:r>
                  <m:rPr>
                    <m:sty m:val="p"/>
                  </m:rPr>
                  <w:rPr>
                    <w:rFonts w:ascii="Cambria Math" w:eastAsiaTheme="minorEastAsia" w:hAnsi="Cambria Math"/>
                    <w:lang w:val="en-GB"/>
                  </w:rPr>
                  <m:t>=</m:t>
                </m:r>
                <m:r>
                  <m:rPr>
                    <m:sty m:val="p"/>
                  </m:rPr>
                  <w:rPr>
                    <w:rFonts w:ascii="Cambria Math" w:hAnsi="Cambria Math"/>
                    <w:lang w:val="en-GB"/>
                  </w:rPr>
                  <m:t>1.35</m:t>
                </m:r>
              </m:oMath>
            </m:oMathPara>
          </w:p>
        </w:tc>
        <w:tc>
          <w:tcPr>
            <w:tcW w:w="1134" w:type="dxa"/>
            <w:vAlign w:val="center"/>
          </w:tcPr>
          <w:p w14:paraId="25178252" w14:textId="70374877"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34</w:t>
            </w:r>
            <w:r w:rsidRPr="001F270E">
              <w:rPr>
                <w:noProof/>
                <w:lang w:val="en-GB"/>
              </w:rPr>
              <w:fldChar w:fldCharType="end"/>
            </w:r>
            <w:r w:rsidRPr="001F270E">
              <w:rPr>
                <w:lang w:val="en-GB"/>
              </w:rPr>
              <w:t>)</w:t>
            </w:r>
          </w:p>
        </w:tc>
      </w:tr>
      <w:tr w:rsidR="00052C3B" w:rsidRPr="001F270E" w14:paraId="742EA97E" w14:textId="77777777">
        <w:tc>
          <w:tcPr>
            <w:tcW w:w="7370" w:type="dxa"/>
          </w:tcPr>
          <w:p w14:paraId="237542DD" w14:textId="77777777" w:rsidR="00052C3B" w:rsidRPr="001F270E" w:rsidRDefault="00225339">
            <w:pPr>
              <w:rPr>
                <w:lang w:val="en-GB"/>
              </w:rPr>
            </w:pPr>
            <m:oMathPara>
              <m:oMath>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d</m:t>
                    </m:r>
                  </m:sub>
                </m:sSub>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H</m:t>
                    </m:r>
                  </m:num>
                  <m:den>
                    <m:r>
                      <w:rPr>
                        <w:rFonts w:ascii="Cambria Math" w:hAnsi="Cambria Math"/>
                        <w:lang w:val="en-GB"/>
                      </w:rPr>
                      <m:t>D</m:t>
                    </m:r>
                  </m:den>
                </m:f>
                <m:r>
                  <m:rPr>
                    <m:sty m:val="p"/>
                  </m:rPr>
                  <w:rPr>
                    <w:rFonts w:ascii="Cambria Math" w:eastAsiaTheme="minorEastAsia" w:hAnsi="Cambria Math"/>
                    <w:lang w:val="en-GB"/>
                  </w:rPr>
                  <m:t>=</m:t>
                </m:r>
                <m:f>
                  <m:fPr>
                    <m:ctrlPr>
                      <w:rPr>
                        <w:rFonts w:ascii="Cambria Math" w:hAnsi="Cambria Math"/>
                        <w:lang w:val="en-GB"/>
                      </w:rPr>
                    </m:ctrlPr>
                  </m:fPr>
                  <m:num>
                    <m:r>
                      <m:rPr>
                        <m:sty m:val="p"/>
                      </m:rPr>
                      <w:rPr>
                        <w:rFonts w:ascii="Cambria Math" w:hAnsi="Cambria Math"/>
                        <w:lang w:val="en-GB"/>
                      </w:rPr>
                      <m:t>0.75·530+100</m:t>
                    </m:r>
                  </m:num>
                  <m:den>
                    <m:r>
                      <m:rPr>
                        <m:sty m:val="p"/>
                      </m:rPr>
                      <w:rPr>
                        <w:rFonts w:ascii="Cambria Math" w:hAnsi="Cambria Math"/>
                        <w:lang w:val="en-GB"/>
                      </w:rPr>
                      <m:t>530</m:t>
                    </m:r>
                  </m:den>
                </m:f>
                <m:r>
                  <m:rPr>
                    <m:sty m:val="p"/>
                  </m:rPr>
                  <w:rPr>
                    <w:rFonts w:ascii="Cambria Math" w:hAnsi="Cambria Math"/>
                    <w:lang w:val="en-GB"/>
                  </w:rPr>
                  <m:t>=0.94</m:t>
                </m:r>
              </m:oMath>
            </m:oMathPara>
          </w:p>
        </w:tc>
        <w:tc>
          <w:tcPr>
            <w:tcW w:w="1134" w:type="dxa"/>
            <w:vAlign w:val="center"/>
          </w:tcPr>
          <w:p w14:paraId="6492F0D9" w14:textId="2BC3858E"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35</w:t>
            </w:r>
            <w:r w:rsidRPr="001F270E">
              <w:rPr>
                <w:noProof/>
                <w:lang w:val="en-GB"/>
              </w:rPr>
              <w:fldChar w:fldCharType="end"/>
            </w:r>
            <w:r w:rsidRPr="001F270E">
              <w:rPr>
                <w:lang w:val="en-GB"/>
              </w:rPr>
              <w:t>)</w:t>
            </w:r>
          </w:p>
        </w:tc>
      </w:tr>
      <w:tr w:rsidR="00052C3B" w:rsidRPr="001F270E" w14:paraId="3F088D8D" w14:textId="77777777">
        <w:tc>
          <w:tcPr>
            <w:tcW w:w="7370" w:type="dxa"/>
          </w:tcPr>
          <w:p w14:paraId="3D293FDC" w14:textId="24EC6021" w:rsidR="00052C3B" w:rsidRPr="001F270E" w:rsidRDefault="00225339">
            <w:pPr>
              <w:jc w:val="center"/>
              <w:rPr>
                <w:lang w:val="en-GB"/>
              </w:rPr>
            </w:pPr>
            <m:oMathPara>
              <m:oMath>
                <m:sSubSup>
                  <m:sSubSupPr>
                    <m:ctrlPr>
                      <w:rPr>
                        <w:rFonts w:ascii="Cambria Math" w:hAnsi="Cambria Math"/>
                        <w:vertAlign w:val="subscript"/>
                        <w:lang w:val="en-GB"/>
                      </w:rPr>
                    </m:ctrlPr>
                  </m:sSubSupPr>
                  <m:e>
                    <m:r>
                      <w:rPr>
                        <w:rFonts w:ascii="Cambria Math" w:hAnsi="Cambria Math"/>
                        <w:vertAlign w:val="subscript"/>
                        <w:lang w:val="en-GB"/>
                      </w:rPr>
                      <m:t>F</m:t>
                    </m:r>
                  </m:e>
                  <m:sub>
                    <m:r>
                      <w:rPr>
                        <w:rFonts w:ascii="Cambria Math" w:hAnsi="Cambria Math"/>
                        <w:vertAlign w:val="subscript"/>
                        <w:lang w:val="en-GB"/>
                      </w:rPr>
                      <m:t>max</m:t>
                    </m:r>
                  </m:sub>
                  <m:sup>
                    <m:r>
                      <w:rPr>
                        <w:rFonts w:ascii="Cambria Math" w:hAnsi="Cambria Math"/>
                        <w:vertAlign w:val="subscript"/>
                        <w:lang w:val="en-GB"/>
                      </w:rPr>
                      <m:t>w</m:t>
                    </m:r>
                  </m:sup>
                </m:sSubSup>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d</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Z</m:t>
                        </m:r>
                      </m:e>
                      <m:sub>
                        <m:r>
                          <w:rPr>
                            <w:rFonts w:ascii="Cambria Math" w:hAnsi="Cambria Math"/>
                            <w:lang w:val="en-GB"/>
                          </w:rPr>
                          <m:t>d</m:t>
                        </m:r>
                      </m:sub>
                    </m:sSub>
                  </m:e>
                </m:d>
                <m:r>
                  <m:rPr>
                    <m:sty m:val="p"/>
                  </m:rPr>
                  <w:rPr>
                    <w:rFonts w:ascii="Cambria Math" w:hAnsi="Cambria Math"/>
                    <w:lang w:val="en-GB"/>
                  </w:rPr>
                  <m:t>=</m:t>
                </m:r>
                <m:sSubSup>
                  <m:sSubSupPr>
                    <m:ctrlPr>
                      <w:rPr>
                        <w:rFonts w:ascii="Cambria Math" w:hAnsi="Cambria Math"/>
                        <w:vertAlign w:val="subscript"/>
                        <w:lang w:val="en-GB"/>
                      </w:rPr>
                    </m:ctrlPr>
                  </m:sSubSupPr>
                  <m:e>
                    <m:r>
                      <w:rPr>
                        <w:rFonts w:ascii="Cambria Math" w:hAnsi="Cambria Math"/>
                        <w:vertAlign w:val="subscript"/>
                        <w:lang w:val="en-GB"/>
                      </w:rPr>
                      <m:t>F</m:t>
                    </m:r>
                  </m:e>
                  <m:sub>
                    <m:r>
                      <w:rPr>
                        <w:rFonts w:ascii="Cambria Math" w:hAnsi="Cambria Math"/>
                        <w:vertAlign w:val="subscript"/>
                        <w:lang w:val="en-GB"/>
                      </w:rPr>
                      <m:t>max</m:t>
                    </m:r>
                  </m:sub>
                  <m:sup>
                    <m:r>
                      <w:rPr>
                        <w:rFonts w:ascii="Cambria Math" w:hAnsi="Cambria Math"/>
                        <w:vertAlign w:val="subscript"/>
                        <w:lang w:val="en-GB"/>
                      </w:rPr>
                      <m:t>w</m:t>
                    </m:r>
                  </m:sup>
                </m:sSubSup>
                <m:d>
                  <m:dPr>
                    <m:ctrlPr>
                      <w:rPr>
                        <w:rFonts w:ascii="Cambria Math" w:hAnsi="Cambria Math"/>
                        <w:lang w:val="en-GB"/>
                      </w:rPr>
                    </m:ctrlPr>
                  </m:dPr>
                  <m:e>
                    <m:r>
                      <w:rPr>
                        <w:rFonts w:ascii="Cambria Math" w:hAnsi="Cambria Math"/>
                        <w:lang w:val="en-GB"/>
                      </w:rPr>
                      <m:t>1.2</m:t>
                    </m:r>
                    <m:r>
                      <m:rPr>
                        <m:sty m:val="p"/>
                      </m:rPr>
                      <w:rPr>
                        <w:rFonts w:ascii="Cambria Math" w:hAnsi="Cambria Math"/>
                        <w:lang w:val="en-GB"/>
                      </w:rPr>
                      <m:t>, 1.35</m:t>
                    </m:r>
                  </m:e>
                </m:d>
                <m:r>
                  <m:rPr>
                    <m:sty m:val="p"/>
                  </m:rPr>
                  <w:rPr>
                    <w:rFonts w:ascii="Cambria Math" w:hAnsi="Cambria Math"/>
                    <w:lang w:val="en-GB"/>
                  </w:rPr>
                  <m:t>=0.028</m:t>
                </m:r>
              </m:oMath>
            </m:oMathPara>
          </w:p>
        </w:tc>
        <w:tc>
          <w:tcPr>
            <w:tcW w:w="1134" w:type="dxa"/>
            <w:vAlign w:val="center"/>
          </w:tcPr>
          <w:p w14:paraId="7283A2C6" w14:textId="74495D5E"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36</w:t>
            </w:r>
            <w:r w:rsidRPr="001F270E">
              <w:rPr>
                <w:noProof/>
                <w:lang w:val="en-GB"/>
              </w:rPr>
              <w:fldChar w:fldCharType="end"/>
            </w:r>
            <w:r w:rsidRPr="001F270E">
              <w:rPr>
                <w:lang w:val="en-GB"/>
              </w:rPr>
              <w:t>)</w:t>
            </w:r>
          </w:p>
        </w:tc>
      </w:tr>
    </w:tbl>
    <w:p w14:paraId="42D535FC" w14:textId="77777777" w:rsidR="00542912" w:rsidRPr="001F270E" w:rsidRDefault="00542912">
      <w:pPr>
        <w:rPr>
          <w:lang w:val="en-GB"/>
        </w:rPr>
      </w:pPr>
    </w:p>
    <w:p w14:paraId="462B2B5F" w14:textId="6CEAF223" w:rsidR="00052C3B" w:rsidRPr="001F270E" w:rsidRDefault="00E578EA">
      <w:pPr>
        <w:rPr>
          <w:lang w:val="en-GB"/>
        </w:rPr>
      </w:pPr>
      <w:r w:rsidRPr="001F270E">
        <w:rPr>
          <w:lang w:val="en-GB"/>
        </w:rPr>
        <w:t xml:space="preserve">The approximate value of the configuration factor </w:t>
      </w:r>
      <w:r w:rsidR="00DA1B3E" w:rsidRPr="001F270E">
        <w:rPr>
          <w:lang w:val="en-GB"/>
        </w:rPr>
        <w:t xml:space="preserve">can </w:t>
      </w:r>
      <w:r w:rsidRPr="001F270E">
        <w:rPr>
          <w:lang w:val="en-GB"/>
        </w:rPr>
        <w:t xml:space="preserve">also be obtained from Figure 5. In this case a slightly </w:t>
      </w:r>
      <w:r w:rsidR="00A03F78">
        <w:rPr>
          <w:lang w:val="en-GB"/>
        </w:rPr>
        <w:t>lower</w:t>
      </w:r>
      <w:r w:rsidRPr="001F270E">
        <w:rPr>
          <w:lang w:val="en-GB"/>
        </w:rPr>
        <w:t xml:space="preserve"> value of 0.025 </w:t>
      </w:r>
      <w:r w:rsidR="00DA1B3E" w:rsidRPr="001F270E">
        <w:rPr>
          <w:lang w:val="en-GB"/>
        </w:rPr>
        <w:t xml:space="preserve">is </w:t>
      </w:r>
      <w:r w:rsidRPr="001F270E">
        <w:rPr>
          <w:lang w:val="en-GB"/>
        </w:rPr>
        <w:t xml:space="preserve">obtained due to graphical interpolation errors, but </w:t>
      </w:r>
      <w:r w:rsidR="00DA1B3E" w:rsidRPr="001F270E">
        <w:rPr>
          <w:lang w:val="en-GB"/>
        </w:rPr>
        <w:t xml:space="preserve">the calculation itself is </w:t>
      </w:r>
      <w:r w:rsidRPr="001F270E">
        <w:rPr>
          <w:lang w:val="en-GB"/>
        </w:rPr>
        <w:t xml:space="preserve">very </w:t>
      </w:r>
      <w:r w:rsidR="00ED77F3" w:rsidRPr="001F270E">
        <w:rPr>
          <w:lang w:val="en-GB"/>
        </w:rPr>
        <w:t xml:space="preserve">simple </w:t>
      </w:r>
      <w:r w:rsidRPr="001F270E">
        <w:rPr>
          <w:lang w:val="en-GB"/>
        </w:rPr>
        <w:t>and quick.</w:t>
      </w:r>
    </w:p>
    <w:p w14:paraId="012BAA7E" w14:textId="77777777" w:rsidR="00052C3B" w:rsidRPr="001F270E" w:rsidRDefault="00E578EA">
      <w:pPr>
        <w:rPr>
          <w:lang w:val="en-GB"/>
        </w:rPr>
      </w:pPr>
      <w:r w:rsidRPr="001F270E">
        <w:rPr>
          <w:lang w:val="en-GB"/>
        </w:rPr>
        <w:t xml:space="preserve">The atmospheric transmissivity was calculated according to </w:t>
      </w:r>
      <w:r w:rsidRPr="001F270E">
        <w:rPr>
          <w:color w:val="5B9BD5" w:themeColor="accent1"/>
          <w:lang w:val="en-GB"/>
        </w:rPr>
        <w:t>Eq. 17</w:t>
      </w:r>
      <w:r w:rsidRPr="001F270E">
        <w:rPr>
          <w:lang w:val="en-GB"/>
        </w:rPr>
        <w:t>:</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54AAB474" w14:textId="77777777">
        <w:tc>
          <w:tcPr>
            <w:tcW w:w="7370" w:type="dxa"/>
          </w:tcPr>
          <w:p w14:paraId="03384220" w14:textId="4FCC6EB6" w:rsidR="00052C3B" w:rsidRPr="001F270E" w:rsidRDefault="00E578EA">
            <w:pPr>
              <w:rPr>
                <w:lang w:val="en-GB"/>
              </w:rPr>
            </w:pPr>
            <m:oMathPara>
              <m:oMath>
                <m:r>
                  <w:rPr>
                    <w:rFonts w:ascii="Cambria Math" w:hAnsi="Cambria Math"/>
                    <w:lang w:val="en-GB"/>
                  </w:rPr>
                  <m:t>τ</m:t>
                </m:r>
                <m:r>
                  <m:rPr>
                    <m:sty m:val="p"/>
                  </m:rPr>
                  <w:rPr>
                    <w:rFonts w:ascii="Cambria Math" w:hAnsi="Cambria Math"/>
                    <w:lang w:val="en-GB"/>
                  </w:rPr>
                  <m:t>=2.85</m:t>
                </m:r>
                <m:sSup>
                  <m:sSupPr>
                    <m:ctrlPr>
                      <w:rPr>
                        <w:rFonts w:ascii="Cambria Math" w:hAnsi="Cambria Math"/>
                        <w:lang w:val="en-GB"/>
                      </w:rPr>
                    </m:ctrlPr>
                  </m:sSupPr>
                  <m:e>
                    <m:r>
                      <w:rPr>
                        <w:rFonts w:ascii="Cambria Math" w:hAnsi="Cambria Math"/>
                        <w:lang w:val="en-GB"/>
                      </w:rPr>
                      <m:t>·</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w</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f</m:t>
                            </m:r>
                          </m:sub>
                        </m:sSub>
                      </m:e>
                    </m:d>
                  </m:e>
                  <m:sup>
                    <m:r>
                      <m:rPr>
                        <m:sty m:val="p"/>
                      </m:rPr>
                      <w:rPr>
                        <w:rFonts w:ascii="Cambria Math" w:hAnsi="Cambria Math"/>
                        <w:lang w:val="en-GB"/>
                      </w:rPr>
                      <m:t>-0.12</m:t>
                    </m:r>
                  </m:sup>
                </m:sSup>
                <m:r>
                  <m:rPr>
                    <m:sty m:val="p"/>
                  </m:rPr>
                  <w:rPr>
                    <w:rFonts w:ascii="Cambria Math" w:hAnsi="Cambria Math"/>
                    <w:lang w:val="en-GB"/>
                  </w:rPr>
                  <m:t>=2.85·</m:t>
                </m:r>
                <m:sSup>
                  <m:sSupPr>
                    <m:ctrlPr>
                      <w:rPr>
                        <w:rFonts w:ascii="Cambria Math" w:hAnsi="Cambria Math"/>
                        <w:lang w:val="en-GB"/>
                      </w:rPr>
                    </m:ctrlPr>
                  </m:sSupPr>
                  <m:e>
                    <m:d>
                      <m:dPr>
                        <m:ctrlPr>
                          <w:rPr>
                            <w:rFonts w:ascii="Cambria Math" w:hAnsi="Cambria Math"/>
                            <w:i/>
                            <w:lang w:val="en-GB"/>
                          </w:rPr>
                        </m:ctrlPr>
                      </m:dPr>
                      <m:e>
                        <m:r>
                          <w:rPr>
                            <w:rFonts w:ascii="Cambria Math" w:hAnsi="Cambria Math"/>
                            <w:lang w:val="en-GB"/>
                          </w:rPr>
                          <m:t>1169·553.5</m:t>
                        </m:r>
                      </m:e>
                    </m:d>
                  </m:e>
                  <m:sup>
                    <m:r>
                      <w:rPr>
                        <w:rFonts w:ascii="Cambria Math" w:hAnsi="Cambria Math"/>
                        <w:lang w:val="en-GB"/>
                      </w:rPr>
                      <m:t>-0.12</m:t>
                    </m:r>
                  </m:sup>
                </m:sSup>
                <m:r>
                  <m:rPr>
                    <m:sty m:val="p"/>
                  </m:rPr>
                  <w:rPr>
                    <w:rFonts w:ascii="Cambria Math" w:hAnsi="Cambria Math"/>
                    <w:lang w:val="en-GB"/>
                  </w:rPr>
                  <m:t>=0.572</m:t>
                </m:r>
              </m:oMath>
            </m:oMathPara>
          </w:p>
        </w:tc>
        <w:tc>
          <w:tcPr>
            <w:tcW w:w="1134" w:type="dxa"/>
            <w:vAlign w:val="center"/>
          </w:tcPr>
          <w:p w14:paraId="204D6865" w14:textId="5147CA96"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37</w:t>
            </w:r>
            <w:r w:rsidRPr="001F270E">
              <w:rPr>
                <w:noProof/>
                <w:lang w:val="en-GB"/>
              </w:rPr>
              <w:fldChar w:fldCharType="end"/>
            </w:r>
            <w:r w:rsidRPr="001F270E">
              <w:rPr>
                <w:lang w:val="en-GB"/>
              </w:rPr>
              <w:t>)</w:t>
            </w:r>
          </w:p>
        </w:tc>
      </w:tr>
    </w:tbl>
    <w:p w14:paraId="33D9BBD1" w14:textId="553E2FD4" w:rsidR="00052C3B" w:rsidRPr="001F270E" w:rsidRDefault="00E578EA">
      <w:pPr>
        <w:rPr>
          <w:rFonts w:eastAsiaTheme="minorEastAsia"/>
          <w:lang w:val="en-GB"/>
        </w:rPr>
      </w:pPr>
      <w:r w:rsidRPr="001F270E">
        <w:rPr>
          <w:lang w:val="en-GB"/>
        </w:rPr>
        <w:t xml:space="preserve">Where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f</m:t>
            </m:r>
          </m:sub>
        </m:sSub>
      </m:oMath>
      <w:r w:rsidRPr="001F270E">
        <w:rPr>
          <w:lang w:val="en-GB"/>
        </w:rPr>
        <w:t xml:space="preserve"> is the distance between the target and the fireball according to </w:t>
      </w:r>
      <w:r w:rsidRPr="001F270E">
        <w:rPr>
          <w:lang w:val="en-GB"/>
        </w:rPr>
        <w:fldChar w:fldCharType="begin"/>
      </w:r>
      <w:r w:rsidRPr="001F270E">
        <w:rPr>
          <w:lang w:val="en-GB"/>
        </w:rPr>
        <w:instrText xml:space="preserve"> REF _Ref532077169 \h </w:instrText>
      </w:r>
      <w:r w:rsidRPr="001F270E">
        <w:rPr>
          <w:lang w:val="en-GB"/>
        </w:rPr>
      </w:r>
      <w:r w:rsidRPr="001F270E">
        <w:rPr>
          <w:lang w:val="en-GB"/>
        </w:rPr>
        <w:fldChar w:fldCharType="separate"/>
      </w:r>
      <w:r w:rsidR="001251F2" w:rsidRPr="001F270E">
        <w:rPr>
          <w:lang w:val="en-GB"/>
        </w:rPr>
        <w:t xml:space="preserve">Figure </w:t>
      </w:r>
      <w:r w:rsidR="001251F2">
        <w:rPr>
          <w:noProof/>
          <w:lang w:val="en-GB"/>
        </w:rPr>
        <w:t>1</w:t>
      </w:r>
      <w:r w:rsidRPr="001F270E">
        <w:rPr>
          <w:lang w:val="en-GB"/>
        </w:rPr>
        <w:fldChar w:fldCharType="end"/>
      </w:r>
      <w:r w:rsidRPr="001F270E">
        <w:rPr>
          <w:lang w:val="en-GB"/>
        </w:rPr>
        <w:t xml:space="preserve"> and </w:t>
      </w:r>
      <w:r w:rsidRPr="001F270E">
        <w:rPr>
          <w:color w:val="5B9BD5" w:themeColor="accent1"/>
          <w:lang w:val="en-GB"/>
        </w:rPr>
        <w:t xml:space="preserve">Eq. </w:t>
      </w:r>
      <w:proofErr w:type="gramStart"/>
      <w:r w:rsidRPr="001F270E">
        <w:rPr>
          <w:color w:val="5B9BD5" w:themeColor="accent1"/>
          <w:lang w:val="en-GB"/>
        </w:rPr>
        <w:t>18</w:t>
      </w:r>
      <w:r w:rsidRPr="001F270E">
        <w:rPr>
          <w:lang w:val="en-GB"/>
        </w:rPr>
        <w:t>.</w:t>
      </w:r>
      <w:proofErr w:type="gramEnd"/>
    </w:p>
    <w:p w14:paraId="430711D9" w14:textId="7F992098" w:rsidR="00052C3B" w:rsidRPr="001F270E" w:rsidRDefault="00E578EA">
      <w:pPr>
        <w:rPr>
          <w:lang w:val="en-GB"/>
        </w:rPr>
      </w:pPr>
      <w:r w:rsidRPr="001F270E">
        <w:rPr>
          <w:lang w:val="en-GB"/>
        </w:rPr>
        <w:t xml:space="preserve">The maximum emissive power can be determined according to </w:t>
      </w:r>
      <w:r w:rsidRPr="001F270E">
        <w:rPr>
          <w:color w:val="5B9BD5" w:themeColor="accent1"/>
          <w:lang w:val="en-GB"/>
        </w:rPr>
        <w:t>Eq. 16</w:t>
      </w:r>
      <w:r w:rsidR="00DA1B3E" w:rsidRPr="001F270E">
        <w:rPr>
          <w:color w:val="5B9BD5" w:themeColor="accent1"/>
          <w:lang w:val="en-GB"/>
        </w:rPr>
        <w:t xml:space="preserve">, having </w:t>
      </w:r>
      <w:r w:rsidRPr="001F270E">
        <w:rPr>
          <w:color w:val="auto"/>
          <w:lang w:val="en-GB"/>
        </w:rPr>
        <w:t xml:space="preserve">previously </w:t>
      </w:r>
      <w:r w:rsidR="00DA1B3E" w:rsidRPr="001F270E">
        <w:rPr>
          <w:color w:val="auto"/>
          <w:lang w:val="en-GB"/>
        </w:rPr>
        <w:t xml:space="preserve">calculated </w:t>
      </w:r>
      <w:r w:rsidRPr="001F270E">
        <w:rPr>
          <w:color w:val="auto"/>
          <w:lang w:val="en-GB"/>
        </w:rPr>
        <w:t xml:space="preserve">the radiant heat fraction according to </w:t>
      </w:r>
      <w:r w:rsidRPr="001F270E">
        <w:rPr>
          <w:color w:val="5B9BD5" w:themeColor="accent1"/>
          <w:lang w:val="en-GB"/>
        </w:rPr>
        <w:t xml:space="preserve">Eq. 15 </w:t>
      </w:r>
      <w:r w:rsidRPr="001F270E">
        <w:rPr>
          <w:color w:val="auto"/>
          <w:lang w:val="en-GB"/>
        </w:rPr>
        <w:t xml:space="preserve">(see </w:t>
      </w:r>
      <w:proofErr w:type="spellStart"/>
      <w:r w:rsidRPr="001F270E">
        <w:rPr>
          <w:color w:val="5B9BD5" w:themeColor="accent1"/>
          <w:lang w:val="en-GB"/>
        </w:rPr>
        <w:t>Eqs</w:t>
      </w:r>
      <w:proofErr w:type="spellEnd"/>
      <w:r w:rsidRPr="001F270E">
        <w:rPr>
          <w:color w:val="5B9BD5" w:themeColor="accent1"/>
          <w:lang w:val="en-GB"/>
        </w:rPr>
        <w:t>. 38-39</w:t>
      </w:r>
      <w:r w:rsidRPr="001F270E">
        <w:rPr>
          <w:color w:val="auto"/>
          <w:lang w:val="en-GB"/>
        </w:rPr>
        <w:t>):</w:t>
      </w:r>
      <w:r w:rsidRPr="001F270E">
        <w:rPr>
          <w:lang w:val="en-GB"/>
        </w:rPr>
        <w:t xml:space="preserve"> </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694C994C" w14:textId="77777777">
        <w:tc>
          <w:tcPr>
            <w:tcW w:w="7370" w:type="dxa"/>
          </w:tcPr>
          <w:p w14:paraId="01449245" w14:textId="77777777" w:rsidR="00052C3B" w:rsidRPr="001F270E" w:rsidRDefault="00225339">
            <w:pPr>
              <w:rPr>
                <w:lang w:val="en-GB"/>
              </w:rPr>
            </w:pPr>
            <m:oMathPara>
              <m:oMath>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rad</m:t>
                    </m:r>
                  </m:sub>
                </m:sSub>
                <m:r>
                  <w:rPr>
                    <w:rFonts w:ascii="Cambria Math" w:hAnsi="Cambria Math"/>
                    <w:lang w:val="en-GB"/>
                  </w:rPr>
                  <m:t>=0.00325·</m:t>
                </m:r>
                <m:sSup>
                  <m:sSupPr>
                    <m:ctrlPr>
                      <w:rPr>
                        <w:rFonts w:ascii="Cambria Math" w:hAnsi="Cambria Math"/>
                        <w:i/>
                        <w:lang w:val="en-GB"/>
                      </w:rPr>
                    </m:ctrlPr>
                  </m:sSupPr>
                  <m:e>
                    <m:r>
                      <w:rPr>
                        <w:rFonts w:ascii="Cambria Math" w:hAnsi="Cambria Math"/>
                        <w:lang w:val="en-GB"/>
                      </w:rPr>
                      <m:t>p</m:t>
                    </m:r>
                  </m:e>
                  <m:sup>
                    <m:r>
                      <w:rPr>
                        <w:rFonts w:ascii="Cambria Math" w:hAnsi="Cambria Math"/>
                        <w:lang w:val="en-GB"/>
                      </w:rPr>
                      <m:t>0.32</m:t>
                    </m:r>
                  </m:sup>
                </m:sSup>
                <m:r>
                  <w:rPr>
                    <w:rFonts w:ascii="Cambria Math" w:hAnsi="Cambria Math"/>
                    <w:lang w:val="en-GB"/>
                  </w:rPr>
                  <m:t>=0.33</m:t>
                </m:r>
              </m:oMath>
            </m:oMathPara>
          </w:p>
        </w:tc>
        <w:tc>
          <w:tcPr>
            <w:tcW w:w="1134" w:type="dxa"/>
            <w:vAlign w:val="center"/>
          </w:tcPr>
          <w:p w14:paraId="3EAC0BC7" w14:textId="07812174"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38</w:t>
            </w:r>
            <w:r w:rsidRPr="001F270E">
              <w:rPr>
                <w:noProof/>
                <w:lang w:val="en-GB"/>
              </w:rPr>
              <w:fldChar w:fldCharType="end"/>
            </w:r>
            <w:r w:rsidRPr="001F270E">
              <w:rPr>
                <w:lang w:val="en-GB"/>
              </w:rPr>
              <w:t>)</w:t>
            </w:r>
          </w:p>
        </w:tc>
      </w:tr>
      <w:tr w:rsidR="00052C3B" w:rsidRPr="001F270E" w14:paraId="4687DC47" w14:textId="77777777">
        <w:tc>
          <w:tcPr>
            <w:tcW w:w="7370" w:type="dxa"/>
          </w:tcPr>
          <w:p w14:paraId="3AA1F345" w14:textId="27900B97" w:rsidR="00052C3B" w:rsidRPr="001F270E" w:rsidRDefault="00E578EA">
            <w:pPr>
              <w:rPr>
                <w:lang w:val="en-GB"/>
              </w:rPr>
            </w:pPr>
            <m:oMathPara>
              <m:oMath>
                <m:r>
                  <w:rPr>
                    <w:rFonts w:ascii="Cambria Math" w:hAnsi="Cambria Math"/>
                    <w:lang w:val="en-GB"/>
                  </w:rPr>
                  <m:t>E</m:t>
                </m:r>
                <m:r>
                  <m:rPr>
                    <m:sty m:val="p"/>
                  </m:rPr>
                  <w:rPr>
                    <w:rFonts w:ascii="Cambria Math" w:hAnsi="Cambria Math"/>
                    <w:lang w:val="en-GB"/>
                  </w:rPr>
                  <m:t>=</m:t>
                </m:r>
                <m:r>
                  <w:rPr>
                    <w:rFonts w:ascii="Cambria Math" w:hAnsi="Cambria Math"/>
                    <w:noProof/>
                    <w:lang w:val="en-GB"/>
                  </w:rPr>
                  <m:t>0.0133</m:t>
                </m:r>
                <m:sSub>
                  <m:sSubPr>
                    <m:ctrlPr>
                      <w:rPr>
                        <w:rFonts w:ascii="Cambria Math" w:hAnsi="Cambria Math"/>
                        <w:noProof/>
                        <w:lang w:val="en-GB"/>
                      </w:rPr>
                    </m:ctrlPr>
                  </m:sSubPr>
                  <m:e>
                    <m:r>
                      <m:rPr>
                        <m:sty m:val="p"/>
                      </m:rPr>
                      <w:rPr>
                        <w:rFonts w:ascii="Cambria Math" w:hAnsi="Cambria Math"/>
                        <w:noProof/>
                        <w:lang w:val="en-GB"/>
                      </w:rPr>
                      <m:t>·η</m:t>
                    </m:r>
                  </m:e>
                  <m:sub>
                    <m:r>
                      <w:rPr>
                        <w:rFonts w:ascii="Cambria Math" w:hAnsi="Cambria Math"/>
                        <w:noProof/>
                        <w:lang w:val="en-GB"/>
                      </w:rPr>
                      <m:t>rad</m:t>
                    </m:r>
                  </m:sub>
                </m:sSub>
                <m:r>
                  <w:rPr>
                    <w:rFonts w:ascii="Cambria Math" w:hAnsi="Cambria Math"/>
                    <w:noProof/>
                    <w:lang w:val="en-GB"/>
                  </w:rPr>
                  <m:t xml:space="preserve">· </m:t>
                </m:r>
                <m:sSub>
                  <m:sSubPr>
                    <m:ctrlPr>
                      <w:rPr>
                        <w:rFonts w:ascii="Cambria Math" w:hAnsi="Cambria Math"/>
                        <w:noProof/>
                        <w:lang w:val="en-GB"/>
                      </w:rPr>
                    </m:ctrlPr>
                  </m:sSubPr>
                  <m:e>
                    <m:r>
                      <w:rPr>
                        <w:rFonts w:ascii="Cambria Math" w:hAnsi="Cambria Math"/>
                        <w:noProof/>
                        <w:lang w:val="en-GB"/>
                      </w:rPr>
                      <m:t>∆H</m:t>
                    </m:r>
                  </m:e>
                  <m:sub>
                    <m:r>
                      <w:rPr>
                        <w:rFonts w:ascii="Cambria Math" w:hAnsi="Cambria Math"/>
                        <w:noProof/>
                        <w:lang w:val="en-GB"/>
                      </w:rPr>
                      <m:t>c</m:t>
                    </m:r>
                  </m:sub>
                </m:sSub>
                <m:sSup>
                  <m:sSupPr>
                    <m:ctrlPr>
                      <w:rPr>
                        <w:rFonts w:ascii="Cambria Math" w:hAnsi="Cambria Math"/>
                        <w:i/>
                        <w:noProof/>
                        <w:lang w:val="en-GB"/>
                      </w:rPr>
                    </m:ctrlPr>
                  </m:sSupPr>
                  <m:e>
                    <m:r>
                      <w:rPr>
                        <w:rFonts w:ascii="Cambria Math" w:hAnsi="Cambria Math"/>
                        <w:noProof/>
                        <w:lang w:val="en-GB"/>
                      </w:rPr>
                      <m:t>·M</m:t>
                    </m:r>
                  </m:e>
                  <m:sup>
                    <m:r>
                      <w:rPr>
                        <w:rFonts w:ascii="Cambria Math" w:hAnsi="Cambria Math"/>
                        <w:noProof/>
                        <w:lang w:val="en-GB"/>
                      </w:rPr>
                      <m:t>1/12</m:t>
                    </m:r>
                  </m:sup>
                </m:sSup>
                <m:r>
                  <m:rPr>
                    <m:sty m:val="p"/>
                  </m:rPr>
                  <w:rPr>
                    <w:rFonts w:ascii="Cambria Math" w:hAnsi="Cambria Math"/>
                    <w:lang w:val="en-GB"/>
                  </w:rPr>
                  <m:t xml:space="preserve">=0.0133·0.33·48000·3.09≅651 </m:t>
                </m:r>
                <m:r>
                  <w:rPr>
                    <w:rFonts w:ascii="Cambria Math" w:hAnsi="Cambria Math"/>
                    <w:lang w:val="en-GB"/>
                  </w:rPr>
                  <m:t>kW</m:t>
                </m:r>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n-GB"/>
                      </w:rPr>
                      <m:t>-2</m:t>
                    </m:r>
                  </m:sup>
                </m:sSup>
              </m:oMath>
            </m:oMathPara>
          </w:p>
        </w:tc>
        <w:tc>
          <w:tcPr>
            <w:tcW w:w="1134" w:type="dxa"/>
            <w:vAlign w:val="center"/>
          </w:tcPr>
          <w:p w14:paraId="71FE5ECD" w14:textId="44FB888E"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39</w:t>
            </w:r>
            <w:r w:rsidRPr="001F270E">
              <w:rPr>
                <w:noProof/>
                <w:lang w:val="en-GB"/>
              </w:rPr>
              <w:fldChar w:fldCharType="end"/>
            </w:r>
            <w:r w:rsidRPr="001F270E">
              <w:rPr>
                <w:lang w:val="en-GB"/>
              </w:rPr>
              <w:t>)</w:t>
            </w:r>
          </w:p>
        </w:tc>
      </w:tr>
    </w:tbl>
    <w:p w14:paraId="651A68BB" w14:textId="3CF97BDA" w:rsidR="00052C3B" w:rsidRPr="001F270E" w:rsidRDefault="00A03F78">
      <w:pPr>
        <w:rPr>
          <w:lang w:val="en-GB"/>
        </w:rPr>
      </w:pPr>
      <w:r>
        <w:rPr>
          <w:lang w:val="en-GB"/>
        </w:rPr>
        <w:t xml:space="preserve">As suggested by </w:t>
      </w:r>
      <w:proofErr w:type="spellStart"/>
      <w:r w:rsidRPr="00A03F78">
        <w:rPr>
          <w:color w:val="5B9BD5" w:themeColor="accent1"/>
          <w:lang w:val="en-GB"/>
        </w:rPr>
        <w:t>Casal</w:t>
      </w:r>
      <w:proofErr w:type="spellEnd"/>
      <w:r w:rsidRPr="00A03F78">
        <w:rPr>
          <w:color w:val="5B9BD5" w:themeColor="accent1"/>
          <w:lang w:val="en-GB"/>
        </w:rPr>
        <w:t xml:space="preserve"> (2018)</w:t>
      </w:r>
      <w:r>
        <w:rPr>
          <w:lang w:val="en-GB"/>
        </w:rPr>
        <w:t xml:space="preserve"> if the emissiv</w:t>
      </w:r>
      <w:r w:rsidR="002929BF">
        <w:rPr>
          <w:lang w:val="en-GB"/>
        </w:rPr>
        <w:t>e power</w:t>
      </w:r>
      <w:r>
        <w:rPr>
          <w:lang w:val="en-GB"/>
        </w:rPr>
        <w:t xml:space="preserve"> obtained from </w:t>
      </w:r>
      <w:r w:rsidRPr="002929BF">
        <w:rPr>
          <w:color w:val="5B9BD5" w:themeColor="accent1"/>
          <w:lang w:val="en-GB"/>
        </w:rPr>
        <w:t>Eq. 39</w:t>
      </w:r>
      <w:r>
        <w:rPr>
          <w:lang w:val="en-GB"/>
        </w:rPr>
        <w:t xml:space="preserve"> is higher than 400 kW·m</w:t>
      </w:r>
      <w:r>
        <w:rPr>
          <w:vertAlign w:val="superscript"/>
          <w:lang w:val="en-GB"/>
        </w:rPr>
        <w:t>-2</w:t>
      </w:r>
      <w:r>
        <w:rPr>
          <w:lang w:val="en-GB"/>
        </w:rPr>
        <w:t>, as in this case, then 400 kW·m</w:t>
      </w:r>
      <w:r w:rsidRPr="00A03F78">
        <w:rPr>
          <w:vertAlign w:val="superscript"/>
          <w:lang w:val="en-GB"/>
        </w:rPr>
        <w:t>-2</w:t>
      </w:r>
      <w:r>
        <w:rPr>
          <w:lang w:val="en-GB"/>
        </w:rPr>
        <w:t xml:space="preserve"> must be taken. </w:t>
      </w:r>
      <w:r w:rsidR="00E578EA" w:rsidRPr="00A03F78">
        <w:rPr>
          <w:lang w:val="en-GB"/>
        </w:rPr>
        <w:t>The</w:t>
      </w:r>
      <w:r w:rsidR="00E578EA" w:rsidRPr="001F270E">
        <w:rPr>
          <w:lang w:val="en-GB"/>
        </w:rPr>
        <w:t xml:space="preserve"> radiation intensity </w:t>
      </w:r>
      <w:r w:rsidR="00DA1B3E" w:rsidRPr="001F270E">
        <w:rPr>
          <w:lang w:val="en-GB"/>
        </w:rPr>
        <w:t>is</w:t>
      </w:r>
      <w:r w:rsidR="00E578EA" w:rsidRPr="001F270E">
        <w:rPr>
          <w:lang w:val="en-GB"/>
        </w:rPr>
        <w:t xml:space="preserve"> calculated as shown in </w:t>
      </w:r>
      <w:r w:rsidR="00E578EA" w:rsidRPr="001F270E">
        <w:rPr>
          <w:color w:val="5B9BD5" w:themeColor="accent1"/>
          <w:lang w:val="en-GB"/>
        </w:rPr>
        <w:t>Eq. 40</w:t>
      </w:r>
      <w:r w:rsidR="00E578EA" w:rsidRPr="001F270E">
        <w:rPr>
          <w:lang w:val="en-GB"/>
        </w:rPr>
        <w:t>. The thermal dose under these conditions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tw</m:t>
            </m:r>
          </m:sub>
        </m:sSub>
      </m:oMath>
      <w:r w:rsidR="00E578EA" w:rsidRPr="001F270E">
        <w:rPr>
          <w:lang w:val="en-GB"/>
        </w:rPr>
        <w:t xml:space="preserve">) would be given by </w:t>
      </w:r>
      <w:r w:rsidR="00E578EA" w:rsidRPr="001F270E">
        <w:rPr>
          <w:color w:val="5B9BD5" w:themeColor="accent1"/>
          <w:lang w:val="en-GB"/>
        </w:rPr>
        <w:t>Eq. 41</w:t>
      </w:r>
      <w:r w:rsidR="00E578EA" w:rsidRPr="001F270E">
        <w:rPr>
          <w:lang w:val="en-GB"/>
        </w:rPr>
        <w:t>.</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732A1954" w14:textId="77777777">
        <w:tc>
          <w:tcPr>
            <w:tcW w:w="7370" w:type="dxa"/>
          </w:tcPr>
          <w:p w14:paraId="4130BF13" w14:textId="2A55804B" w:rsidR="00052C3B" w:rsidRPr="001F270E" w:rsidRDefault="00225339" w:rsidP="00A03F78">
            <w:pPr>
              <w:rPr>
                <w:lang w:val="en-GB"/>
              </w:rPr>
            </w:pPr>
            <m:oMathPara>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w</m:t>
                    </m:r>
                  </m:sub>
                </m:sSub>
                <m:r>
                  <m:rPr>
                    <m:sty m:val="p"/>
                  </m:rPr>
                  <w:rPr>
                    <w:rFonts w:ascii="Cambria Math" w:hAnsi="Cambria Math"/>
                    <w:lang w:val="en-GB"/>
                  </w:rPr>
                  <m:t>=</m:t>
                </m:r>
                <m:r>
                  <w:rPr>
                    <w:rFonts w:ascii="Cambria Math" w:hAnsi="Cambria Math"/>
                    <w:lang w:val="en-GB"/>
                  </w:rPr>
                  <m:t>τ</m:t>
                </m:r>
                <m:sSubSup>
                  <m:sSubSupPr>
                    <m:ctrlPr>
                      <w:rPr>
                        <w:rFonts w:ascii="Cambria Math" w:hAnsi="Cambria Math"/>
                        <w:vertAlign w:val="subscript"/>
                        <w:lang w:val="en-GB"/>
                      </w:rPr>
                    </m:ctrlPr>
                  </m:sSubSupPr>
                  <m:e>
                    <m:r>
                      <m:rPr>
                        <m:sty m:val="p"/>
                      </m:rPr>
                      <w:rPr>
                        <w:rFonts w:ascii="Cambria Math" w:hAnsi="Cambria Math"/>
                        <w:vertAlign w:val="subscript"/>
                        <w:lang w:val="en-GB"/>
                      </w:rPr>
                      <m:t>·</m:t>
                    </m:r>
                    <m:r>
                      <w:rPr>
                        <w:rFonts w:ascii="Cambria Math" w:hAnsi="Cambria Math"/>
                        <w:vertAlign w:val="subscript"/>
                        <w:lang w:val="en-GB"/>
                      </w:rPr>
                      <m:t>F</m:t>
                    </m:r>
                  </m:e>
                  <m:sub>
                    <m:r>
                      <w:rPr>
                        <w:rFonts w:ascii="Cambria Math" w:hAnsi="Cambria Math"/>
                        <w:vertAlign w:val="subscript"/>
                        <w:lang w:val="en-GB"/>
                      </w:rPr>
                      <m:t>max</m:t>
                    </m:r>
                  </m:sub>
                  <m:sup>
                    <m:r>
                      <w:rPr>
                        <w:rFonts w:ascii="Cambria Math" w:hAnsi="Cambria Math"/>
                        <w:vertAlign w:val="subscript"/>
                        <w:lang w:val="en-GB"/>
                      </w:rPr>
                      <m:t>w</m:t>
                    </m:r>
                  </m:sup>
                </m:sSubSup>
                <m:r>
                  <w:rPr>
                    <w:rFonts w:ascii="Cambria Math" w:hAnsi="Cambria Math"/>
                    <w:lang w:val="en-GB"/>
                  </w:rPr>
                  <m:t>·E</m:t>
                </m:r>
                <m:r>
                  <m:rPr>
                    <m:sty m:val="p"/>
                  </m:rPr>
                  <w:rPr>
                    <w:rFonts w:ascii="Cambria Math" w:hAnsi="Cambria Math"/>
                    <w:lang w:val="en-GB"/>
                  </w:rPr>
                  <m:t xml:space="preserve">=0.572·0.028·400=6.4 </m:t>
                </m:r>
                <m:r>
                  <w:rPr>
                    <w:rFonts w:ascii="Cambria Math" w:hAnsi="Cambria Math"/>
                    <w:lang w:val="en-GB"/>
                  </w:rPr>
                  <m:t>kW</m:t>
                </m:r>
                <m:sSup>
                  <m:sSupPr>
                    <m:ctrlPr>
                      <w:rPr>
                        <w:rFonts w:ascii="Cambria Math" w:hAnsi="Cambria Math"/>
                        <w:lang w:val="en-GB"/>
                      </w:rPr>
                    </m:ctrlPr>
                  </m:sSupPr>
                  <m:e>
                    <m:r>
                      <m:rPr>
                        <m:sty m:val="p"/>
                      </m:rPr>
                      <w:rPr>
                        <w:rFonts w:ascii="Cambria Math" w:hAnsi="Cambria Math"/>
                        <w:lang w:val="en-GB"/>
                      </w:rPr>
                      <m:t>·</m:t>
                    </m:r>
                    <m:r>
                      <w:rPr>
                        <w:rFonts w:ascii="Cambria Math" w:hAnsi="Cambria Math"/>
                        <w:lang w:val="en-GB"/>
                      </w:rPr>
                      <m:t>m</m:t>
                    </m:r>
                  </m:e>
                  <m:sup>
                    <m:r>
                      <m:rPr>
                        <m:sty m:val="p"/>
                      </m:rPr>
                      <w:rPr>
                        <w:rFonts w:ascii="Cambria Math" w:hAnsi="Cambria Math"/>
                        <w:lang w:val="en-GB"/>
                      </w:rPr>
                      <m:t>-2</m:t>
                    </m:r>
                  </m:sup>
                </m:sSup>
              </m:oMath>
            </m:oMathPara>
          </w:p>
        </w:tc>
        <w:tc>
          <w:tcPr>
            <w:tcW w:w="1134" w:type="dxa"/>
            <w:vAlign w:val="center"/>
          </w:tcPr>
          <w:p w14:paraId="061F2063" w14:textId="59CB093D"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40</w:t>
            </w:r>
            <w:r w:rsidRPr="001F270E">
              <w:rPr>
                <w:noProof/>
                <w:lang w:val="en-GB"/>
              </w:rPr>
              <w:fldChar w:fldCharType="end"/>
            </w:r>
            <w:r w:rsidRPr="001F270E">
              <w:rPr>
                <w:lang w:val="en-GB"/>
              </w:rPr>
              <w:t>)</w:t>
            </w:r>
          </w:p>
        </w:tc>
      </w:tr>
      <w:tr w:rsidR="00052C3B" w:rsidRPr="001F270E" w14:paraId="356ED716" w14:textId="77777777">
        <w:tc>
          <w:tcPr>
            <w:tcW w:w="7370" w:type="dxa"/>
          </w:tcPr>
          <w:p w14:paraId="311AA187" w14:textId="4368D4EE" w:rsidR="00052C3B" w:rsidRPr="001F270E" w:rsidRDefault="00225339">
            <w:pPr>
              <w:rPr>
                <w:lang w:val="en-GB"/>
              </w:rPr>
            </w:pPr>
            <m:oMathPara>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tw</m:t>
                    </m:r>
                  </m:sub>
                </m:sSub>
                <m:r>
                  <m:rPr>
                    <m:sty m:val="p"/>
                  </m:rPr>
                  <w:rPr>
                    <w:rFonts w:ascii="Cambria Math" w:hAnsi="Cambria Math"/>
                    <w:lang w:val="en-GB"/>
                  </w:rPr>
                  <m:t>=</m:t>
                </m:r>
                <m:r>
                  <w:rPr>
                    <w:rFonts w:ascii="Cambria Math" w:hAnsi="Cambria Math"/>
                    <w:lang w:val="en-GB"/>
                  </w:rPr>
                  <m:t>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w</m:t>
                        </m:r>
                      </m:sub>
                    </m:sSub>
                  </m:e>
                  <m:sup>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4</m:t>
                        </m:r>
                      </m:num>
                      <m:den>
                        <m:r>
                          <m:rPr>
                            <m:sty m:val="p"/>
                          </m:rPr>
                          <w:rPr>
                            <w:rFonts w:ascii="Cambria Math" w:hAnsi="Cambria Math"/>
                            <w:lang w:val="en-GB"/>
                          </w:rPr>
                          <m:t>3</m:t>
                        </m:r>
                      </m:den>
                    </m:f>
                  </m:sup>
                </m:sSup>
                <m:r>
                  <m:rPr>
                    <m:sty m:val="p"/>
                  </m:rPr>
                  <w:rPr>
                    <w:rFonts w:ascii="Cambria Math" w:hAnsi="Cambria Math"/>
                    <w:lang w:val="en-GB"/>
                  </w:rPr>
                  <m:t xml:space="preserve"> =316 s·</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kW</m:t>
                        </m:r>
                        <m:sSup>
                          <m:sSupPr>
                            <m:ctrlPr>
                              <w:rPr>
                                <w:rFonts w:ascii="Cambria Math" w:hAnsi="Cambria Math"/>
                                <w:lang w:val="en-GB"/>
                              </w:rPr>
                            </m:ctrlPr>
                          </m:sSupPr>
                          <m:e>
                            <m:r>
                              <m:rPr>
                                <m:sty m:val="p"/>
                              </m:rPr>
                              <w:rPr>
                                <w:rFonts w:ascii="Cambria Math" w:hAnsi="Cambria Math"/>
                                <w:lang w:val="en-GB"/>
                              </w:rPr>
                              <m:t>·</m:t>
                            </m:r>
                            <m:r>
                              <w:rPr>
                                <w:rFonts w:ascii="Cambria Math" w:hAnsi="Cambria Math"/>
                                <w:lang w:val="en-GB"/>
                              </w:rPr>
                              <m:t>m</m:t>
                            </m:r>
                          </m:e>
                          <m:sup>
                            <m:r>
                              <m:rPr>
                                <m:sty m:val="p"/>
                              </m:rPr>
                              <w:rPr>
                                <w:rFonts w:ascii="Cambria Math" w:hAnsi="Cambria Math"/>
                                <w:lang w:val="en-GB"/>
                              </w:rPr>
                              <m:t>-2</m:t>
                            </m:r>
                          </m:sup>
                        </m:sSup>
                      </m:e>
                    </m:d>
                  </m:e>
                  <m:sup>
                    <m:f>
                      <m:fPr>
                        <m:ctrlPr>
                          <w:rPr>
                            <w:rFonts w:ascii="Cambria Math" w:hAnsi="Cambria Math"/>
                            <w:lang w:val="en-GB"/>
                          </w:rPr>
                        </m:ctrlPr>
                      </m:fPr>
                      <m:num>
                        <m:r>
                          <m:rPr>
                            <m:sty m:val="p"/>
                          </m:rPr>
                          <w:rPr>
                            <w:rFonts w:ascii="Cambria Math" w:hAnsi="Cambria Math"/>
                            <w:lang w:val="en-GB"/>
                          </w:rPr>
                          <m:t>4</m:t>
                        </m:r>
                      </m:num>
                      <m:den>
                        <m:r>
                          <m:rPr>
                            <m:sty m:val="p"/>
                          </m:rPr>
                          <w:rPr>
                            <w:rFonts w:ascii="Cambria Math" w:hAnsi="Cambria Math"/>
                            <w:lang w:val="en-GB"/>
                          </w:rPr>
                          <m:t>3</m:t>
                        </m:r>
                      </m:den>
                    </m:f>
                  </m:sup>
                </m:sSup>
              </m:oMath>
            </m:oMathPara>
          </w:p>
        </w:tc>
        <w:tc>
          <w:tcPr>
            <w:tcW w:w="1134" w:type="dxa"/>
            <w:vAlign w:val="center"/>
          </w:tcPr>
          <w:p w14:paraId="65B3952D" w14:textId="5317F0C6"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41</w:t>
            </w:r>
            <w:r w:rsidRPr="001F270E">
              <w:rPr>
                <w:noProof/>
                <w:lang w:val="en-GB"/>
              </w:rPr>
              <w:fldChar w:fldCharType="end"/>
            </w:r>
            <w:r w:rsidRPr="001F270E">
              <w:rPr>
                <w:lang w:val="en-GB"/>
              </w:rPr>
              <w:t>)</w:t>
            </w:r>
          </w:p>
        </w:tc>
      </w:tr>
    </w:tbl>
    <w:p w14:paraId="783E2481" w14:textId="3D7683A0" w:rsidR="00052C3B" w:rsidRPr="001F270E" w:rsidRDefault="00E578EA">
      <w:pPr>
        <w:rPr>
          <w:lang w:val="en-GB"/>
        </w:rPr>
      </w:pPr>
      <w:r w:rsidRPr="001F270E">
        <w:rPr>
          <w:lang w:val="en-GB"/>
        </w:rPr>
        <w:t xml:space="preserve">According to </w:t>
      </w:r>
      <w:proofErr w:type="spellStart"/>
      <w:r w:rsidRPr="001F270E">
        <w:rPr>
          <w:color w:val="5B9BD5" w:themeColor="accent1"/>
          <w:lang w:val="en-GB"/>
        </w:rPr>
        <w:t>Rew</w:t>
      </w:r>
      <w:proofErr w:type="spellEnd"/>
      <w:r w:rsidRPr="001F270E">
        <w:rPr>
          <w:color w:val="5B9BD5" w:themeColor="accent1"/>
          <w:lang w:val="en-GB"/>
        </w:rPr>
        <w:t xml:space="preserve"> (1997)</w:t>
      </w:r>
      <w:r w:rsidRPr="001F270E">
        <w:rPr>
          <w:lang w:val="en-GB"/>
        </w:rPr>
        <w:t xml:space="preserve">, the calculated </w:t>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tw</m:t>
            </m:r>
          </m:sub>
        </m:sSub>
      </m:oMath>
      <w:r w:rsidRPr="001F270E">
        <w:rPr>
          <w:lang w:val="en-GB"/>
        </w:rPr>
        <w:t xml:space="preserve"> </w:t>
      </w:r>
      <w:r w:rsidRPr="00DF3909">
        <w:rPr>
          <w:lang w:val="en-GB"/>
        </w:rPr>
        <w:t xml:space="preserve">level would </w:t>
      </w:r>
      <w:r w:rsidR="00864BA5" w:rsidRPr="00DF3909">
        <w:rPr>
          <w:lang w:val="en-GB"/>
        </w:rPr>
        <w:t>not cause significant injury, probably</w:t>
      </w:r>
      <w:r w:rsidRPr="00DF3909">
        <w:rPr>
          <w:lang w:val="en-GB"/>
        </w:rPr>
        <w:t xml:space="preserve"> </w:t>
      </w:r>
      <w:r w:rsidR="00C70BB6" w:rsidRPr="00DF3909">
        <w:rPr>
          <w:lang w:val="en-GB"/>
        </w:rPr>
        <w:t>first</w:t>
      </w:r>
      <w:r w:rsidRPr="00DF3909">
        <w:rPr>
          <w:lang w:val="en-GB"/>
        </w:rPr>
        <w:t>-degree burns</w:t>
      </w:r>
      <w:r w:rsidRPr="001F270E">
        <w:rPr>
          <w:lang w:val="en-GB"/>
        </w:rPr>
        <w:t xml:space="preserve">. </w:t>
      </w:r>
    </w:p>
    <w:p w14:paraId="030B6DF1" w14:textId="4BDA2F27" w:rsidR="00052C3B" w:rsidRPr="001F270E" w:rsidRDefault="00DA1B3E">
      <w:pPr>
        <w:rPr>
          <w:lang w:val="en-GB"/>
        </w:rPr>
      </w:pPr>
      <w:r w:rsidRPr="001F270E">
        <w:rPr>
          <w:lang w:val="en-GB"/>
        </w:rPr>
        <w:t xml:space="preserve">Without </w:t>
      </w:r>
      <w:r w:rsidR="00E578EA" w:rsidRPr="001F270E">
        <w:rPr>
          <w:lang w:val="en-GB"/>
        </w:rPr>
        <w:t xml:space="preserve">the influence of the hill, </w:t>
      </w:r>
      <w:r w:rsidRPr="001F270E">
        <w:rPr>
          <w:lang w:val="en-GB"/>
        </w:rPr>
        <w:t xml:space="preserve">the </w:t>
      </w:r>
      <w:r w:rsidR="00C70BB6">
        <w:rPr>
          <w:lang w:val="en-GB"/>
        </w:rPr>
        <w:t>thermal dose would rise to 1842</w:t>
      </w:r>
      <w:r w:rsidR="00E578EA" w:rsidRPr="001F270E">
        <w:rPr>
          <w:lang w:val="en-GB"/>
        </w:rPr>
        <w:t xml:space="preserve"> TDU (see </w:t>
      </w:r>
      <w:proofErr w:type="spellStart"/>
      <w:r w:rsidR="00E578EA" w:rsidRPr="001F270E">
        <w:rPr>
          <w:color w:val="5B9BD5" w:themeColor="accent1"/>
          <w:lang w:val="en-GB"/>
        </w:rPr>
        <w:t>Eqs</w:t>
      </w:r>
      <w:proofErr w:type="spellEnd"/>
      <w:r w:rsidR="00E578EA" w:rsidRPr="001F270E">
        <w:rPr>
          <w:color w:val="5B9BD5" w:themeColor="accent1"/>
          <w:lang w:val="en-GB"/>
        </w:rPr>
        <w:t>. 42-43</w:t>
      </w:r>
      <w:r w:rsidR="00E578EA" w:rsidRPr="001F270E">
        <w:rPr>
          <w:lang w:val="en-GB"/>
        </w:rPr>
        <w:t>).</w:t>
      </w:r>
    </w:p>
    <w:tbl>
      <w:tblPr>
        <w:tblStyle w:val="Tablaconcuadrcula"/>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0"/>
        <w:gridCol w:w="1134"/>
      </w:tblGrid>
      <w:tr w:rsidR="00052C3B" w:rsidRPr="001F270E" w14:paraId="0ADF051E" w14:textId="77777777">
        <w:tc>
          <w:tcPr>
            <w:tcW w:w="7370" w:type="dxa"/>
          </w:tcPr>
          <w:p w14:paraId="68855A70" w14:textId="60795E4D" w:rsidR="00052C3B" w:rsidRPr="001F270E" w:rsidRDefault="00E578EA">
            <w:pPr>
              <w:rPr>
                <w:lang w:val="en-GB"/>
              </w:rPr>
            </w:pPr>
            <m:oMathPara>
              <m:oMath>
                <m:r>
                  <w:rPr>
                    <w:rFonts w:ascii="Cambria Math" w:hAnsi="Cambria Math"/>
                    <w:lang w:val="en-GB"/>
                  </w:rPr>
                  <m:t>I</m:t>
                </m:r>
                <m:r>
                  <m:rPr>
                    <m:sty m:val="p"/>
                  </m:rPr>
                  <w:rPr>
                    <w:rFonts w:ascii="Cambria Math" w:hAnsi="Cambria Math"/>
                    <w:lang w:val="en-GB"/>
                  </w:rPr>
                  <m:t>=</m:t>
                </m:r>
                <m:r>
                  <w:rPr>
                    <w:rFonts w:ascii="Cambria Math" w:hAnsi="Cambria Math"/>
                    <w:lang w:val="en-GB"/>
                  </w:rPr>
                  <m:t>τ·</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max</m:t>
                    </m:r>
                  </m:sub>
                </m:sSub>
                <m:r>
                  <w:rPr>
                    <w:rFonts w:ascii="Cambria Math" w:hAnsi="Cambria Math"/>
                    <w:lang w:val="en-GB"/>
                  </w:rPr>
                  <m:t>·E</m:t>
                </m:r>
                <m:r>
                  <m:rPr>
                    <m:sty m:val="p"/>
                  </m:rPr>
                  <w:rPr>
                    <w:rFonts w:ascii="Cambria Math" w:hAnsi="Cambria Math"/>
                    <w:lang w:val="en-GB"/>
                  </w:rPr>
                  <m:t xml:space="preserve">=0.572·0.105·400≅24 </m:t>
                </m:r>
                <m:r>
                  <w:rPr>
                    <w:rFonts w:ascii="Cambria Math" w:hAnsi="Cambria Math"/>
                    <w:lang w:val="en-GB"/>
                  </w:rPr>
                  <m:t>kW</m:t>
                </m:r>
                <m:sSup>
                  <m:sSupPr>
                    <m:ctrlPr>
                      <w:rPr>
                        <w:rFonts w:ascii="Cambria Math" w:hAnsi="Cambria Math"/>
                        <w:lang w:val="en-GB"/>
                      </w:rPr>
                    </m:ctrlPr>
                  </m:sSupPr>
                  <m:e>
                    <m:r>
                      <m:rPr>
                        <m:sty m:val="p"/>
                      </m:rPr>
                      <w:rPr>
                        <w:rFonts w:ascii="Cambria Math" w:hAnsi="Cambria Math"/>
                        <w:lang w:val="en-GB"/>
                      </w:rPr>
                      <m:t>·</m:t>
                    </m:r>
                    <m:r>
                      <w:rPr>
                        <w:rFonts w:ascii="Cambria Math" w:hAnsi="Cambria Math"/>
                        <w:lang w:val="en-GB"/>
                      </w:rPr>
                      <m:t>m</m:t>
                    </m:r>
                  </m:e>
                  <m:sup>
                    <m:r>
                      <m:rPr>
                        <m:sty m:val="p"/>
                      </m:rPr>
                      <w:rPr>
                        <w:rFonts w:ascii="Cambria Math" w:hAnsi="Cambria Math"/>
                        <w:lang w:val="en-GB"/>
                      </w:rPr>
                      <m:t>-2</m:t>
                    </m:r>
                  </m:sup>
                </m:sSup>
              </m:oMath>
            </m:oMathPara>
          </w:p>
        </w:tc>
        <w:tc>
          <w:tcPr>
            <w:tcW w:w="1134" w:type="dxa"/>
            <w:vAlign w:val="center"/>
          </w:tcPr>
          <w:p w14:paraId="5EEB7B1E" w14:textId="4341F925"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42</w:t>
            </w:r>
            <w:r w:rsidRPr="001F270E">
              <w:rPr>
                <w:noProof/>
                <w:lang w:val="en-GB"/>
              </w:rPr>
              <w:fldChar w:fldCharType="end"/>
            </w:r>
            <w:r w:rsidRPr="001F270E">
              <w:rPr>
                <w:lang w:val="en-GB"/>
              </w:rPr>
              <w:t>)</w:t>
            </w:r>
          </w:p>
        </w:tc>
      </w:tr>
      <w:tr w:rsidR="00052C3B" w:rsidRPr="001F270E" w14:paraId="13EC1333" w14:textId="77777777">
        <w:tc>
          <w:tcPr>
            <w:tcW w:w="7370" w:type="dxa"/>
          </w:tcPr>
          <w:p w14:paraId="28D413DC" w14:textId="6AF7FCAA" w:rsidR="00052C3B" w:rsidRPr="001F270E" w:rsidRDefault="00225339" w:rsidP="00F16FE5">
            <w:pPr>
              <w:rPr>
                <w:lang w:val="en-GB"/>
              </w:rPr>
            </w:pPr>
            <m:oMathPara>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m:t>
                    </m:r>
                  </m:sub>
                </m:sSub>
                <m:r>
                  <m:rPr>
                    <m:sty m:val="p"/>
                  </m:rPr>
                  <w:rPr>
                    <w:rFonts w:ascii="Cambria Math" w:hAnsi="Cambria Math"/>
                    <w:lang w:val="en-GB"/>
                  </w:rPr>
                  <m:t>=</m:t>
                </m:r>
                <m:r>
                  <w:rPr>
                    <w:rFonts w:ascii="Cambria Math" w:hAnsi="Cambria Math"/>
                    <w:lang w:val="en-GB"/>
                  </w:rPr>
                  <m:t>t·</m:t>
                </m:r>
                <m:sSup>
                  <m:sSupPr>
                    <m:ctrlPr>
                      <w:rPr>
                        <w:rFonts w:ascii="Cambria Math" w:hAnsi="Cambria Math"/>
                        <w:lang w:val="en-GB"/>
                      </w:rPr>
                    </m:ctrlPr>
                  </m:sSupPr>
                  <m:e>
                    <m:r>
                      <w:rPr>
                        <w:rFonts w:ascii="Cambria Math" w:hAnsi="Cambria Math"/>
                        <w:lang w:val="en-GB"/>
                      </w:rPr>
                      <m:t>I</m:t>
                    </m:r>
                    <m:r>
                      <m:rPr>
                        <m:sty m:val="p"/>
                      </m:rPr>
                      <w:rPr>
                        <w:rFonts w:ascii="Cambria Math" w:hAnsi="Cambria Math"/>
                        <w:lang w:val="en-GB"/>
                      </w:rPr>
                      <m:t xml:space="preserve"> </m:t>
                    </m:r>
                  </m:e>
                  <m:sup>
                    <m:f>
                      <m:fPr>
                        <m:ctrlPr>
                          <w:rPr>
                            <w:rFonts w:ascii="Cambria Math" w:hAnsi="Cambria Math"/>
                            <w:lang w:val="en-GB"/>
                          </w:rPr>
                        </m:ctrlPr>
                      </m:fPr>
                      <m:num>
                        <m:r>
                          <m:rPr>
                            <m:sty m:val="p"/>
                          </m:rPr>
                          <w:rPr>
                            <w:rFonts w:ascii="Cambria Math" w:hAnsi="Cambria Math"/>
                            <w:lang w:val="en-GB"/>
                          </w:rPr>
                          <m:t>4</m:t>
                        </m:r>
                      </m:num>
                      <m:den>
                        <m:r>
                          <m:rPr>
                            <m:sty m:val="p"/>
                          </m:rPr>
                          <w:rPr>
                            <w:rFonts w:ascii="Cambria Math" w:hAnsi="Cambria Math"/>
                            <w:lang w:val="en-GB"/>
                          </w:rPr>
                          <m:t>3</m:t>
                        </m:r>
                      </m:den>
                    </m:f>
                  </m:sup>
                </m:sSup>
                <m:r>
                  <m:rPr>
                    <m:sty m:val="p"/>
                  </m:rPr>
                  <w:rPr>
                    <w:rFonts w:ascii="Cambria Math" w:hAnsi="Cambria Math"/>
                    <w:lang w:val="en-GB"/>
                  </w:rPr>
                  <m:t xml:space="preserve"> =1842  s·</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kW</m:t>
                        </m:r>
                        <m:sSup>
                          <m:sSupPr>
                            <m:ctrlPr>
                              <w:rPr>
                                <w:rFonts w:ascii="Cambria Math" w:hAnsi="Cambria Math"/>
                                <w:lang w:val="en-GB"/>
                              </w:rPr>
                            </m:ctrlPr>
                          </m:sSupPr>
                          <m:e>
                            <m:r>
                              <m:rPr>
                                <m:sty m:val="p"/>
                              </m:rPr>
                              <w:rPr>
                                <w:rFonts w:ascii="Cambria Math" w:hAnsi="Cambria Math"/>
                                <w:lang w:val="en-GB"/>
                              </w:rPr>
                              <m:t>·</m:t>
                            </m:r>
                            <m:r>
                              <w:rPr>
                                <w:rFonts w:ascii="Cambria Math" w:hAnsi="Cambria Math"/>
                                <w:lang w:val="en-GB"/>
                              </w:rPr>
                              <m:t>m</m:t>
                            </m:r>
                          </m:e>
                          <m:sup>
                            <m:r>
                              <m:rPr>
                                <m:sty m:val="p"/>
                              </m:rPr>
                              <w:rPr>
                                <w:rFonts w:ascii="Cambria Math" w:hAnsi="Cambria Math"/>
                                <w:lang w:val="en-GB"/>
                              </w:rPr>
                              <m:t>-2</m:t>
                            </m:r>
                          </m:sup>
                        </m:sSup>
                      </m:e>
                    </m:d>
                  </m:e>
                  <m:sup>
                    <m:f>
                      <m:fPr>
                        <m:ctrlPr>
                          <w:rPr>
                            <w:rFonts w:ascii="Cambria Math" w:hAnsi="Cambria Math"/>
                            <w:lang w:val="en-GB"/>
                          </w:rPr>
                        </m:ctrlPr>
                      </m:fPr>
                      <m:num>
                        <m:r>
                          <m:rPr>
                            <m:sty m:val="p"/>
                          </m:rPr>
                          <w:rPr>
                            <w:rFonts w:ascii="Cambria Math" w:hAnsi="Cambria Math"/>
                            <w:lang w:val="en-GB"/>
                          </w:rPr>
                          <m:t>4</m:t>
                        </m:r>
                      </m:num>
                      <m:den>
                        <m:r>
                          <m:rPr>
                            <m:sty m:val="p"/>
                          </m:rPr>
                          <w:rPr>
                            <w:rFonts w:ascii="Cambria Math" w:hAnsi="Cambria Math"/>
                            <w:lang w:val="en-GB"/>
                          </w:rPr>
                          <m:t>3</m:t>
                        </m:r>
                      </m:den>
                    </m:f>
                  </m:sup>
                </m:sSup>
              </m:oMath>
            </m:oMathPara>
          </w:p>
        </w:tc>
        <w:tc>
          <w:tcPr>
            <w:tcW w:w="1134" w:type="dxa"/>
            <w:vAlign w:val="center"/>
          </w:tcPr>
          <w:p w14:paraId="6B0AAF18" w14:textId="74E77F07" w:rsidR="00052C3B" w:rsidRPr="001F270E" w:rsidRDefault="00E578EA">
            <w:pPr>
              <w:jc w:val="right"/>
              <w:rPr>
                <w:lang w:val="en-GB"/>
              </w:rPr>
            </w:pPr>
            <w:r w:rsidRPr="001F270E">
              <w:rPr>
                <w:lang w:val="en-GB"/>
              </w:rPr>
              <w:t>(</w:t>
            </w:r>
            <w:r w:rsidRPr="001F270E">
              <w:rPr>
                <w:noProof/>
                <w:lang w:val="en-GB"/>
              </w:rPr>
              <w:fldChar w:fldCharType="begin"/>
            </w:r>
            <w:r w:rsidRPr="001F270E">
              <w:rPr>
                <w:noProof/>
                <w:lang w:val="en-GB"/>
              </w:rPr>
              <w:instrText xml:space="preserve"> SEQ Equation \* MERGEFORMAT </w:instrText>
            </w:r>
            <w:r w:rsidRPr="001F270E">
              <w:rPr>
                <w:noProof/>
                <w:lang w:val="en-GB"/>
              </w:rPr>
              <w:fldChar w:fldCharType="separate"/>
            </w:r>
            <w:r w:rsidR="001251F2">
              <w:rPr>
                <w:noProof/>
                <w:lang w:val="en-GB"/>
              </w:rPr>
              <w:t>43</w:t>
            </w:r>
            <w:r w:rsidRPr="001F270E">
              <w:rPr>
                <w:noProof/>
                <w:lang w:val="en-GB"/>
              </w:rPr>
              <w:fldChar w:fldCharType="end"/>
            </w:r>
            <w:r w:rsidRPr="001F270E">
              <w:rPr>
                <w:lang w:val="en-GB"/>
              </w:rPr>
              <w:t>)</w:t>
            </w:r>
          </w:p>
        </w:tc>
      </w:tr>
    </w:tbl>
    <w:p w14:paraId="62A93928" w14:textId="36C131C3" w:rsidR="00052C3B" w:rsidRPr="001F270E" w:rsidRDefault="00E578EA">
      <w:pPr>
        <w:rPr>
          <w:lang w:val="en-GB"/>
        </w:rPr>
      </w:pPr>
      <w:proofErr w:type="spellStart"/>
      <w:r w:rsidRPr="001F270E">
        <w:rPr>
          <w:color w:val="5B9BD5" w:themeColor="accent1"/>
          <w:lang w:val="en-GB"/>
        </w:rPr>
        <w:t>Rew</w:t>
      </w:r>
      <w:proofErr w:type="spellEnd"/>
      <w:r w:rsidRPr="001F270E">
        <w:rPr>
          <w:color w:val="5B9BD5" w:themeColor="accent1"/>
          <w:lang w:val="en-GB"/>
        </w:rPr>
        <w:t xml:space="preserve"> (1997)</w:t>
      </w:r>
      <w:r w:rsidRPr="001F270E">
        <w:rPr>
          <w:lang w:val="en-GB"/>
        </w:rPr>
        <w:t xml:space="preserve"> considers a value of 1000 TDU </w:t>
      </w:r>
      <w:r w:rsidR="000F5C5F" w:rsidRPr="001F270E">
        <w:rPr>
          <w:lang w:val="en-GB"/>
        </w:rPr>
        <w:t xml:space="preserve">to be </w:t>
      </w:r>
      <w:r w:rsidRPr="001F270E">
        <w:rPr>
          <w:lang w:val="en-GB"/>
        </w:rPr>
        <w:t xml:space="preserve">a dangerous dose due to infrared radiation. This thermal </w:t>
      </w:r>
      <w:r w:rsidR="000F5C5F" w:rsidRPr="001F270E">
        <w:rPr>
          <w:lang w:val="en-GB"/>
        </w:rPr>
        <w:t xml:space="preserve">dose </w:t>
      </w:r>
      <w:r w:rsidRPr="001F270E">
        <w:rPr>
          <w:lang w:val="en-GB"/>
        </w:rPr>
        <w:t xml:space="preserve">would </w:t>
      </w:r>
      <w:r w:rsidR="000F5C5F" w:rsidRPr="001F270E">
        <w:rPr>
          <w:lang w:val="en-GB"/>
        </w:rPr>
        <w:t>cause</w:t>
      </w:r>
      <w:r w:rsidR="002929BF">
        <w:rPr>
          <w:lang w:val="en-GB"/>
        </w:rPr>
        <w:t xml:space="preserve"> </w:t>
      </w:r>
      <w:r w:rsidRPr="001F270E">
        <w:rPr>
          <w:lang w:val="en-GB"/>
        </w:rPr>
        <w:t>third</w:t>
      </w:r>
      <w:r w:rsidR="000F5C5F" w:rsidRPr="001F270E">
        <w:rPr>
          <w:lang w:val="en-GB"/>
        </w:rPr>
        <w:t>-</w:t>
      </w:r>
      <w:r w:rsidRPr="001F270E">
        <w:rPr>
          <w:lang w:val="en-GB"/>
        </w:rPr>
        <w:t xml:space="preserve">degree burns, considering the static </w:t>
      </w:r>
      <w:r w:rsidR="001F270E" w:rsidRPr="001F270E">
        <w:rPr>
          <w:lang w:val="en-GB"/>
        </w:rPr>
        <w:t>behaviour</w:t>
      </w:r>
      <w:r w:rsidRPr="001F270E">
        <w:rPr>
          <w:lang w:val="en-GB"/>
        </w:rPr>
        <w:t xml:space="preserve"> of people. </w:t>
      </w:r>
      <w:r w:rsidRPr="001F270E">
        <w:rPr>
          <w:color w:val="5B9BD5" w:themeColor="accent1"/>
          <w:lang w:val="en-GB"/>
        </w:rPr>
        <w:lastRenderedPageBreak/>
        <w:t>O’Sullivan and Jagger (2004)</w:t>
      </w:r>
      <w:r w:rsidRPr="001F270E">
        <w:rPr>
          <w:lang w:val="en-GB"/>
        </w:rPr>
        <w:t xml:space="preserve"> also agree that these levels of radiation </w:t>
      </w:r>
      <w:r w:rsidR="000F5C5F" w:rsidRPr="001F270E">
        <w:rPr>
          <w:lang w:val="en-GB"/>
        </w:rPr>
        <w:t xml:space="preserve">would </w:t>
      </w:r>
      <w:r w:rsidRPr="001F270E">
        <w:rPr>
          <w:lang w:val="en-GB"/>
        </w:rPr>
        <w:t>cause severe third</w:t>
      </w:r>
      <w:r w:rsidR="000F5C5F" w:rsidRPr="001F270E">
        <w:rPr>
          <w:lang w:val="en-GB"/>
        </w:rPr>
        <w:t>-</w:t>
      </w:r>
      <w:r w:rsidRPr="001F270E">
        <w:rPr>
          <w:lang w:val="en-GB"/>
        </w:rPr>
        <w:t>degree burns.</w:t>
      </w:r>
    </w:p>
    <w:p w14:paraId="1102A520" w14:textId="34478F06" w:rsidR="00052C3B" w:rsidRPr="001F270E" w:rsidRDefault="00E578EA">
      <w:pPr>
        <w:rPr>
          <w:lang w:val="en-GB"/>
        </w:rPr>
      </w:pPr>
      <w:r w:rsidRPr="001F270E">
        <w:rPr>
          <w:lang w:val="en-GB"/>
        </w:rPr>
        <w:t xml:space="preserve">Comparing </w:t>
      </w:r>
      <w:r w:rsidR="000F5C5F" w:rsidRPr="001F270E">
        <w:rPr>
          <w:lang w:val="en-GB"/>
        </w:rPr>
        <w:t xml:space="preserve">the </w:t>
      </w:r>
      <w:r w:rsidRPr="001F270E">
        <w:rPr>
          <w:lang w:val="en-GB"/>
        </w:rPr>
        <w:t xml:space="preserve">maximum </w:t>
      </w:r>
      <w:r w:rsidR="00ED77F3" w:rsidRPr="001F270E">
        <w:rPr>
          <w:lang w:val="en-GB"/>
        </w:rPr>
        <w:t xml:space="preserve">configuration </w:t>
      </w:r>
      <w:r w:rsidRPr="001F270E">
        <w:rPr>
          <w:lang w:val="en-GB"/>
        </w:rPr>
        <w:t xml:space="preserve">factors, </w:t>
      </w:r>
      <m:oMath>
        <m:sSubSup>
          <m:sSubSupPr>
            <m:ctrlPr>
              <w:rPr>
                <w:rFonts w:ascii="Cambria Math" w:hAnsi="Cambria Math"/>
                <w:vertAlign w:val="subscript"/>
                <w:lang w:val="en-GB"/>
              </w:rPr>
            </m:ctrlPr>
          </m:sSubSupPr>
          <m:e>
            <m:r>
              <w:rPr>
                <w:rFonts w:ascii="Cambria Math" w:hAnsi="Cambria Math"/>
                <w:vertAlign w:val="subscript"/>
                <w:lang w:val="en-GB"/>
              </w:rPr>
              <m:t>F</m:t>
            </m:r>
          </m:e>
          <m:sub>
            <m:r>
              <w:rPr>
                <w:rFonts w:ascii="Cambria Math" w:hAnsi="Cambria Math"/>
                <w:vertAlign w:val="subscript"/>
                <w:lang w:val="en-GB"/>
              </w:rPr>
              <m:t>max</m:t>
            </m:r>
          </m:sub>
          <m:sup>
            <m:r>
              <w:rPr>
                <w:rFonts w:ascii="Cambria Math" w:hAnsi="Cambria Math"/>
                <w:vertAlign w:val="subscript"/>
                <w:lang w:val="en-GB"/>
              </w:rPr>
              <m:t>w</m:t>
            </m:r>
          </m:sup>
        </m:sSubSup>
      </m:oMath>
      <w:r w:rsidRPr="001F270E">
        <w:rPr>
          <w:lang w:val="en-GB"/>
        </w:rPr>
        <w:t xml:space="preserve"> </w:t>
      </w:r>
      <w:proofErr w:type="gramStart"/>
      <w:r w:rsidRPr="001F270E">
        <w:rPr>
          <w:lang w:val="en-GB"/>
        </w:rPr>
        <w:t xml:space="preserve">and </w:t>
      </w:r>
      <w:proofErr w:type="gramEnd"/>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max</m:t>
            </m:r>
          </m:sub>
        </m:sSub>
      </m:oMath>
      <w:r w:rsidRPr="001F270E">
        <w:rPr>
          <w:lang w:val="en-GB"/>
        </w:rPr>
        <w:t xml:space="preserve">, we can state that the effect exerted by the barrier would be equivalent to placing the receiver </w:t>
      </w:r>
      <w:r w:rsidR="000F5C5F" w:rsidRPr="001F270E">
        <w:rPr>
          <w:lang w:val="en-GB"/>
        </w:rPr>
        <w:t xml:space="preserve">at </w:t>
      </w: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d</m:t>
            </m:r>
          </m:sub>
        </m:sSub>
      </m:oMath>
      <w:r w:rsidRPr="001F270E">
        <w:rPr>
          <w:lang w:val="en-GB"/>
        </w:rPr>
        <w:t>=</w:t>
      </w:r>
      <w:r w:rsidR="00D86ECC" w:rsidRPr="001F270E">
        <w:rPr>
          <w:lang w:val="en-GB"/>
        </w:rPr>
        <w:t xml:space="preserve"> </w:t>
      </w:r>
      <w:r w:rsidR="00FD20CF">
        <w:rPr>
          <w:lang w:val="en-GB"/>
        </w:rPr>
        <w:t>2.84</w:t>
      </w:r>
      <w:r w:rsidRPr="001F270E">
        <w:rPr>
          <w:lang w:val="en-GB"/>
        </w:rPr>
        <w:t xml:space="preserve"> or</w:t>
      </w:r>
      <w:r w:rsidR="00D86ECC" w:rsidRPr="001F270E">
        <w:rPr>
          <w:lang w:val="en-GB"/>
        </w:rPr>
        <w:t>,</w:t>
      </w:r>
      <w:r w:rsidR="00FD20CF">
        <w:rPr>
          <w:lang w:val="en-GB"/>
        </w:rPr>
        <w:t xml:space="preserve"> equivalently, at 1504</w:t>
      </w:r>
      <w:r w:rsidRPr="001F270E">
        <w:rPr>
          <w:lang w:val="en-GB"/>
        </w:rPr>
        <w:t xml:space="preserve"> m. Thus, this example shows the influence of the wall effect on safety distances, which would be higher (more conservative) but less </w:t>
      </w:r>
      <w:r w:rsidR="000F5C5F" w:rsidRPr="001F270E">
        <w:rPr>
          <w:lang w:val="en-GB"/>
        </w:rPr>
        <w:t>realistic</w:t>
      </w:r>
      <w:r w:rsidRPr="001F270E">
        <w:rPr>
          <w:lang w:val="en-GB"/>
        </w:rPr>
        <w:t xml:space="preserve">. </w:t>
      </w:r>
    </w:p>
    <w:p w14:paraId="2D857E30" w14:textId="77777777" w:rsidR="00052C3B" w:rsidRPr="001F270E" w:rsidRDefault="00E578EA" w:rsidP="008E1E1A">
      <w:pPr>
        <w:pStyle w:val="Ttulo3"/>
        <w:rPr>
          <w:lang w:val="en-GB"/>
        </w:rPr>
      </w:pPr>
      <w:bookmarkStart w:id="31" w:name="_Toc8632820"/>
      <w:r w:rsidRPr="001F270E">
        <w:rPr>
          <w:lang w:val="en-GB"/>
        </w:rPr>
        <w:t>Dynamic fireball approach</w:t>
      </w:r>
      <w:bookmarkEnd w:id="31"/>
    </w:p>
    <w:p w14:paraId="7546CECD" w14:textId="09114ACB" w:rsidR="00052C3B" w:rsidRPr="001F270E" w:rsidRDefault="00E578EA">
      <w:pPr>
        <w:autoSpaceDE w:val="0"/>
        <w:autoSpaceDN w:val="0"/>
        <w:adjustRightInd w:val="0"/>
        <w:spacing w:after="0"/>
        <w:rPr>
          <w:noProof/>
          <w:lang w:val="en-GB"/>
        </w:rPr>
      </w:pPr>
      <w:r w:rsidRPr="001F270E">
        <w:rPr>
          <w:noProof/>
          <w:lang w:val="en-GB"/>
        </w:rPr>
        <w:t xml:space="preserve">The approach described in </w:t>
      </w:r>
      <w:r w:rsidR="00374EC1">
        <w:rPr>
          <w:noProof/>
          <w:lang w:val="en-GB"/>
        </w:rPr>
        <w:t>S</w:t>
      </w:r>
      <w:r w:rsidRPr="001F270E">
        <w:rPr>
          <w:noProof/>
          <w:lang w:val="en-GB"/>
        </w:rPr>
        <w:t xml:space="preserve">ection 3 for </w:t>
      </w:r>
      <w:r w:rsidR="00207A60" w:rsidRPr="001F270E">
        <w:rPr>
          <w:noProof/>
          <w:lang w:val="en-GB"/>
        </w:rPr>
        <w:t xml:space="preserve">calculating </w:t>
      </w:r>
      <w:r w:rsidRPr="001F270E">
        <w:rPr>
          <w:noProof/>
          <w:lang w:val="en-GB"/>
        </w:rPr>
        <w:t xml:space="preserve">the configuration factor in </w:t>
      </w:r>
      <w:r w:rsidR="00207A60" w:rsidRPr="001F270E">
        <w:rPr>
          <w:noProof/>
          <w:lang w:val="en-GB"/>
        </w:rPr>
        <w:t xml:space="preserve">the event </w:t>
      </w:r>
      <w:r w:rsidRPr="001F270E">
        <w:rPr>
          <w:noProof/>
          <w:lang w:val="en-GB"/>
        </w:rPr>
        <w:t xml:space="preserve">of dynamic fireballs has been applied to this case study. With respect to dynamic calculations without shadow, those mentioned in </w:t>
      </w:r>
      <w:r w:rsidRPr="001F270E">
        <w:rPr>
          <w:noProof/>
          <w:color w:val="5B9BD5" w:themeColor="accent1"/>
          <w:lang w:val="en-GB"/>
        </w:rPr>
        <w:t xml:space="preserve">Casal (2008) </w:t>
      </w:r>
      <w:r w:rsidRPr="001F270E">
        <w:rPr>
          <w:noProof/>
          <w:lang w:val="en-GB"/>
        </w:rPr>
        <w:t xml:space="preserve">can serve as a reference. Similarly, dynamic calculations with shadow effect were made according to the algorithm </w:t>
      </w:r>
      <w:r w:rsidR="00207A60" w:rsidRPr="001F270E">
        <w:rPr>
          <w:noProof/>
          <w:lang w:val="en-GB"/>
        </w:rPr>
        <w:t xml:space="preserve">shown </w:t>
      </w:r>
      <w:r w:rsidRPr="001F270E">
        <w:rPr>
          <w:noProof/>
          <w:lang w:val="en-GB"/>
        </w:rPr>
        <w:t xml:space="preserve">in </w:t>
      </w:r>
      <w:r w:rsidRPr="001F270E">
        <w:rPr>
          <w:noProof/>
          <w:lang w:val="en-GB"/>
        </w:rPr>
        <w:fldChar w:fldCharType="begin"/>
      </w:r>
      <w:r w:rsidRPr="001F270E">
        <w:rPr>
          <w:noProof/>
          <w:lang w:val="en-GB"/>
        </w:rPr>
        <w:instrText xml:space="preserve"> REF _Ref532079998 \h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11</w:t>
      </w:r>
      <w:r w:rsidRPr="001F270E">
        <w:rPr>
          <w:noProof/>
          <w:lang w:val="en-GB"/>
        </w:rPr>
        <w:fldChar w:fldCharType="end"/>
      </w:r>
      <w:r w:rsidRPr="001F270E">
        <w:rPr>
          <w:noProof/>
          <w:lang w:val="en-GB"/>
        </w:rPr>
        <w:t xml:space="preserve">. In all cases, </w:t>
      </w:r>
      <w:r w:rsidR="00207A60" w:rsidRPr="001F270E">
        <w:rPr>
          <w:noProof/>
          <w:lang w:val="en-GB"/>
        </w:rPr>
        <w:t xml:space="preserve">the </w:t>
      </w:r>
      <w:r w:rsidRPr="001F270E">
        <w:rPr>
          <w:noProof/>
          <w:lang w:val="en-GB"/>
        </w:rPr>
        <w:t xml:space="preserve">thermal dose received by a person exposed to the calculated radiation is directly related to the area under the curve, using </w:t>
      </w:r>
      <w:r w:rsidRPr="001F270E">
        <w:rPr>
          <w:noProof/>
          <w:color w:val="5B9BD5" w:themeColor="accent1"/>
          <w:lang w:val="en-GB"/>
        </w:rPr>
        <w:t>Eq. 20</w:t>
      </w:r>
      <w:r w:rsidRPr="001F270E">
        <w:rPr>
          <w:noProof/>
          <w:lang w:val="en-GB"/>
        </w:rPr>
        <w:t xml:space="preserve">. A summary of the results is shown in </w:t>
      </w:r>
      <w:r w:rsidRPr="001F270E">
        <w:rPr>
          <w:noProof/>
          <w:lang w:val="en-GB"/>
        </w:rPr>
        <w:fldChar w:fldCharType="begin"/>
      </w:r>
      <w:r w:rsidRPr="001F270E">
        <w:rPr>
          <w:noProof/>
          <w:lang w:val="en-GB"/>
        </w:rPr>
        <w:instrText xml:space="preserve"> REF _Ref532080179 \h </w:instrText>
      </w:r>
      <w:r w:rsidRPr="001F270E">
        <w:rPr>
          <w:noProof/>
          <w:lang w:val="en-GB"/>
        </w:rPr>
      </w:r>
      <w:r w:rsidRPr="001F270E">
        <w:rPr>
          <w:noProof/>
          <w:lang w:val="en-GB"/>
        </w:rPr>
        <w:fldChar w:fldCharType="separate"/>
      </w:r>
      <w:r w:rsidR="001251F2" w:rsidRPr="001F270E">
        <w:rPr>
          <w:lang w:val="en-GB"/>
        </w:rPr>
        <w:t xml:space="preserve">Table </w:t>
      </w:r>
      <w:r w:rsidR="001251F2">
        <w:rPr>
          <w:noProof/>
          <w:lang w:val="en-GB"/>
        </w:rPr>
        <w:t>3</w:t>
      </w:r>
      <w:r w:rsidRPr="001F270E">
        <w:rPr>
          <w:noProof/>
          <w:lang w:val="en-GB"/>
        </w:rPr>
        <w:fldChar w:fldCharType="end"/>
      </w:r>
      <w:r w:rsidRPr="001F270E">
        <w:rPr>
          <w:noProof/>
          <w:lang w:val="en-GB"/>
        </w:rPr>
        <w:t xml:space="preserve">; for </w:t>
      </w:r>
      <w:r w:rsidR="00207A60" w:rsidRPr="001F270E">
        <w:rPr>
          <w:noProof/>
          <w:lang w:val="en-GB"/>
        </w:rPr>
        <w:t xml:space="preserve">the purpose of </w:t>
      </w:r>
      <w:r w:rsidRPr="001F270E">
        <w:rPr>
          <w:noProof/>
          <w:lang w:val="en-GB"/>
        </w:rPr>
        <w:t>comparison</w:t>
      </w:r>
      <w:r w:rsidR="00207A60" w:rsidRPr="001F270E">
        <w:rPr>
          <w:noProof/>
          <w:lang w:val="en-GB"/>
        </w:rPr>
        <w:t xml:space="preserve">, </w:t>
      </w:r>
      <w:r w:rsidRPr="001F270E">
        <w:rPr>
          <w:noProof/>
          <w:lang w:val="en-GB"/>
        </w:rPr>
        <w:t>the results obtained from the static elevated approach are also presented in tabular form.</w:t>
      </w:r>
    </w:p>
    <w:p w14:paraId="387886BC" w14:textId="7FB3B693" w:rsidR="00052C3B" w:rsidRPr="001F270E" w:rsidRDefault="00E578EA">
      <w:pPr>
        <w:pStyle w:val="Descripcin"/>
        <w:jc w:val="both"/>
        <w:rPr>
          <w:noProof/>
          <w:lang w:val="en-GB"/>
        </w:rPr>
      </w:pPr>
      <w:bookmarkStart w:id="32" w:name="_Ref532080179"/>
      <w:r w:rsidRPr="001F270E">
        <w:rPr>
          <w:lang w:val="en-GB"/>
        </w:rPr>
        <w:t xml:space="preserve">Table </w:t>
      </w:r>
      <w:r w:rsidRPr="001F270E">
        <w:rPr>
          <w:lang w:val="en-GB"/>
        </w:rPr>
        <w:fldChar w:fldCharType="begin"/>
      </w:r>
      <w:r w:rsidRPr="001F270E">
        <w:rPr>
          <w:lang w:val="en-GB"/>
        </w:rPr>
        <w:instrText xml:space="preserve"> SEQ Table \* ARABIC </w:instrText>
      </w:r>
      <w:r w:rsidRPr="001F270E">
        <w:rPr>
          <w:lang w:val="en-GB"/>
        </w:rPr>
        <w:fldChar w:fldCharType="separate"/>
      </w:r>
      <w:r w:rsidR="001251F2">
        <w:rPr>
          <w:noProof/>
          <w:lang w:val="en-GB"/>
        </w:rPr>
        <w:t>3</w:t>
      </w:r>
      <w:r w:rsidRPr="001F270E">
        <w:rPr>
          <w:lang w:val="en-GB"/>
        </w:rPr>
        <w:fldChar w:fldCharType="end"/>
      </w:r>
      <w:bookmarkEnd w:id="32"/>
      <w:r w:rsidRPr="001F270E">
        <w:rPr>
          <w:lang w:val="en-GB"/>
        </w:rPr>
        <w:t xml:space="preserve">. </w:t>
      </w:r>
      <w:r w:rsidRPr="001F270E">
        <w:rPr>
          <w:noProof/>
          <w:lang w:val="en-GB"/>
        </w:rPr>
        <w:t xml:space="preserve">Results obtained for the dynamic fireball together with </w:t>
      </w:r>
      <w:r w:rsidR="00207A60" w:rsidRPr="001F270E">
        <w:rPr>
          <w:noProof/>
          <w:lang w:val="en-GB"/>
        </w:rPr>
        <w:t>results</w:t>
      </w:r>
      <w:r w:rsidRPr="001F270E">
        <w:rPr>
          <w:noProof/>
          <w:lang w:val="en-GB"/>
        </w:rPr>
        <w:t xml:space="preserve"> from the static elevated approach.</w:t>
      </w:r>
    </w:p>
    <w:tbl>
      <w:tblPr>
        <w:tblStyle w:val="Tablaconcuadrcula"/>
        <w:tblW w:w="8642" w:type="dxa"/>
        <w:jc w:val="center"/>
        <w:tblLayout w:type="fixed"/>
        <w:tblLook w:val="04A0" w:firstRow="1" w:lastRow="0" w:firstColumn="1" w:lastColumn="0" w:noHBand="0" w:noVBand="1"/>
      </w:tblPr>
      <w:tblGrid>
        <w:gridCol w:w="1980"/>
        <w:gridCol w:w="567"/>
        <w:gridCol w:w="1417"/>
        <w:gridCol w:w="1560"/>
        <w:gridCol w:w="1417"/>
        <w:gridCol w:w="1701"/>
      </w:tblGrid>
      <w:tr w:rsidR="00670604" w:rsidRPr="0056452A" w14:paraId="0FDE2ED5" w14:textId="77777777" w:rsidTr="001251F2">
        <w:trPr>
          <w:trHeight w:val="20"/>
          <w:jc w:val="center"/>
        </w:trPr>
        <w:tc>
          <w:tcPr>
            <w:tcW w:w="2547" w:type="dxa"/>
            <w:gridSpan w:val="2"/>
            <w:vAlign w:val="center"/>
          </w:tcPr>
          <w:p w14:paraId="77111257" w14:textId="2E28CC6B" w:rsidR="00670604" w:rsidRPr="0056452A" w:rsidRDefault="00670604">
            <w:pPr>
              <w:autoSpaceDE w:val="0"/>
              <w:autoSpaceDN w:val="0"/>
              <w:adjustRightInd w:val="0"/>
              <w:spacing w:before="0" w:line="240" w:lineRule="auto"/>
              <w:jc w:val="center"/>
              <w:rPr>
                <w:b/>
                <w:noProof/>
                <w:sz w:val="20"/>
                <w:lang w:val="en-GB"/>
              </w:rPr>
            </w:pPr>
            <w:r w:rsidRPr="0056452A">
              <w:rPr>
                <w:b/>
                <w:noProof/>
                <w:sz w:val="20"/>
                <w:lang w:val="en-GB"/>
              </w:rPr>
              <w:t>Parameter</w:t>
            </w:r>
          </w:p>
        </w:tc>
        <w:tc>
          <w:tcPr>
            <w:tcW w:w="1417" w:type="dxa"/>
            <w:vAlign w:val="center"/>
          </w:tcPr>
          <w:p w14:paraId="58C0532A" w14:textId="014960BE" w:rsidR="00670604" w:rsidRPr="0056452A" w:rsidRDefault="00670604">
            <w:pPr>
              <w:autoSpaceDE w:val="0"/>
              <w:autoSpaceDN w:val="0"/>
              <w:adjustRightInd w:val="0"/>
              <w:spacing w:before="0" w:line="240" w:lineRule="auto"/>
              <w:jc w:val="center"/>
              <w:rPr>
                <w:b/>
                <w:noProof/>
                <w:sz w:val="20"/>
                <w:lang w:val="en-GB"/>
              </w:rPr>
            </w:pPr>
            <w:r w:rsidRPr="0056452A">
              <w:rPr>
                <w:b/>
                <w:noProof/>
                <w:sz w:val="20"/>
                <w:lang w:val="en-GB"/>
              </w:rPr>
              <w:t>Static, Elevated</w:t>
            </w:r>
          </w:p>
          <w:p w14:paraId="65436160" w14:textId="77777777" w:rsidR="00670604" w:rsidRPr="0056452A" w:rsidRDefault="00670604">
            <w:pPr>
              <w:autoSpaceDE w:val="0"/>
              <w:autoSpaceDN w:val="0"/>
              <w:adjustRightInd w:val="0"/>
              <w:spacing w:before="0" w:line="240" w:lineRule="auto"/>
              <w:jc w:val="center"/>
              <w:rPr>
                <w:b/>
                <w:noProof/>
                <w:sz w:val="20"/>
                <w:lang w:val="en-GB"/>
              </w:rPr>
            </w:pPr>
            <w:r w:rsidRPr="0056452A">
              <w:rPr>
                <w:b/>
                <w:noProof/>
                <w:sz w:val="20"/>
                <w:lang w:val="en-GB"/>
              </w:rPr>
              <w:t>(</w:t>
            </w:r>
            <m:oMath>
              <m:r>
                <m:rPr>
                  <m:sty m:val="bi"/>
                </m:rPr>
                <w:rPr>
                  <w:rFonts w:ascii="Cambria Math" w:hAnsi="Cambria Math"/>
                  <w:noProof/>
                  <w:sz w:val="20"/>
                  <w:lang w:val="en-GB"/>
                </w:rPr>
                <m:t>H'=0.75·D)</m:t>
              </m:r>
            </m:oMath>
          </w:p>
        </w:tc>
        <w:tc>
          <w:tcPr>
            <w:tcW w:w="1560" w:type="dxa"/>
            <w:vAlign w:val="center"/>
          </w:tcPr>
          <w:p w14:paraId="64FB9F07" w14:textId="77777777" w:rsidR="00670604" w:rsidRPr="0056452A" w:rsidRDefault="00670604">
            <w:pPr>
              <w:autoSpaceDE w:val="0"/>
              <w:autoSpaceDN w:val="0"/>
              <w:adjustRightInd w:val="0"/>
              <w:spacing w:before="0" w:line="240" w:lineRule="auto"/>
              <w:jc w:val="center"/>
              <w:rPr>
                <w:b/>
                <w:noProof/>
                <w:sz w:val="20"/>
                <w:lang w:val="en-GB"/>
              </w:rPr>
            </w:pPr>
            <w:r w:rsidRPr="0056452A">
              <w:rPr>
                <w:b/>
                <w:noProof/>
                <w:sz w:val="20"/>
                <w:lang w:val="en-GB"/>
              </w:rPr>
              <w:t>Static, Elevated Shadowing</w:t>
            </w:r>
          </w:p>
          <w:p w14:paraId="2410B2C0" w14:textId="77777777" w:rsidR="00670604" w:rsidRPr="0056452A" w:rsidRDefault="00670604">
            <w:pPr>
              <w:autoSpaceDE w:val="0"/>
              <w:autoSpaceDN w:val="0"/>
              <w:adjustRightInd w:val="0"/>
              <w:spacing w:before="0" w:line="240" w:lineRule="auto"/>
              <w:jc w:val="center"/>
              <w:rPr>
                <w:b/>
                <w:noProof/>
                <w:sz w:val="20"/>
                <w:lang w:val="en-GB"/>
              </w:rPr>
            </w:pPr>
            <w:r w:rsidRPr="0056452A">
              <w:rPr>
                <w:b/>
                <w:noProof/>
                <w:sz w:val="20"/>
                <w:lang w:val="en-GB"/>
              </w:rPr>
              <w:t>(</w:t>
            </w:r>
            <m:oMath>
              <m:r>
                <m:rPr>
                  <m:sty m:val="bi"/>
                </m:rPr>
                <w:rPr>
                  <w:rFonts w:ascii="Cambria Math" w:hAnsi="Cambria Math"/>
                  <w:noProof/>
                  <w:sz w:val="20"/>
                  <w:lang w:val="en-GB"/>
                </w:rPr>
                <m:t>H'=0.75·D)</m:t>
              </m:r>
            </m:oMath>
          </w:p>
        </w:tc>
        <w:tc>
          <w:tcPr>
            <w:tcW w:w="1417" w:type="dxa"/>
            <w:vAlign w:val="center"/>
          </w:tcPr>
          <w:p w14:paraId="2FA6361C" w14:textId="77777777" w:rsidR="00670604" w:rsidRPr="0056452A" w:rsidRDefault="00670604">
            <w:pPr>
              <w:autoSpaceDE w:val="0"/>
              <w:autoSpaceDN w:val="0"/>
              <w:adjustRightInd w:val="0"/>
              <w:spacing w:before="0" w:line="240" w:lineRule="auto"/>
              <w:jc w:val="center"/>
              <w:rPr>
                <w:b/>
                <w:noProof/>
                <w:sz w:val="20"/>
                <w:lang w:val="en-GB"/>
              </w:rPr>
            </w:pPr>
            <w:r w:rsidRPr="0056452A">
              <w:rPr>
                <w:b/>
                <w:noProof/>
                <w:sz w:val="20"/>
                <w:lang w:val="en-GB"/>
              </w:rPr>
              <w:t>Dynamic</w:t>
            </w:r>
          </w:p>
        </w:tc>
        <w:tc>
          <w:tcPr>
            <w:tcW w:w="1701" w:type="dxa"/>
            <w:vAlign w:val="center"/>
          </w:tcPr>
          <w:p w14:paraId="16769928" w14:textId="77777777" w:rsidR="00670604" w:rsidRPr="0056452A" w:rsidRDefault="00670604">
            <w:pPr>
              <w:autoSpaceDE w:val="0"/>
              <w:autoSpaceDN w:val="0"/>
              <w:adjustRightInd w:val="0"/>
              <w:spacing w:before="0" w:line="240" w:lineRule="auto"/>
              <w:jc w:val="center"/>
              <w:rPr>
                <w:b/>
                <w:noProof/>
                <w:sz w:val="20"/>
                <w:lang w:val="en-GB"/>
              </w:rPr>
            </w:pPr>
            <w:r w:rsidRPr="0056452A">
              <w:rPr>
                <w:b/>
                <w:noProof/>
                <w:sz w:val="20"/>
                <w:lang w:val="en-GB"/>
              </w:rPr>
              <w:t>Dynamic</w:t>
            </w:r>
          </w:p>
          <w:p w14:paraId="5EDE43DC" w14:textId="77777777" w:rsidR="00670604" w:rsidRPr="0056452A" w:rsidRDefault="00670604">
            <w:pPr>
              <w:autoSpaceDE w:val="0"/>
              <w:autoSpaceDN w:val="0"/>
              <w:adjustRightInd w:val="0"/>
              <w:spacing w:before="0" w:line="240" w:lineRule="auto"/>
              <w:jc w:val="center"/>
              <w:rPr>
                <w:b/>
                <w:noProof/>
                <w:sz w:val="20"/>
                <w:lang w:val="en-GB"/>
              </w:rPr>
            </w:pPr>
            <w:r w:rsidRPr="0056452A">
              <w:rPr>
                <w:b/>
                <w:noProof/>
                <w:sz w:val="20"/>
                <w:lang w:val="en-GB"/>
              </w:rPr>
              <w:t>Shadowing</w:t>
            </w:r>
          </w:p>
        </w:tc>
      </w:tr>
      <w:tr w:rsidR="00670604" w:rsidRPr="0056452A" w14:paraId="51DE2FDC" w14:textId="77777777" w:rsidTr="001251F2">
        <w:trPr>
          <w:trHeight w:val="20"/>
          <w:jc w:val="center"/>
        </w:trPr>
        <w:tc>
          <w:tcPr>
            <w:tcW w:w="2547" w:type="dxa"/>
            <w:gridSpan w:val="2"/>
            <w:vAlign w:val="center"/>
          </w:tcPr>
          <w:p w14:paraId="55662C62" w14:textId="70EC0D9C" w:rsidR="00670604" w:rsidRPr="0056452A" w:rsidRDefault="00670604">
            <w:pPr>
              <w:autoSpaceDE w:val="0"/>
              <w:autoSpaceDN w:val="0"/>
              <w:adjustRightInd w:val="0"/>
              <w:spacing w:before="0" w:line="240" w:lineRule="auto"/>
              <w:jc w:val="center"/>
              <w:rPr>
                <w:noProof/>
                <w:sz w:val="20"/>
                <w:lang w:val="en-GB"/>
              </w:rPr>
            </w:pPr>
            <m:oMath>
              <m:r>
                <w:rPr>
                  <w:rFonts w:ascii="Cambria Math" w:hAnsi="Cambria Math"/>
                  <w:noProof/>
                  <w:sz w:val="20"/>
                  <w:lang w:val="en-GB"/>
                </w:rPr>
                <m:t>D</m:t>
              </m:r>
            </m:oMath>
            <w:r w:rsidRPr="0056452A">
              <w:rPr>
                <w:noProof/>
                <w:sz w:val="20"/>
                <w:lang w:val="en-GB"/>
              </w:rPr>
              <w:t xml:space="preserve"> (m)</w:t>
            </w:r>
          </w:p>
        </w:tc>
        <w:tc>
          <w:tcPr>
            <w:tcW w:w="2977" w:type="dxa"/>
            <w:gridSpan w:val="2"/>
            <w:vAlign w:val="center"/>
          </w:tcPr>
          <w:p w14:paraId="6C1F061F" w14:textId="64F99215"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530</w:t>
            </w:r>
          </w:p>
        </w:tc>
        <w:tc>
          <w:tcPr>
            <w:tcW w:w="3118" w:type="dxa"/>
            <w:gridSpan w:val="2"/>
            <w:vAlign w:val="center"/>
          </w:tcPr>
          <w:p w14:paraId="7D3ABFD4" w14:textId="77777777"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Variable</w:t>
            </w:r>
          </w:p>
        </w:tc>
      </w:tr>
      <w:tr w:rsidR="00670604" w:rsidRPr="0056452A" w14:paraId="03C62345" w14:textId="77777777" w:rsidTr="001251F2">
        <w:trPr>
          <w:trHeight w:val="20"/>
          <w:jc w:val="center"/>
        </w:trPr>
        <w:tc>
          <w:tcPr>
            <w:tcW w:w="2547" w:type="dxa"/>
            <w:gridSpan w:val="2"/>
            <w:vAlign w:val="center"/>
          </w:tcPr>
          <w:p w14:paraId="5CA45524" w14:textId="274FC212" w:rsidR="00670604" w:rsidRPr="0056452A" w:rsidRDefault="00670604">
            <w:pPr>
              <w:autoSpaceDE w:val="0"/>
              <w:autoSpaceDN w:val="0"/>
              <w:adjustRightInd w:val="0"/>
              <w:spacing w:before="0" w:line="240" w:lineRule="auto"/>
              <w:jc w:val="center"/>
              <w:rPr>
                <w:noProof/>
                <w:sz w:val="20"/>
                <w:lang w:val="en-GB"/>
              </w:rPr>
            </w:pPr>
            <m:oMath>
              <m:r>
                <w:rPr>
                  <w:rFonts w:ascii="Cambria Math" w:hAnsi="Cambria Math"/>
                  <w:noProof/>
                  <w:sz w:val="20"/>
                  <w:lang w:val="en-GB"/>
                </w:rPr>
                <m:t>t</m:t>
              </m:r>
            </m:oMath>
            <w:r w:rsidRPr="0056452A">
              <w:rPr>
                <w:noProof/>
                <w:sz w:val="20"/>
                <w:lang w:val="en-GB"/>
              </w:rPr>
              <w:t xml:space="preserve"> (s)</w:t>
            </w:r>
          </w:p>
        </w:tc>
        <w:tc>
          <w:tcPr>
            <w:tcW w:w="6095" w:type="dxa"/>
            <w:gridSpan w:val="4"/>
            <w:vAlign w:val="center"/>
          </w:tcPr>
          <w:p w14:paraId="2ACC8990" w14:textId="76209D73" w:rsidR="00670604" w:rsidRPr="0056452A" w:rsidRDefault="00864BA5" w:rsidP="002929BF">
            <w:pPr>
              <w:autoSpaceDE w:val="0"/>
              <w:autoSpaceDN w:val="0"/>
              <w:adjustRightInd w:val="0"/>
              <w:spacing w:before="0" w:line="240" w:lineRule="auto"/>
              <w:jc w:val="center"/>
              <w:rPr>
                <w:noProof/>
                <w:sz w:val="20"/>
                <w:lang w:val="en-GB"/>
              </w:rPr>
            </w:pPr>
            <w:r>
              <w:rPr>
                <w:noProof/>
                <w:sz w:val="20"/>
                <w:lang w:val="en-GB"/>
              </w:rPr>
              <w:t>26.</w:t>
            </w:r>
            <w:r w:rsidR="002929BF">
              <w:rPr>
                <w:noProof/>
                <w:sz w:val="20"/>
                <w:lang w:val="en-GB"/>
              </w:rPr>
              <w:t>6</w:t>
            </w:r>
          </w:p>
        </w:tc>
      </w:tr>
      <w:tr w:rsidR="00670604" w:rsidRPr="0056452A" w14:paraId="203C8BF3" w14:textId="77777777" w:rsidTr="001251F2">
        <w:trPr>
          <w:trHeight w:val="20"/>
          <w:jc w:val="center"/>
        </w:trPr>
        <w:tc>
          <w:tcPr>
            <w:tcW w:w="2547" w:type="dxa"/>
            <w:gridSpan w:val="2"/>
            <w:vAlign w:val="center"/>
          </w:tcPr>
          <w:p w14:paraId="22395B9F" w14:textId="7EC6205D" w:rsidR="00670604" w:rsidRPr="0056452A" w:rsidRDefault="00225339">
            <w:pPr>
              <w:autoSpaceDE w:val="0"/>
              <w:autoSpaceDN w:val="0"/>
              <w:adjustRightInd w:val="0"/>
              <w:spacing w:before="0" w:line="240" w:lineRule="auto"/>
              <w:jc w:val="center"/>
              <w:rPr>
                <w:noProof/>
                <w:sz w:val="20"/>
                <w:lang w:val="en-GB"/>
              </w:rPr>
            </w:pPr>
            <m:oMath>
              <m:sSub>
                <m:sSubPr>
                  <m:ctrlPr>
                    <w:rPr>
                      <w:rFonts w:ascii="Cambria Math" w:hAnsi="Cambria Math"/>
                      <w:i/>
                      <w:noProof/>
                      <w:sz w:val="20"/>
                      <w:lang w:val="en-GB"/>
                    </w:rPr>
                  </m:ctrlPr>
                </m:sSubPr>
                <m:e>
                  <m:r>
                    <w:rPr>
                      <w:rFonts w:ascii="Cambria Math" w:hAnsi="Cambria Math"/>
                      <w:noProof/>
                      <w:sz w:val="20"/>
                      <w:lang w:val="en-GB"/>
                    </w:rPr>
                    <m:t>t</m:t>
                  </m:r>
                </m:e>
                <m:sub>
                  <m:r>
                    <w:rPr>
                      <w:rFonts w:ascii="Cambria Math" w:hAnsi="Cambria Math"/>
                      <w:noProof/>
                      <w:sz w:val="20"/>
                      <w:lang w:val="en-GB"/>
                    </w:rPr>
                    <m:t>s</m:t>
                  </m:r>
                </m:sub>
              </m:sSub>
            </m:oMath>
            <w:r w:rsidR="00670604" w:rsidRPr="0056452A">
              <w:rPr>
                <w:noProof/>
                <w:sz w:val="20"/>
                <w:lang w:val="en-GB"/>
              </w:rPr>
              <w:t xml:space="preserve"> (s)</w:t>
            </w:r>
          </w:p>
        </w:tc>
        <w:tc>
          <w:tcPr>
            <w:tcW w:w="2977" w:type="dxa"/>
            <w:gridSpan w:val="2"/>
            <w:vAlign w:val="center"/>
          </w:tcPr>
          <w:p w14:paraId="3AFFD0AD" w14:textId="2763296F"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w:t>
            </w:r>
          </w:p>
        </w:tc>
        <w:tc>
          <w:tcPr>
            <w:tcW w:w="1417" w:type="dxa"/>
            <w:vAlign w:val="center"/>
          </w:tcPr>
          <w:p w14:paraId="02F54861" w14:textId="77777777"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w:t>
            </w:r>
          </w:p>
        </w:tc>
        <w:tc>
          <w:tcPr>
            <w:tcW w:w="1701" w:type="dxa"/>
            <w:vAlign w:val="center"/>
          </w:tcPr>
          <w:p w14:paraId="16E66850" w14:textId="15F8D153" w:rsidR="00670604" w:rsidRPr="0056452A" w:rsidRDefault="00E23F52">
            <w:pPr>
              <w:autoSpaceDE w:val="0"/>
              <w:autoSpaceDN w:val="0"/>
              <w:adjustRightInd w:val="0"/>
              <w:spacing w:before="0" w:line="240" w:lineRule="auto"/>
              <w:jc w:val="center"/>
              <w:rPr>
                <w:noProof/>
                <w:sz w:val="20"/>
                <w:lang w:val="en-GB"/>
              </w:rPr>
            </w:pPr>
            <w:r w:rsidRPr="0056452A">
              <w:rPr>
                <w:noProof/>
                <w:sz w:val="20"/>
                <w:lang w:val="en-GB"/>
              </w:rPr>
              <w:t>7.4</w:t>
            </w:r>
          </w:p>
        </w:tc>
      </w:tr>
      <w:tr w:rsidR="00670604" w:rsidRPr="0056452A" w14:paraId="48069B8E" w14:textId="77777777" w:rsidTr="001251F2">
        <w:trPr>
          <w:trHeight w:val="20"/>
          <w:jc w:val="center"/>
        </w:trPr>
        <w:tc>
          <w:tcPr>
            <w:tcW w:w="2547" w:type="dxa"/>
            <w:gridSpan w:val="2"/>
            <w:vAlign w:val="center"/>
          </w:tcPr>
          <w:p w14:paraId="01993CF2" w14:textId="50D96F9B" w:rsidR="00670604" w:rsidRPr="0056452A" w:rsidRDefault="00225339">
            <w:pPr>
              <w:autoSpaceDE w:val="0"/>
              <w:autoSpaceDN w:val="0"/>
              <w:adjustRightInd w:val="0"/>
              <w:spacing w:before="0" w:line="240" w:lineRule="auto"/>
              <w:jc w:val="center"/>
              <w:rPr>
                <w:noProof/>
                <w:sz w:val="20"/>
                <w:lang w:val="en-GB"/>
              </w:rPr>
            </w:pPr>
            <m:oMath>
              <m:sSub>
                <m:sSubPr>
                  <m:ctrlPr>
                    <w:rPr>
                      <w:rFonts w:ascii="Cambria Math" w:hAnsi="Cambria Math"/>
                      <w:i/>
                      <w:noProof/>
                      <w:sz w:val="20"/>
                      <w:lang w:val="en-GB"/>
                    </w:rPr>
                  </m:ctrlPr>
                </m:sSubPr>
                <m:e>
                  <m:r>
                    <w:rPr>
                      <w:rFonts w:ascii="Cambria Math" w:hAnsi="Cambria Math"/>
                      <w:noProof/>
                      <w:sz w:val="20"/>
                      <w:lang w:val="en-GB"/>
                    </w:rPr>
                    <m:t>t</m:t>
                  </m:r>
                </m:e>
                <m:sub>
                  <m:r>
                    <w:rPr>
                      <w:rFonts w:ascii="Cambria Math" w:hAnsi="Cambria Math"/>
                      <w:noProof/>
                      <w:sz w:val="20"/>
                      <w:lang w:val="en-GB"/>
                    </w:rPr>
                    <m:t>v</m:t>
                  </m:r>
                </m:sub>
              </m:sSub>
            </m:oMath>
            <w:r w:rsidR="00670604" w:rsidRPr="0056452A">
              <w:rPr>
                <w:noProof/>
                <w:sz w:val="20"/>
                <w:lang w:val="en-GB"/>
              </w:rPr>
              <w:t xml:space="preserve"> (s)</w:t>
            </w:r>
          </w:p>
        </w:tc>
        <w:tc>
          <w:tcPr>
            <w:tcW w:w="2977" w:type="dxa"/>
            <w:gridSpan w:val="2"/>
            <w:vAlign w:val="center"/>
          </w:tcPr>
          <w:p w14:paraId="7FF2AD33" w14:textId="0D7CA381"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w:t>
            </w:r>
          </w:p>
        </w:tc>
        <w:tc>
          <w:tcPr>
            <w:tcW w:w="1417" w:type="dxa"/>
            <w:vAlign w:val="center"/>
          </w:tcPr>
          <w:p w14:paraId="1BEB8740" w14:textId="77777777"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w:t>
            </w:r>
          </w:p>
        </w:tc>
        <w:tc>
          <w:tcPr>
            <w:tcW w:w="1701" w:type="dxa"/>
            <w:vAlign w:val="center"/>
          </w:tcPr>
          <w:p w14:paraId="35B05055" w14:textId="3D168509" w:rsidR="00670604" w:rsidRPr="0056452A" w:rsidRDefault="00E23F52" w:rsidP="00E23F52">
            <w:pPr>
              <w:autoSpaceDE w:val="0"/>
              <w:autoSpaceDN w:val="0"/>
              <w:adjustRightInd w:val="0"/>
              <w:spacing w:before="0" w:line="240" w:lineRule="auto"/>
              <w:jc w:val="center"/>
              <w:rPr>
                <w:noProof/>
                <w:sz w:val="20"/>
                <w:lang w:val="en-GB"/>
              </w:rPr>
            </w:pPr>
            <w:r w:rsidRPr="0056452A">
              <w:rPr>
                <w:noProof/>
                <w:sz w:val="20"/>
                <w:lang w:val="en-GB"/>
              </w:rPr>
              <w:t>-</w:t>
            </w:r>
          </w:p>
        </w:tc>
      </w:tr>
      <w:tr w:rsidR="00670604" w:rsidRPr="0056452A" w14:paraId="323918F0" w14:textId="77777777" w:rsidTr="001251F2">
        <w:trPr>
          <w:trHeight w:val="20"/>
          <w:jc w:val="center"/>
        </w:trPr>
        <w:tc>
          <w:tcPr>
            <w:tcW w:w="2547" w:type="dxa"/>
            <w:gridSpan w:val="2"/>
            <w:vAlign w:val="center"/>
          </w:tcPr>
          <w:p w14:paraId="670646AE" w14:textId="16795657" w:rsidR="00670604" w:rsidRPr="0056452A" w:rsidRDefault="00670604">
            <w:pPr>
              <w:autoSpaceDE w:val="0"/>
              <w:autoSpaceDN w:val="0"/>
              <w:adjustRightInd w:val="0"/>
              <w:spacing w:before="0" w:line="240" w:lineRule="auto"/>
              <w:jc w:val="center"/>
              <w:rPr>
                <w:noProof/>
                <w:sz w:val="20"/>
                <w:lang w:val="en-GB"/>
              </w:rPr>
            </w:pPr>
            <m:oMath>
              <m:r>
                <w:rPr>
                  <w:rFonts w:ascii="Cambria Math" w:hAnsi="Cambria Math"/>
                  <w:noProof/>
                  <w:sz w:val="20"/>
                  <w:lang w:val="en-GB"/>
                </w:rPr>
                <m:t>E</m:t>
              </m:r>
            </m:oMath>
            <w:r w:rsidRPr="0056452A">
              <w:rPr>
                <w:noProof/>
                <w:sz w:val="20"/>
                <w:lang w:val="en-GB"/>
              </w:rPr>
              <w:t xml:space="preserve"> (kw·m</w:t>
            </w:r>
            <w:r w:rsidRPr="0056452A">
              <w:rPr>
                <w:noProof/>
                <w:sz w:val="20"/>
                <w:vertAlign w:val="superscript"/>
                <w:lang w:val="en-GB"/>
              </w:rPr>
              <w:t>-2</w:t>
            </w:r>
            <w:r w:rsidRPr="0056452A">
              <w:rPr>
                <w:noProof/>
                <w:sz w:val="20"/>
                <w:lang w:val="en-GB"/>
              </w:rPr>
              <w:t>)</w:t>
            </w:r>
          </w:p>
        </w:tc>
        <w:tc>
          <w:tcPr>
            <w:tcW w:w="2977" w:type="dxa"/>
            <w:gridSpan w:val="2"/>
            <w:vAlign w:val="center"/>
          </w:tcPr>
          <w:p w14:paraId="186FA9A3" w14:textId="6B2EE3EA"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400</w:t>
            </w:r>
          </w:p>
        </w:tc>
        <w:tc>
          <w:tcPr>
            <w:tcW w:w="3118" w:type="dxa"/>
            <w:gridSpan w:val="2"/>
            <w:vAlign w:val="center"/>
          </w:tcPr>
          <w:p w14:paraId="0ECB8EFC" w14:textId="77777777"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Variable</w:t>
            </w:r>
          </w:p>
        </w:tc>
      </w:tr>
      <w:tr w:rsidR="00670604" w:rsidRPr="0056452A" w14:paraId="66CB1E44" w14:textId="77777777" w:rsidTr="001251F2">
        <w:trPr>
          <w:trHeight w:val="20"/>
          <w:jc w:val="center"/>
        </w:trPr>
        <w:tc>
          <w:tcPr>
            <w:tcW w:w="2547" w:type="dxa"/>
            <w:gridSpan w:val="2"/>
            <w:vAlign w:val="center"/>
          </w:tcPr>
          <w:p w14:paraId="02EFA5E0" w14:textId="3ED06CFE" w:rsidR="00670604" w:rsidRPr="0056452A" w:rsidRDefault="00670604">
            <w:pPr>
              <w:tabs>
                <w:tab w:val="left" w:pos="408"/>
                <w:tab w:val="center" w:pos="732"/>
              </w:tabs>
              <w:autoSpaceDE w:val="0"/>
              <w:autoSpaceDN w:val="0"/>
              <w:adjustRightInd w:val="0"/>
              <w:spacing w:before="0" w:line="240" w:lineRule="auto"/>
              <w:jc w:val="center"/>
              <w:rPr>
                <w:noProof/>
                <w:sz w:val="20"/>
                <w:lang w:val="en-GB"/>
              </w:rPr>
            </w:pPr>
            <m:oMathPara>
              <m:oMath>
                <m:r>
                  <w:rPr>
                    <w:rFonts w:ascii="Cambria Math" w:hAnsi="Cambria Math"/>
                    <w:noProof/>
                    <w:sz w:val="20"/>
                    <w:lang w:val="en-GB"/>
                  </w:rPr>
                  <m:t>τ</m:t>
                </m:r>
              </m:oMath>
            </m:oMathPara>
          </w:p>
        </w:tc>
        <w:tc>
          <w:tcPr>
            <w:tcW w:w="2977" w:type="dxa"/>
            <w:gridSpan w:val="2"/>
            <w:vAlign w:val="center"/>
          </w:tcPr>
          <w:p w14:paraId="3672F933" w14:textId="40055224" w:rsidR="00670604" w:rsidRPr="0056452A" w:rsidRDefault="00243A1C">
            <w:pPr>
              <w:tabs>
                <w:tab w:val="left" w:pos="408"/>
                <w:tab w:val="center" w:pos="732"/>
              </w:tabs>
              <w:autoSpaceDE w:val="0"/>
              <w:autoSpaceDN w:val="0"/>
              <w:adjustRightInd w:val="0"/>
              <w:spacing w:before="0" w:line="240" w:lineRule="auto"/>
              <w:jc w:val="center"/>
              <w:rPr>
                <w:noProof/>
                <w:sz w:val="20"/>
                <w:lang w:val="en-GB"/>
              </w:rPr>
            </w:pPr>
            <w:r w:rsidRPr="0056452A">
              <w:rPr>
                <w:noProof/>
                <w:sz w:val="20"/>
                <w:lang w:val="en-GB"/>
              </w:rPr>
              <w:t>0.572</w:t>
            </w:r>
          </w:p>
        </w:tc>
        <w:tc>
          <w:tcPr>
            <w:tcW w:w="3118" w:type="dxa"/>
            <w:gridSpan w:val="2"/>
            <w:vAlign w:val="center"/>
          </w:tcPr>
          <w:p w14:paraId="73CEFCF4" w14:textId="77777777"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Variable</w:t>
            </w:r>
          </w:p>
        </w:tc>
      </w:tr>
      <w:tr w:rsidR="00670604" w:rsidRPr="0056452A" w14:paraId="103FCECF" w14:textId="77777777" w:rsidTr="001251F2">
        <w:trPr>
          <w:trHeight w:val="20"/>
          <w:jc w:val="center"/>
        </w:trPr>
        <w:tc>
          <w:tcPr>
            <w:tcW w:w="2547" w:type="dxa"/>
            <w:gridSpan w:val="2"/>
            <w:vAlign w:val="center"/>
          </w:tcPr>
          <w:p w14:paraId="301631F9" w14:textId="2A939BA3" w:rsidR="00670604" w:rsidRPr="0056452A" w:rsidRDefault="00670604">
            <w:pPr>
              <w:autoSpaceDE w:val="0"/>
              <w:autoSpaceDN w:val="0"/>
              <w:adjustRightInd w:val="0"/>
              <w:spacing w:before="0" w:line="240" w:lineRule="auto"/>
              <w:jc w:val="center"/>
              <w:rPr>
                <w:noProof/>
                <w:sz w:val="20"/>
                <w:lang w:val="en-GB"/>
              </w:rPr>
            </w:pPr>
            <m:oMathPara>
              <m:oMath>
                <m:r>
                  <w:rPr>
                    <w:rFonts w:ascii="Cambria Math" w:hAnsi="Cambria Math"/>
                    <w:noProof/>
                    <w:sz w:val="20"/>
                    <w:lang w:val="en-GB"/>
                  </w:rPr>
                  <m:t>F</m:t>
                </m:r>
              </m:oMath>
            </m:oMathPara>
          </w:p>
        </w:tc>
        <w:tc>
          <w:tcPr>
            <w:tcW w:w="1417" w:type="dxa"/>
            <w:vAlign w:val="center"/>
          </w:tcPr>
          <w:p w14:paraId="6C014621" w14:textId="6CC011DB"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0.105</w:t>
            </w:r>
          </w:p>
        </w:tc>
        <w:tc>
          <w:tcPr>
            <w:tcW w:w="1560" w:type="dxa"/>
            <w:vAlign w:val="center"/>
          </w:tcPr>
          <w:p w14:paraId="07EC5375" w14:textId="7FFE7701" w:rsidR="00670604" w:rsidRPr="0056452A" w:rsidRDefault="00243A1C">
            <w:pPr>
              <w:tabs>
                <w:tab w:val="left" w:pos="408"/>
                <w:tab w:val="center" w:pos="732"/>
              </w:tabs>
              <w:autoSpaceDE w:val="0"/>
              <w:autoSpaceDN w:val="0"/>
              <w:adjustRightInd w:val="0"/>
              <w:spacing w:before="0" w:line="240" w:lineRule="auto"/>
              <w:jc w:val="center"/>
              <w:rPr>
                <w:noProof/>
                <w:sz w:val="20"/>
                <w:lang w:val="en-GB"/>
              </w:rPr>
            </w:pPr>
            <w:r w:rsidRPr="0056452A">
              <w:rPr>
                <w:noProof/>
                <w:sz w:val="20"/>
                <w:lang w:val="en-GB"/>
              </w:rPr>
              <w:t>0.028</w:t>
            </w:r>
          </w:p>
        </w:tc>
        <w:tc>
          <w:tcPr>
            <w:tcW w:w="3118" w:type="dxa"/>
            <w:gridSpan w:val="2"/>
            <w:vAlign w:val="center"/>
          </w:tcPr>
          <w:p w14:paraId="104A5F89" w14:textId="77777777"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Variable</w:t>
            </w:r>
          </w:p>
        </w:tc>
      </w:tr>
      <w:tr w:rsidR="00670604" w:rsidRPr="0056452A" w14:paraId="1229A56D" w14:textId="77777777" w:rsidTr="001251F2">
        <w:trPr>
          <w:trHeight w:val="20"/>
          <w:jc w:val="center"/>
        </w:trPr>
        <w:tc>
          <w:tcPr>
            <w:tcW w:w="2547" w:type="dxa"/>
            <w:gridSpan w:val="2"/>
            <w:vAlign w:val="center"/>
          </w:tcPr>
          <w:p w14:paraId="1F74E3D0" w14:textId="71811A80" w:rsidR="00670604" w:rsidRPr="0056452A" w:rsidRDefault="00670604">
            <w:pPr>
              <w:autoSpaceDE w:val="0"/>
              <w:autoSpaceDN w:val="0"/>
              <w:adjustRightInd w:val="0"/>
              <w:spacing w:before="0" w:line="240" w:lineRule="auto"/>
              <w:jc w:val="center"/>
              <w:rPr>
                <w:noProof/>
                <w:sz w:val="20"/>
                <w:lang w:val="en-GB"/>
              </w:rPr>
            </w:pPr>
            <m:oMath>
              <m:r>
                <w:rPr>
                  <w:rFonts w:ascii="Cambria Math" w:hAnsi="Cambria Math"/>
                  <w:noProof/>
                  <w:sz w:val="20"/>
                  <w:lang w:val="en-GB"/>
                </w:rPr>
                <m:t>H</m:t>
              </m:r>
            </m:oMath>
            <w:r w:rsidRPr="0056452A">
              <w:rPr>
                <w:noProof/>
                <w:sz w:val="20"/>
                <w:lang w:val="en-GB"/>
              </w:rPr>
              <w:t xml:space="preserve"> (m)</w:t>
            </w:r>
          </w:p>
        </w:tc>
        <w:tc>
          <w:tcPr>
            <w:tcW w:w="2977" w:type="dxa"/>
            <w:gridSpan w:val="2"/>
            <w:vAlign w:val="center"/>
          </w:tcPr>
          <w:p w14:paraId="061FD92E" w14:textId="2431DF27"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497.5</w:t>
            </w:r>
          </w:p>
        </w:tc>
        <w:tc>
          <w:tcPr>
            <w:tcW w:w="3118" w:type="dxa"/>
            <w:gridSpan w:val="2"/>
            <w:vAlign w:val="center"/>
          </w:tcPr>
          <w:p w14:paraId="0EDB67CC" w14:textId="77777777"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Variable</w:t>
            </w:r>
          </w:p>
        </w:tc>
      </w:tr>
      <w:tr w:rsidR="00670604" w:rsidRPr="0056452A" w14:paraId="4411A6F6" w14:textId="77777777" w:rsidTr="001251F2">
        <w:trPr>
          <w:trHeight w:val="20"/>
          <w:jc w:val="center"/>
        </w:trPr>
        <w:tc>
          <w:tcPr>
            <w:tcW w:w="2547" w:type="dxa"/>
            <w:gridSpan w:val="2"/>
            <w:vAlign w:val="center"/>
          </w:tcPr>
          <w:p w14:paraId="59A92177" w14:textId="12522C0C" w:rsidR="00670604" w:rsidRPr="0056452A" w:rsidRDefault="00670604">
            <w:pPr>
              <w:autoSpaceDE w:val="0"/>
              <w:autoSpaceDN w:val="0"/>
              <w:adjustRightInd w:val="0"/>
              <w:spacing w:before="0" w:line="240" w:lineRule="auto"/>
              <w:jc w:val="center"/>
              <w:rPr>
                <w:noProof/>
                <w:sz w:val="20"/>
                <w:lang w:val="en-GB"/>
              </w:rPr>
            </w:pPr>
            <m:oMath>
              <m:r>
                <w:rPr>
                  <w:rFonts w:ascii="Cambria Math" w:hAnsi="Cambria Math"/>
                  <w:noProof/>
                  <w:sz w:val="20"/>
                  <w:lang w:val="en-GB"/>
                </w:rPr>
                <m:t>I</m:t>
              </m:r>
            </m:oMath>
            <w:r w:rsidRPr="0056452A">
              <w:rPr>
                <w:noProof/>
                <w:sz w:val="20"/>
                <w:lang w:val="en-GB"/>
              </w:rPr>
              <w:t xml:space="preserve"> (kw·m</w:t>
            </w:r>
            <w:r w:rsidRPr="0056452A">
              <w:rPr>
                <w:noProof/>
                <w:sz w:val="20"/>
                <w:vertAlign w:val="superscript"/>
                <w:lang w:val="en-GB"/>
              </w:rPr>
              <w:t>-2</w:t>
            </w:r>
            <w:r w:rsidRPr="0056452A">
              <w:rPr>
                <w:noProof/>
                <w:sz w:val="20"/>
                <w:lang w:val="en-GB"/>
              </w:rPr>
              <w:t>)</w:t>
            </w:r>
          </w:p>
        </w:tc>
        <w:tc>
          <w:tcPr>
            <w:tcW w:w="1417" w:type="dxa"/>
            <w:vAlign w:val="center"/>
          </w:tcPr>
          <w:p w14:paraId="5EDD4EF0" w14:textId="54C4BD88"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24</w:t>
            </w:r>
          </w:p>
        </w:tc>
        <w:tc>
          <w:tcPr>
            <w:tcW w:w="1560" w:type="dxa"/>
            <w:vAlign w:val="center"/>
          </w:tcPr>
          <w:p w14:paraId="6B2A3051" w14:textId="48F296A9"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6.4</w:t>
            </w:r>
          </w:p>
        </w:tc>
        <w:tc>
          <w:tcPr>
            <w:tcW w:w="3118" w:type="dxa"/>
            <w:gridSpan w:val="2"/>
            <w:vAlign w:val="center"/>
          </w:tcPr>
          <w:p w14:paraId="4C8C792E" w14:textId="77777777"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Variable</w:t>
            </w:r>
          </w:p>
        </w:tc>
      </w:tr>
      <w:tr w:rsidR="00670604" w:rsidRPr="0056452A" w14:paraId="155F5746" w14:textId="77777777" w:rsidTr="001251F2">
        <w:trPr>
          <w:trHeight w:val="20"/>
          <w:jc w:val="center"/>
        </w:trPr>
        <w:tc>
          <w:tcPr>
            <w:tcW w:w="2547" w:type="dxa"/>
            <w:gridSpan w:val="2"/>
            <w:vAlign w:val="center"/>
          </w:tcPr>
          <w:p w14:paraId="682E3F7D" w14:textId="694EC7EC" w:rsidR="00670604" w:rsidRPr="0056452A" w:rsidRDefault="00670604">
            <w:pPr>
              <w:autoSpaceDE w:val="0"/>
              <w:autoSpaceDN w:val="0"/>
              <w:adjustRightInd w:val="0"/>
              <w:spacing w:before="0" w:line="240" w:lineRule="auto"/>
              <w:jc w:val="center"/>
              <w:rPr>
                <w:noProof/>
                <w:sz w:val="20"/>
                <w:lang w:val="en-GB"/>
              </w:rPr>
            </w:pPr>
            <w:r w:rsidRPr="0056452A">
              <w:rPr>
                <w:sz w:val="20"/>
                <w:lang w:val="en-GB"/>
              </w:rPr>
              <w:t xml:space="preserve">Thermal dose – </w:t>
            </w:r>
            <m:oMath>
              <m:r>
                <w:rPr>
                  <w:rFonts w:ascii="Cambria Math" w:hAnsi="Cambria Math"/>
                  <w:noProof/>
                  <w:sz w:val="20"/>
                  <w:lang w:val="en-GB"/>
                </w:rPr>
                <m:t>TDU</m:t>
              </m:r>
            </m:oMath>
            <w:r w:rsidRPr="0056452A">
              <w:rPr>
                <w:sz w:val="20"/>
                <w:lang w:val="en-GB"/>
              </w:rPr>
              <w:t xml:space="preserve"> (</w:t>
            </w:r>
            <w:r w:rsidRPr="0056452A">
              <w:rPr>
                <w:color w:val="252525"/>
                <w:sz w:val="20"/>
                <w:shd w:val="clear" w:color="auto" w:fill="FFFFFF"/>
                <w:lang w:val="en-GB"/>
              </w:rPr>
              <w:t>kW</w:t>
            </w:r>
            <w:r w:rsidRPr="0056452A">
              <w:rPr>
                <w:color w:val="252525"/>
                <w:sz w:val="20"/>
                <w:shd w:val="clear" w:color="auto" w:fill="FFFFFF"/>
                <w:vertAlign w:val="superscript"/>
                <w:lang w:val="en-GB"/>
              </w:rPr>
              <w:t>4/3</w:t>
            </w:r>
            <w:r w:rsidRPr="0056452A">
              <w:rPr>
                <w:color w:val="252525"/>
                <w:sz w:val="20"/>
                <w:shd w:val="clear" w:color="auto" w:fill="FFFFFF"/>
                <w:lang w:val="en-GB"/>
              </w:rPr>
              <w:t>·s·m</w:t>
            </w:r>
            <w:r w:rsidRPr="0056452A">
              <w:rPr>
                <w:color w:val="252525"/>
                <w:sz w:val="20"/>
                <w:shd w:val="clear" w:color="auto" w:fill="FFFFFF"/>
                <w:vertAlign w:val="superscript"/>
                <w:lang w:val="en-GB"/>
              </w:rPr>
              <w:t>-8/3</w:t>
            </w:r>
            <w:r w:rsidRPr="0056452A">
              <w:rPr>
                <w:sz w:val="20"/>
                <w:lang w:val="en-GB"/>
              </w:rPr>
              <w:t>)</w:t>
            </w:r>
          </w:p>
        </w:tc>
        <w:tc>
          <w:tcPr>
            <w:tcW w:w="1417" w:type="dxa"/>
            <w:vAlign w:val="center"/>
          </w:tcPr>
          <w:p w14:paraId="324721F3" w14:textId="62F13836" w:rsidR="00670604" w:rsidRPr="0056452A" w:rsidRDefault="00243A1C">
            <w:pPr>
              <w:autoSpaceDE w:val="0"/>
              <w:autoSpaceDN w:val="0"/>
              <w:adjustRightInd w:val="0"/>
              <w:spacing w:before="0" w:line="240" w:lineRule="auto"/>
              <w:jc w:val="center"/>
              <w:rPr>
                <w:noProof/>
                <w:sz w:val="20"/>
                <w:vertAlign w:val="superscript"/>
                <w:lang w:val="en-GB"/>
              </w:rPr>
            </w:pPr>
            <w:r w:rsidRPr="0056452A">
              <w:rPr>
                <w:noProof/>
                <w:sz w:val="20"/>
                <w:lang w:val="en-GB"/>
              </w:rPr>
              <w:t>1842</w:t>
            </w:r>
          </w:p>
        </w:tc>
        <w:tc>
          <w:tcPr>
            <w:tcW w:w="1560" w:type="dxa"/>
            <w:vAlign w:val="center"/>
          </w:tcPr>
          <w:p w14:paraId="6DEE435D" w14:textId="352DB12C"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316</w:t>
            </w:r>
          </w:p>
        </w:tc>
        <w:tc>
          <w:tcPr>
            <w:tcW w:w="1417" w:type="dxa"/>
            <w:vAlign w:val="center"/>
          </w:tcPr>
          <w:p w14:paraId="689B29B0" w14:textId="10D05BD6" w:rsidR="00670604" w:rsidRPr="0056452A" w:rsidRDefault="00E23F52">
            <w:pPr>
              <w:autoSpaceDE w:val="0"/>
              <w:autoSpaceDN w:val="0"/>
              <w:adjustRightInd w:val="0"/>
              <w:spacing w:before="0" w:line="240" w:lineRule="auto"/>
              <w:jc w:val="center"/>
              <w:rPr>
                <w:noProof/>
                <w:sz w:val="20"/>
                <w:lang w:val="en-GB"/>
              </w:rPr>
            </w:pPr>
            <w:r w:rsidRPr="0056452A">
              <w:rPr>
                <w:noProof/>
                <w:sz w:val="20"/>
                <w:lang w:val="en-GB"/>
              </w:rPr>
              <w:t>960</w:t>
            </w:r>
          </w:p>
        </w:tc>
        <w:tc>
          <w:tcPr>
            <w:tcW w:w="1701" w:type="dxa"/>
            <w:vAlign w:val="center"/>
          </w:tcPr>
          <w:p w14:paraId="239B3C27" w14:textId="5DA054F9" w:rsidR="00670604" w:rsidRPr="0056452A" w:rsidRDefault="00E23F52">
            <w:pPr>
              <w:autoSpaceDE w:val="0"/>
              <w:autoSpaceDN w:val="0"/>
              <w:adjustRightInd w:val="0"/>
              <w:spacing w:before="0" w:line="240" w:lineRule="auto"/>
              <w:jc w:val="center"/>
              <w:rPr>
                <w:noProof/>
                <w:sz w:val="20"/>
                <w:lang w:val="en-GB"/>
              </w:rPr>
            </w:pPr>
            <w:r w:rsidRPr="0056452A">
              <w:rPr>
                <w:noProof/>
                <w:sz w:val="20"/>
                <w:lang w:val="en-GB"/>
              </w:rPr>
              <w:t>62</w:t>
            </w:r>
          </w:p>
        </w:tc>
      </w:tr>
      <w:tr w:rsidR="00670604" w:rsidRPr="0056452A" w14:paraId="13C91830" w14:textId="77777777" w:rsidTr="00B616D4">
        <w:trPr>
          <w:trHeight w:val="20"/>
          <w:jc w:val="center"/>
        </w:trPr>
        <w:tc>
          <w:tcPr>
            <w:tcW w:w="1980" w:type="dxa"/>
            <w:vMerge w:val="restart"/>
            <w:vAlign w:val="center"/>
          </w:tcPr>
          <w:p w14:paraId="7347D9A4" w14:textId="4A4BC92C" w:rsidR="00670604" w:rsidRPr="0056452A" w:rsidRDefault="00670604" w:rsidP="00670604">
            <w:pPr>
              <w:autoSpaceDE w:val="0"/>
              <w:autoSpaceDN w:val="0"/>
              <w:adjustRightInd w:val="0"/>
              <w:spacing w:before="0" w:line="240" w:lineRule="auto"/>
              <w:jc w:val="center"/>
              <w:rPr>
                <w:noProof/>
                <w:sz w:val="20"/>
                <w:lang w:val="en-GB"/>
              </w:rPr>
            </w:pPr>
            <w:r w:rsidRPr="0056452A">
              <w:rPr>
                <w:noProof/>
                <w:sz w:val="20"/>
                <w:lang w:val="en-GB"/>
              </w:rPr>
              <w:t>Lethality</w:t>
            </w:r>
          </w:p>
        </w:tc>
        <w:tc>
          <w:tcPr>
            <w:tcW w:w="567" w:type="dxa"/>
          </w:tcPr>
          <w:p w14:paraId="6FF598FF" w14:textId="52D7CFEB" w:rsidR="00670604" w:rsidRPr="0056452A" w:rsidRDefault="00670604" w:rsidP="00670604">
            <w:pPr>
              <w:autoSpaceDE w:val="0"/>
              <w:autoSpaceDN w:val="0"/>
              <w:adjustRightInd w:val="0"/>
              <w:spacing w:before="0" w:line="240" w:lineRule="auto"/>
              <w:jc w:val="center"/>
              <w:rPr>
                <w:noProof/>
                <w:sz w:val="20"/>
                <w:lang w:val="en-GB"/>
              </w:rPr>
            </w:pPr>
            <w:r w:rsidRPr="0056452A">
              <w:rPr>
                <w:noProof/>
                <w:sz w:val="20"/>
                <w:lang w:val="en-GB"/>
              </w:rPr>
              <w:t>Pr</w:t>
            </w:r>
            <w:r w:rsidRPr="0056452A">
              <w:rPr>
                <w:noProof/>
                <w:sz w:val="20"/>
                <w:vertAlign w:val="superscript"/>
                <w:lang w:val="en-GB"/>
              </w:rPr>
              <w:t>1</w:t>
            </w:r>
          </w:p>
        </w:tc>
        <w:tc>
          <w:tcPr>
            <w:tcW w:w="1417" w:type="dxa"/>
            <w:vAlign w:val="center"/>
          </w:tcPr>
          <w:p w14:paraId="267564A9" w14:textId="762A131E"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6.44</w:t>
            </w:r>
          </w:p>
        </w:tc>
        <w:tc>
          <w:tcPr>
            <w:tcW w:w="1560" w:type="dxa"/>
            <w:vAlign w:val="center"/>
          </w:tcPr>
          <w:p w14:paraId="00A37972" w14:textId="1AA48640"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1.93</w:t>
            </w:r>
          </w:p>
        </w:tc>
        <w:tc>
          <w:tcPr>
            <w:tcW w:w="1417" w:type="dxa"/>
            <w:vAlign w:val="center"/>
          </w:tcPr>
          <w:p w14:paraId="1A76B9EC" w14:textId="392040C9" w:rsidR="00670604" w:rsidRPr="0056452A" w:rsidRDefault="00E23F52" w:rsidP="00670604">
            <w:pPr>
              <w:autoSpaceDE w:val="0"/>
              <w:autoSpaceDN w:val="0"/>
              <w:adjustRightInd w:val="0"/>
              <w:spacing w:before="0" w:line="240" w:lineRule="auto"/>
              <w:jc w:val="center"/>
              <w:rPr>
                <w:noProof/>
                <w:sz w:val="20"/>
                <w:lang w:val="en-GB"/>
              </w:rPr>
            </w:pPr>
            <w:r w:rsidRPr="0056452A">
              <w:rPr>
                <w:noProof/>
                <w:sz w:val="20"/>
                <w:lang w:val="en-GB"/>
              </w:rPr>
              <w:t>4.78</w:t>
            </w:r>
          </w:p>
        </w:tc>
        <w:tc>
          <w:tcPr>
            <w:tcW w:w="1701" w:type="dxa"/>
            <w:vAlign w:val="center"/>
          </w:tcPr>
          <w:p w14:paraId="57C74C5B" w14:textId="004FDBA1" w:rsidR="00670604" w:rsidRPr="0056452A" w:rsidRDefault="00670604" w:rsidP="00670604">
            <w:pPr>
              <w:autoSpaceDE w:val="0"/>
              <w:autoSpaceDN w:val="0"/>
              <w:adjustRightInd w:val="0"/>
              <w:spacing w:before="0" w:line="240" w:lineRule="auto"/>
              <w:jc w:val="center"/>
              <w:rPr>
                <w:noProof/>
                <w:sz w:val="20"/>
                <w:lang w:val="en-GB"/>
              </w:rPr>
            </w:pPr>
            <w:r w:rsidRPr="0056452A">
              <w:rPr>
                <w:noProof/>
                <w:sz w:val="20"/>
                <w:lang w:val="en-GB"/>
              </w:rPr>
              <w:t>-</w:t>
            </w:r>
          </w:p>
        </w:tc>
      </w:tr>
      <w:tr w:rsidR="00670604" w:rsidRPr="0056452A" w14:paraId="0D8EB803" w14:textId="77777777" w:rsidTr="00B616D4">
        <w:trPr>
          <w:trHeight w:val="20"/>
          <w:jc w:val="center"/>
        </w:trPr>
        <w:tc>
          <w:tcPr>
            <w:tcW w:w="1980" w:type="dxa"/>
            <w:vMerge/>
            <w:vAlign w:val="center"/>
          </w:tcPr>
          <w:p w14:paraId="524C3887" w14:textId="6D2705A2" w:rsidR="00670604" w:rsidRPr="0056452A" w:rsidRDefault="00670604">
            <w:pPr>
              <w:autoSpaceDE w:val="0"/>
              <w:autoSpaceDN w:val="0"/>
              <w:adjustRightInd w:val="0"/>
              <w:spacing w:before="0" w:line="240" w:lineRule="auto"/>
              <w:jc w:val="center"/>
              <w:rPr>
                <w:noProof/>
                <w:sz w:val="20"/>
                <w:lang w:val="en-GB"/>
              </w:rPr>
            </w:pPr>
          </w:p>
        </w:tc>
        <w:tc>
          <w:tcPr>
            <w:tcW w:w="567" w:type="dxa"/>
          </w:tcPr>
          <w:p w14:paraId="352EBE94" w14:textId="7E5A74FB" w:rsidR="00670604" w:rsidRPr="0056452A" w:rsidRDefault="00670604" w:rsidP="00B37E03">
            <w:pPr>
              <w:autoSpaceDE w:val="0"/>
              <w:autoSpaceDN w:val="0"/>
              <w:adjustRightInd w:val="0"/>
              <w:spacing w:before="0" w:line="240" w:lineRule="auto"/>
              <w:jc w:val="center"/>
              <w:rPr>
                <w:noProof/>
                <w:sz w:val="20"/>
                <w:lang w:val="en-GB"/>
              </w:rPr>
            </w:pPr>
            <w:r w:rsidRPr="0056452A">
              <w:rPr>
                <w:noProof/>
                <w:sz w:val="20"/>
                <w:lang w:val="en-GB"/>
              </w:rPr>
              <w:t>%</w:t>
            </w:r>
            <w:r w:rsidRPr="0056452A">
              <w:rPr>
                <w:noProof/>
                <w:sz w:val="20"/>
                <w:vertAlign w:val="superscript"/>
                <w:lang w:val="en-GB"/>
              </w:rPr>
              <w:t>2</w:t>
            </w:r>
          </w:p>
        </w:tc>
        <w:tc>
          <w:tcPr>
            <w:tcW w:w="1417" w:type="dxa"/>
            <w:vAlign w:val="center"/>
          </w:tcPr>
          <w:p w14:paraId="51217593" w14:textId="74C35B99"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92.5</w:t>
            </w:r>
          </w:p>
        </w:tc>
        <w:tc>
          <w:tcPr>
            <w:tcW w:w="1560" w:type="dxa"/>
            <w:vAlign w:val="center"/>
          </w:tcPr>
          <w:p w14:paraId="0BA85CC6" w14:textId="3351BED8"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&lt; 1</w:t>
            </w:r>
          </w:p>
        </w:tc>
        <w:tc>
          <w:tcPr>
            <w:tcW w:w="1417" w:type="dxa"/>
            <w:vAlign w:val="center"/>
          </w:tcPr>
          <w:p w14:paraId="54FBDFA3" w14:textId="1FD577CB" w:rsidR="00670604" w:rsidRPr="0056452A" w:rsidRDefault="00E23F52">
            <w:pPr>
              <w:autoSpaceDE w:val="0"/>
              <w:autoSpaceDN w:val="0"/>
              <w:adjustRightInd w:val="0"/>
              <w:spacing w:before="0" w:line="240" w:lineRule="auto"/>
              <w:jc w:val="center"/>
              <w:rPr>
                <w:noProof/>
                <w:sz w:val="20"/>
                <w:lang w:val="en-GB"/>
              </w:rPr>
            </w:pPr>
            <w:r w:rsidRPr="0056452A">
              <w:rPr>
                <w:noProof/>
                <w:sz w:val="20"/>
                <w:lang w:val="en-GB"/>
              </w:rPr>
              <w:t>41.2</w:t>
            </w:r>
          </w:p>
        </w:tc>
        <w:tc>
          <w:tcPr>
            <w:tcW w:w="1701" w:type="dxa"/>
            <w:vAlign w:val="center"/>
          </w:tcPr>
          <w:p w14:paraId="5DBF4389" w14:textId="09F8D6E4" w:rsidR="00670604" w:rsidRPr="0056452A" w:rsidRDefault="00E23F52">
            <w:pPr>
              <w:autoSpaceDE w:val="0"/>
              <w:autoSpaceDN w:val="0"/>
              <w:adjustRightInd w:val="0"/>
              <w:spacing w:before="0" w:line="240" w:lineRule="auto"/>
              <w:jc w:val="center"/>
              <w:rPr>
                <w:noProof/>
                <w:sz w:val="20"/>
                <w:lang w:val="en-GB"/>
              </w:rPr>
            </w:pPr>
            <w:r w:rsidRPr="0056452A">
              <w:rPr>
                <w:noProof/>
                <w:sz w:val="20"/>
                <w:lang w:val="en-GB"/>
              </w:rPr>
              <w:t>0</w:t>
            </w:r>
          </w:p>
        </w:tc>
      </w:tr>
      <w:tr w:rsidR="00670604" w:rsidRPr="0056452A" w14:paraId="2C5EC934" w14:textId="77777777" w:rsidTr="00B616D4">
        <w:trPr>
          <w:trHeight w:val="20"/>
          <w:jc w:val="center"/>
        </w:trPr>
        <w:tc>
          <w:tcPr>
            <w:tcW w:w="1980" w:type="dxa"/>
            <w:vMerge w:val="restart"/>
            <w:vAlign w:val="center"/>
          </w:tcPr>
          <w:p w14:paraId="73410B26" w14:textId="02698989"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2</w:t>
            </w:r>
            <w:r w:rsidRPr="0056452A">
              <w:rPr>
                <w:noProof/>
                <w:sz w:val="20"/>
                <w:vertAlign w:val="superscript"/>
                <w:lang w:val="en-GB"/>
              </w:rPr>
              <w:t>nd</w:t>
            </w:r>
            <w:r w:rsidRPr="0056452A">
              <w:rPr>
                <w:noProof/>
                <w:sz w:val="20"/>
                <w:lang w:val="en-GB"/>
              </w:rPr>
              <w:t>-degree burns</w:t>
            </w:r>
          </w:p>
        </w:tc>
        <w:tc>
          <w:tcPr>
            <w:tcW w:w="567" w:type="dxa"/>
          </w:tcPr>
          <w:p w14:paraId="21559C07" w14:textId="6463E7C9" w:rsidR="00670604" w:rsidRPr="0056452A" w:rsidRDefault="00670604" w:rsidP="00670604">
            <w:pPr>
              <w:autoSpaceDE w:val="0"/>
              <w:autoSpaceDN w:val="0"/>
              <w:adjustRightInd w:val="0"/>
              <w:spacing w:before="0" w:line="240" w:lineRule="auto"/>
              <w:jc w:val="center"/>
              <w:rPr>
                <w:noProof/>
                <w:sz w:val="20"/>
                <w:lang w:val="en-GB"/>
              </w:rPr>
            </w:pPr>
            <w:r w:rsidRPr="0056452A">
              <w:rPr>
                <w:noProof/>
                <w:sz w:val="20"/>
                <w:lang w:val="en-GB"/>
              </w:rPr>
              <w:t>Pr</w:t>
            </w:r>
            <w:r w:rsidRPr="0056452A">
              <w:rPr>
                <w:noProof/>
                <w:sz w:val="20"/>
                <w:vertAlign w:val="superscript"/>
                <w:lang w:val="en-GB"/>
              </w:rPr>
              <w:t>1</w:t>
            </w:r>
          </w:p>
        </w:tc>
        <w:tc>
          <w:tcPr>
            <w:tcW w:w="1417" w:type="dxa"/>
            <w:vAlign w:val="center"/>
          </w:tcPr>
          <w:p w14:paraId="6C4F8FAF" w14:textId="60B0928E" w:rsidR="00670604" w:rsidRPr="0056452A" w:rsidRDefault="00243A1C" w:rsidP="00670604">
            <w:pPr>
              <w:autoSpaceDE w:val="0"/>
              <w:autoSpaceDN w:val="0"/>
              <w:adjustRightInd w:val="0"/>
              <w:spacing w:before="0" w:line="240" w:lineRule="auto"/>
              <w:jc w:val="center"/>
              <w:rPr>
                <w:noProof/>
                <w:sz w:val="20"/>
                <w:lang w:val="en-GB"/>
              </w:rPr>
            </w:pPr>
            <w:r w:rsidRPr="0056452A">
              <w:rPr>
                <w:noProof/>
                <w:sz w:val="20"/>
                <w:lang w:val="en-GB"/>
              </w:rPr>
              <w:t>7.36</w:t>
            </w:r>
          </w:p>
        </w:tc>
        <w:tc>
          <w:tcPr>
            <w:tcW w:w="1560" w:type="dxa"/>
            <w:vAlign w:val="center"/>
          </w:tcPr>
          <w:p w14:paraId="43480FEE" w14:textId="6BE20E3E" w:rsidR="00670604" w:rsidRPr="0056452A" w:rsidRDefault="00243A1C" w:rsidP="00670604">
            <w:pPr>
              <w:autoSpaceDE w:val="0"/>
              <w:autoSpaceDN w:val="0"/>
              <w:adjustRightInd w:val="0"/>
              <w:spacing w:before="0" w:line="240" w:lineRule="auto"/>
              <w:jc w:val="center"/>
              <w:rPr>
                <w:noProof/>
                <w:sz w:val="20"/>
                <w:lang w:val="en-GB"/>
              </w:rPr>
            </w:pPr>
            <w:r w:rsidRPr="0056452A">
              <w:rPr>
                <w:noProof/>
                <w:sz w:val="20"/>
                <w:lang w:val="en-GB"/>
              </w:rPr>
              <w:t>2.03</w:t>
            </w:r>
          </w:p>
        </w:tc>
        <w:tc>
          <w:tcPr>
            <w:tcW w:w="1417" w:type="dxa"/>
            <w:vAlign w:val="center"/>
          </w:tcPr>
          <w:p w14:paraId="3E97F1E8" w14:textId="15751C10" w:rsidR="00670604" w:rsidRPr="0056452A" w:rsidRDefault="00E23F52" w:rsidP="00670604">
            <w:pPr>
              <w:autoSpaceDE w:val="0"/>
              <w:autoSpaceDN w:val="0"/>
              <w:adjustRightInd w:val="0"/>
              <w:spacing w:before="0" w:line="240" w:lineRule="auto"/>
              <w:jc w:val="center"/>
              <w:rPr>
                <w:noProof/>
                <w:sz w:val="20"/>
                <w:lang w:val="en-GB"/>
              </w:rPr>
            </w:pPr>
            <w:r w:rsidRPr="0056452A">
              <w:rPr>
                <w:noProof/>
                <w:sz w:val="20"/>
                <w:lang w:val="en-GB"/>
              </w:rPr>
              <w:t>5.39</w:t>
            </w:r>
          </w:p>
        </w:tc>
        <w:tc>
          <w:tcPr>
            <w:tcW w:w="1701" w:type="dxa"/>
            <w:vAlign w:val="center"/>
          </w:tcPr>
          <w:p w14:paraId="66281FF4" w14:textId="5F716642" w:rsidR="00670604" w:rsidRPr="0056452A" w:rsidRDefault="00670604" w:rsidP="00670604">
            <w:pPr>
              <w:autoSpaceDE w:val="0"/>
              <w:autoSpaceDN w:val="0"/>
              <w:adjustRightInd w:val="0"/>
              <w:spacing w:before="0" w:line="240" w:lineRule="auto"/>
              <w:jc w:val="center"/>
              <w:rPr>
                <w:noProof/>
                <w:sz w:val="20"/>
                <w:lang w:val="en-GB"/>
              </w:rPr>
            </w:pPr>
            <w:r w:rsidRPr="0056452A">
              <w:rPr>
                <w:noProof/>
                <w:sz w:val="20"/>
                <w:lang w:val="en-GB"/>
              </w:rPr>
              <w:t>-</w:t>
            </w:r>
          </w:p>
        </w:tc>
      </w:tr>
      <w:tr w:rsidR="00670604" w:rsidRPr="0056452A" w14:paraId="36260F7C" w14:textId="77777777" w:rsidTr="00B616D4">
        <w:trPr>
          <w:trHeight w:val="20"/>
          <w:jc w:val="center"/>
        </w:trPr>
        <w:tc>
          <w:tcPr>
            <w:tcW w:w="1980" w:type="dxa"/>
            <w:vMerge/>
            <w:vAlign w:val="center"/>
          </w:tcPr>
          <w:p w14:paraId="616678B5" w14:textId="659C8D91" w:rsidR="00670604" w:rsidRPr="0056452A" w:rsidRDefault="00670604" w:rsidP="00670604">
            <w:pPr>
              <w:autoSpaceDE w:val="0"/>
              <w:autoSpaceDN w:val="0"/>
              <w:adjustRightInd w:val="0"/>
              <w:spacing w:before="0" w:line="240" w:lineRule="auto"/>
              <w:jc w:val="center"/>
              <w:rPr>
                <w:noProof/>
                <w:sz w:val="20"/>
                <w:lang w:val="en-GB"/>
              </w:rPr>
            </w:pPr>
          </w:p>
        </w:tc>
        <w:tc>
          <w:tcPr>
            <w:tcW w:w="567" w:type="dxa"/>
          </w:tcPr>
          <w:p w14:paraId="7E3F33F5" w14:textId="67BFFD1B" w:rsidR="00670604" w:rsidRPr="0056452A" w:rsidRDefault="00670604" w:rsidP="00670604">
            <w:pPr>
              <w:autoSpaceDE w:val="0"/>
              <w:autoSpaceDN w:val="0"/>
              <w:adjustRightInd w:val="0"/>
              <w:spacing w:before="0" w:line="240" w:lineRule="auto"/>
              <w:jc w:val="center"/>
              <w:rPr>
                <w:noProof/>
                <w:sz w:val="20"/>
                <w:lang w:val="en-GB"/>
              </w:rPr>
            </w:pPr>
            <w:r w:rsidRPr="0056452A">
              <w:rPr>
                <w:noProof/>
                <w:sz w:val="20"/>
                <w:lang w:val="en-GB"/>
              </w:rPr>
              <w:t>%</w:t>
            </w:r>
            <w:r w:rsidRPr="0056452A">
              <w:rPr>
                <w:noProof/>
                <w:sz w:val="20"/>
                <w:vertAlign w:val="superscript"/>
                <w:lang w:val="en-GB"/>
              </w:rPr>
              <w:t>2</w:t>
            </w:r>
          </w:p>
        </w:tc>
        <w:tc>
          <w:tcPr>
            <w:tcW w:w="1417" w:type="dxa"/>
            <w:vAlign w:val="center"/>
          </w:tcPr>
          <w:p w14:paraId="3331A05B" w14:textId="150CF0D4"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99.1</w:t>
            </w:r>
          </w:p>
        </w:tc>
        <w:tc>
          <w:tcPr>
            <w:tcW w:w="1560" w:type="dxa"/>
            <w:vAlign w:val="center"/>
          </w:tcPr>
          <w:p w14:paraId="11E18C6B" w14:textId="741AF5B8"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&lt;1</w:t>
            </w:r>
          </w:p>
        </w:tc>
        <w:tc>
          <w:tcPr>
            <w:tcW w:w="1417" w:type="dxa"/>
            <w:vAlign w:val="center"/>
          </w:tcPr>
          <w:p w14:paraId="14D491AE" w14:textId="4FB8330A" w:rsidR="00670604" w:rsidRPr="0056452A" w:rsidRDefault="00E23F52">
            <w:pPr>
              <w:autoSpaceDE w:val="0"/>
              <w:autoSpaceDN w:val="0"/>
              <w:adjustRightInd w:val="0"/>
              <w:spacing w:before="0" w:line="240" w:lineRule="auto"/>
              <w:jc w:val="center"/>
              <w:rPr>
                <w:noProof/>
                <w:sz w:val="20"/>
                <w:lang w:val="en-GB"/>
              </w:rPr>
            </w:pPr>
            <w:r w:rsidRPr="0056452A">
              <w:rPr>
                <w:noProof/>
                <w:sz w:val="20"/>
                <w:lang w:val="en-GB"/>
              </w:rPr>
              <w:t>65.2</w:t>
            </w:r>
          </w:p>
        </w:tc>
        <w:tc>
          <w:tcPr>
            <w:tcW w:w="1701" w:type="dxa"/>
            <w:vAlign w:val="center"/>
          </w:tcPr>
          <w:p w14:paraId="39E58B84" w14:textId="7366E69F" w:rsidR="00670604" w:rsidRPr="0056452A" w:rsidRDefault="00E23F52">
            <w:pPr>
              <w:autoSpaceDE w:val="0"/>
              <w:autoSpaceDN w:val="0"/>
              <w:adjustRightInd w:val="0"/>
              <w:spacing w:before="0" w:line="240" w:lineRule="auto"/>
              <w:jc w:val="center"/>
              <w:rPr>
                <w:noProof/>
                <w:sz w:val="20"/>
                <w:lang w:val="en-GB"/>
              </w:rPr>
            </w:pPr>
            <w:r w:rsidRPr="0056452A">
              <w:rPr>
                <w:noProof/>
                <w:sz w:val="20"/>
                <w:lang w:val="en-GB"/>
              </w:rPr>
              <w:t>0</w:t>
            </w:r>
          </w:p>
        </w:tc>
      </w:tr>
      <w:tr w:rsidR="00670604" w:rsidRPr="0056452A" w14:paraId="596F4209" w14:textId="77777777" w:rsidTr="00B616D4">
        <w:trPr>
          <w:trHeight w:val="20"/>
          <w:jc w:val="center"/>
        </w:trPr>
        <w:tc>
          <w:tcPr>
            <w:tcW w:w="1980" w:type="dxa"/>
            <w:vMerge w:val="restart"/>
            <w:vAlign w:val="center"/>
          </w:tcPr>
          <w:p w14:paraId="724CDABF" w14:textId="5199E03C" w:rsidR="00670604" w:rsidRPr="0056452A" w:rsidRDefault="00670604">
            <w:pPr>
              <w:autoSpaceDE w:val="0"/>
              <w:autoSpaceDN w:val="0"/>
              <w:adjustRightInd w:val="0"/>
              <w:spacing w:before="0" w:line="240" w:lineRule="auto"/>
              <w:jc w:val="center"/>
              <w:rPr>
                <w:noProof/>
                <w:sz w:val="20"/>
                <w:lang w:val="en-GB"/>
              </w:rPr>
            </w:pPr>
            <w:r w:rsidRPr="0056452A">
              <w:rPr>
                <w:noProof/>
                <w:sz w:val="20"/>
                <w:lang w:val="en-GB"/>
              </w:rPr>
              <w:t>1</w:t>
            </w:r>
            <w:r w:rsidRPr="0056452A">
              <w:rPr>
                <w:noProof/>
                <w:sz w:val="20"/>
                <w:vertAlign w:val="superscript"/>
                <w:lang w:val="en-GB"/>
              </w:rPr>
              <w:t>st</w:t>
            </w:r>
            <w:r w:rsidRPr="0056452A">
              <w:rPr>
                <w:noProof/>
                <w:sz w:val="20"/>
                <w:lang w:val="en-GB"/>
              </w:rPr>
              <w:t>-degree burns</w:t>
            </w:r>
          </w:p>
        </w:tc>
        <w:tc>
          <w:tcPr>
            <w:tcW w:w="567" w:type="dxa"/>
          </w:tcPr>
          <w:p w14:paraId="0970CC0C" w14:textId="77777777" w:rsidR="00670604" w:rsidRPr="0056452A" w:rsidRDefault="00670604" w:rsidP="001251F2">
            <w:pPr>
              <w:autoSpaceDE w:val="0"/>
              <w:autoSpaceDN w:val="0"/>
              <w:adjustRightInd w:val="0"/>
              <w:spacing w:before="0" w:line="240" w:lineRule="auto"/>
              <w:jc w:val="center"/>
              <w:rPr>
                <w:noProof/>
                <w:sz w:val="20"/>
                <w:lang w:val="en-GB"/>
              </w:rPr>
            </w:pPr>
            <w:r w:rsidRPr="0056452A">
              <w:rPr>
                <w:noProof/>
                <w:sz w:val="20"/>
                <w:lang w:val="en-GB"/>
              </w:rPr>
              <w:t>Pr</w:t>
            </w:r>
            <w:r w:rsidRPr="0056452A">
              <w:rPr>
                <w:noProof/>
                <w:sz w:val="20"/>
                <w:vertAlign w:val="superscript"/>
                <w:lang w:val="en-GB"/>
              </w:rPr>
              <w:t>1</w:t>
            </w:r>
          </w:p>
        </w:tc>
        <w:tc>
          <w:tcPr>
            <w:tcW w:w="1417" w:type="dxa"/>
            <w:vAlign w:val="center"/>
          </w:tcPr>
          <w:p w14:paraId="4750A92C" w14:textId="3554081E" w:rsidR="00670604" w:rsidRPr="0056452A" w:rsidRDefault="00243A1C" w:rsidP="001251F2">
            <w:pPr>
              <w:autoSpaceDE w:val="0"/>
              <w:autoSpaceDN w:val="0"/>
              <w:adjustRightInd w:val="0"/>
              <w:spacing w:before="0" w:line="240" w:lineRule="auto"/>
              <w:jc w:val="center"/>
              <w:rPr>
                <w:noProof/>
                <w:sz w:val="20"/>
                <w:lang w:val="en-GB"/>
              </w:rPr>
            </w:pPr>
            <w:r w:rsidRPr="0056452A">
              <w:rPr>
                <w:noProof/>
                <w:sz w:val="20"/>
                <w:lang w:val="en-GB"/>
              </w:rPr>
              <w:t>10.7</w:t>
            </w:r>
          </w:p>
        </w:tc>
        <w:tc>
          <w:tcPr>
            <w:tcW w:w="1560" w:type="dxa"/>
            <w:vAlign w:val="center"/>
          </w:tcPr>
          <w:p w14:paraId="7C76DB64" w14:textId="74CA4113" w:rsidR="00670604" w:rsidRPr="0056452A" w:rsidRDefault="00243A1C" w:rsidP="001251F2">
            <w:pPr>
              <w:autoSpaceDE w:val="0"/>
              <w:autoSpaceDN w:val="0"/>
              <w:adjustRightInd w:val="0"/>
              <w:spacing w:before="0" w:line="240" w:lineRule="auto"/>
              <w:jc w:val="center"/>
              <w:rPr>
                <w:noProof/>
                <w:sz w:val="20"/>
                <w:lang w:val="en-GB"/>
              </w:rPr>
            </w:pPr>
            <w:r w:rsidRPr="0056452A">
              <w:rPr>
                <w:noProof/>
                <w:sz w:val="20"/>
                <w:lang w:val="en-GB"/>
              </w:rPr>
              <w:t>5.35</w:t>
            </w:r>
          </w:p>
        </w:tc>
        <w:tc>
          <w:tcPr>
            <w:tcW w:w="1417" w:type="dxa"/>
            <w:vAlign w:val="center"/>
          </w:tcPr>
          <w:p w14:paraId="76CB866F" w14:textId="1E45F271" w:rsidR="00670604" w:rsidRPr="0056452A" w:rsidRDefault="00E23F52" w:rsidP="001251F2">
            <w:pPr>
              <w:autoSpaceDE w:val="0"/>
              <w:autoSpaceDN w:val="0"/>
              <w:adjustRightInd w:val="0"/>
              <w:spacing w:before="0" w:line="240" w:lineRule="auto"/>
              <w:jc w:val="center"/>
              <w:rPr>
                <w:noProof/>
                <w:sz w:val="20"/>
                <w:lang w:val="en-GB"/>
              </w:rPr>
            </w:pPr>
            <w:r w:rsidRPr="0056452A">
              <w:rPr>
                <w:noProof/>
                <w:sz w:val="20"/>
                <w:lang w:val="en-GB"/>
              </w:rPr>
              <w:t>8.7</w:t>
            </w:r>
          </w:p>
        </w:tc>
        <w:tc>
          <w:tcPr>
            <w:tcW w:w="1701" w:type="dxa"/>
            <w:vAlign w:val="center"/>
          </w:tcPr>
          <w:p w14:paraId="78F13AF2" w14:textId="37A7F20E" w:rsidR="00670604" w:rsidRPr="0056452A" w:rsidRDefault="00E23F52" w:rsidP="001251F2">
            <w:pPr>
              <w:autoSpaceDE w:val="0"/>
              <w:autoSpaceDN w:val="0"/>
              <w:adjustRightInd w:val="0"/>
              <w:spacing w:before="0" w:line="240" w:lineRule="auto"/>
              <w:jc w:val="center"/>
              <w:rPr>
                <w:noProof/>
                <w:sz w:val="20"/>
                <w:lang w:val="en-GB"/>
              </w:rPr>
            </w:pPr>
            <w:r w:rsidRPr="0056452A">
              <w:rPr>
                <w:noProof/>
                <w:sz w:val="20"/>
                <w:lang w:val="en-GB"/>
              </w:rPr>
              <w:t>0.42</w:t>
            </w:r>
          </w:p>
        </w:tc>
      </w:tr>
      <w:tr w:rsidR="00670604" w:rsidRPr="0056452A" w14:paraId="4F5138A1" w14:textId="77777777" w:rsidTr="00B616D4">
        <w:trPr>
          <w:trHeight w:val="20"/>
          <w:jc w:val="center"/>
        </w:trPr>
        <w:tc>
          <w:tcPr>
            <w:tcW w:w="1980" w:type="dxa"/>
            <w:vMerge/>
            <w:vAlign w:val="center"/>
          </w:tcPr>
          <w:p w14:paraId="1C45314F" w14:textId="77777777" w:rsidR="00670604" w:rsidRPr="0056452A" w:rsidRDefault="00670604" w:rsidP="001251F2">
            <w:pPr>
              <w:autoSpaceDE w:val="0"/>
              <w:autoSpaceDN w:val="0"/>
              <w:adjustRightInd w:val="0"/>
              <w:spacing w:before="0" w:line="240" w:lineRule="auto"/>
              <w:jc w:val="center"/>
              <w:rPr>
                <w:noProof/>
                <w:sz w:val="20"/>
                <w:lang w:val="en-GB"/>
              </w:rPr>
            </w:pPr>
          </w:p>
        </w:tc>
        <w:tc>
          <w:tcPr>
            <w:tcW w:w="567" w:type="dxa"/>
          </w:tcPr>
          <w:p w14:paraId="2581559A" w14:textId="77777777" w:rsidR="00670604" w:rsidRPr="0056452A" w:rsidRDefault="00670604" w:rsidP="001251F2">
            <w:pPr>
              <w:autoSpaceDE w:val="0"/>
              <w:autoSpaceDN w:val="0"/>
              <w:adjustRightInd w:val="0"/>
              <w:spacing w:before="0" w:line="240" w:lineRule="auto"/>
              <w:jc w:val="center"/>
              <w:rPr>
                <w:noProof/>
                <w:sz w:val="20"/>
                <w:lang w:val="en-GB"/>
              </w:rPr>
            </w:pPr>
            <w:r w:rsidRPr="0056452A">
              <w:rPr>
                <w:noProof/>
                <w:sz w:val="20"/>
                <w:lang w:val="en-GB"/>
              </w:rPr>
              <w:t>%</w:t>
            </w:r>
            <w:r w:rsidRPr="0056452A">
              <w:rPr>
                <w:noProof/>
                <w:sz w:val="20"/>
                <w:vertAlign w:val="superscript"/>
                <w:lang w:val="en-GB"/>
              </w:rPr>
              <w:t>2</w:t>
            </w:r>
          </w:p>
        </w:tc>
        <w:tc>
          <w:tcPr>
            <w:tcW w:w="1417" w:type="dxa"/>
            <w:vAlign w:val="center"/>
          </w:tcPr>
          <w:p w14:paraId="6DBDCDBC" w14:textId="77777777" w:rsidR="00670604" w:rsidRPr="0056452A" w:rsidRDefault="00670604" w:rsidP="001251F2">
            <w:pPr>
              <w:autoSpaceDE w:val="0"/>
              <w:autoSpaceDN w:val="0"/>
              <w:adjustRightInd w:val="0"/>
              <w:spacing w:before="0" w:line="240" w:lineRule="auto"/>
              <w:jc w:val="center"/>
              <w:rPr>
                <w:noProof/>
                <w:sz w:val="20"/>
                <w:lang w:val="en-GB"/>
              </w:rPr>
            </w:pPr>
            <w:r w:rsidRPr="0056452A">
              <w:rPr>
                <w:noProof/>
                <w:sz w:val="20"/>
                <w:lang w:val="en-GB"/>
              </w:rPr>
              <w:t>100</w:t>
            </w:r>
          </w:p>
        </w:tc>
        <w:tc>
          <w:tcPr>
            <w:tcW w:w="1560" w:type="dxa"/>
            <w:vAlign w:val="center"/>
          </w:tcPr>
          <w:p w14:paraId="258A8881" w14:textId="372D5923" w:rsidR="00670604" w:rsidRPr="0056452A" w:rsidRDefault="00243A1C">
            <w:pPr>
              <w:autoSpaceDE w:val="0"/>
              <w:autoSpaceDN w:val="0"/>
              <w:adjustRightInd w:val="0"/>
              <w:spacing w:before="0" w:line="240" w:lineRule="auto"/>
              <w:jc w:val="center"/>
              <w:rPr>
                <w:noProof/>
                <w:sz w:val="20"/>
                <w:lang w:val="en-GB"/>
              </w:rPr>
            </w:pPr>
            <w:r w:rsidRPr="0056452A">
              <w:rPr>
                <w:noProof/>
                <w:sz w:val="20"/>
                <w:lang w:val="en-GB"/>
              </w:rPr>
              <w:t>64</w:t>
            </w:r>
          </w:p>
        </w:tc>
        <w:tc>
          <w:tcPr>
            <w:tcW w:w="1417" w:type="dxa"/>
            <w:vAlign w:val="center"/>
          </w:tcPr>
          <w:p w14:paraId="4EA38338" w14:textId="49E0B3BF" w:rsidR="00670604" w:rsidRPr="0056452A" w:rsidRDefault="00E23F52" w:rsidP="00E23F52">
            <w:pPr>
              <w:autoSpaceDE w:val="0"/>
              <w:autoSpaceDN w:val="0"/>
              <w:adjustRightInd w:val="0"/>
              <w:spacing w:before="0" w:line="240" w:lineRule="auto"/>
              <w:jc w:val="center"/>
              <w:rPr>
                <w:noProof/>
                <w:sz w:val="20"/>
                <w:lang w:val="en-GB"/>
              </w:rPr>
            </w:pPr>
            <w:r w:rsidRPr="0056452A">
              <w:rPr>
                <w:noProof/>
                <w:sz w:val="20"/>
                <w:lang w:val="en-GB"/>
              </w:rPr>
              <w:t>100</w:t>
            </w:r>
          </w:p>
        </w:tc>
        <w:tc>
          <w:tcPr>
            <w:tcW w:w="1701" w:type="dxa"/>
            <w:vAlign w:val="center"/>
          </w:tcPr>
          <w:p w14:paraId="71EDEAAF" w14:textId="6D5E0BCB" w:rsidR="00670604" w:rsidRPr="0056452A" w:rsidRDefault="00E23F52">
            <w:pPr>
              <w:autoSpaceDE w:val="0"/>
              <w:autoSpaceDN w:val="0"/>
              <w:adjustRightInd w:val="0"/>
              <w:spacing w:before="0" w:line="240" w:lineRule="auto"/>
              <w:jc w:val="center"/>
              <w:rPr>
                <w:noProof/>
                <w:sz w:val="20"/>
                <w:lang w:val="en-GB"/>
              </w:rPr>
            </w:pPr>
            <w:r w:rsidRPr="0056452A">
              <w:rPr>
                <w:noProof/>
                <w:sz w:val="20"/>
                <w:lang w:val="en-GB"/>
              </w:rPr>
              <w:t>0</w:t>
            </w:r>
          </w:p>
        </w:tc>
      </w:tr>
    </w:tbl>
    <w:p w14:paraId="6D2CDB4A" w14:textId="629FECB1" w:rsidR="00052C3B" w:rsidRPr="0056452A" w:rsidRDefault="00E578EA" w:rsidP="0056452A">
      <w:pPr>
        <w:pStyle w:val="Prrafodelista"/>
        <w:numPr>
          <w:ilvl w:val="0"/>
          <w:numId w:val="20"/>
        </w:numPr>
        <w:autoSpaceDE w:val="0"/>
        <w:autoSpaceDN w:val="0"/>
        <w:adjustRightInd w:val="0"/>
        <w:spacing w:before="0" w:after="0" w:line="240" w:lineRule="auto"/>
        <w:ind w:left="284" w:hanging="284"/>
        <w:jc w:val="left"/>
        <w:rPr>
          <w:noProof/>
          <w:sz w:val="18"/>
          <w:lang w:val="en-GB"/>
        </w:rPr>
      </w:pPr>
      <w:r w:rsidRPr="0056452A">
        <w:rPr>
          <w:noProof/>
          <w:sz w:val="18"/>
          <w:lang w:val="en-GB"/>
        </w:rPr>
        <w:t xml:space="preserve">Probit equations from </w:t>
      </w:r>
      <w:r w:rsidRPr="0056452A">
        <w:rPr>
          <w:noProof/>
          <w:color w:val="5B9BD5" w:themeColor="accent1"/>
          <w:sz w:val="18"/>
          <w:lang w:val="en-GB"/>
        </w:rPr>
        <w:t>Casal</w:t>
      </w:r>
      <w:r w:rsidR="001D16F1" w:rsidRPr="0056452A">
        <w:rPr>
          <w:noProof/>
          <w:color w:val="5B9BD5" w:themeColor="accent1"/>
          <w:sz w:val="18"/>
          <w:lang w:val="en-GB"/>
        </w:rPr>
        <w:t xml:space="preserve"> (</w:t>
      </w:r>
      <w:r w:rsidRPr="0056452A">
        <w:rPr>
          <w:noProof/>
          <w:color w:val="5B9BD5" w:themeColor="accent1"/>
          <w:sz w:val="18"/>
          <w:lang w:val="en-GB"/>
        </w:rPr>
        <w:t>2018)</w:t>
      </w:r>
    </w:p>
    <w:p w14:paraId="6CE59E84" w14:textId="77777777" w:rsidR="00052C3B" w:rsidRPr="0056452A" w:rsidRDefault="00E578EA" w:rsidP="0056452A">
      <w:pPr>
        <w:pStyle w:val="Prrafodelista"/>
        <w:numPr>
          <w:ilvl w:val="0"/>
          <w:numId w:val="20"/>
        </w:numPr>
        <w:autoSpaceDE w:val="0"/>
        <w:autoSpaceDN w:val="0"/>
        <w:adjustRightInd w:val="0"/>
        <w:spacing w:before="0" w:after="0" w:line="240" w:lineRule="auto"/>
        <w:ind w:left="284" w:hanging="284"/>
        <w:jc w:val="left"/>
        <w:rPr>
          <w:noProof/>
          <w:color w:val="5B9BD5" w:themeColor="accent1"/>
          <w:sz w:val="18"/>
          <w:lang w:val="en-GB"/>
        </w:rPr>
      </w:pPr>
      <w:r w:rsidRPr="0056452A">
        <w:rPr>
          <w:noProof/>
          <w:sz w:val="18"/>
          <w:lang w:val="en-GB"/>
        </w:rPr>
        <w:t xml:space="preserve">Equations proposed by </w:t>
      </w:r>
      <w:r w:rsidRPr="0056452A">
        <w:rPr>
          <w:noProof/>
          <w:color w:val="5B9BD5" w:themeColor="accent1"/>
          <w:sz w:val="18"/>
          <w:lang w:val="en-GB"/>
        </w:rPr>
        <w:t>Vílchez et al. (2001)</w:t>
      </w:r>
    </w:p>
    <w:p w14:paraId="48915E2A" w14:textId="77777777" w:rsidR="0056452A" w:rsidRDefault="0056452A">
      <w:pPr>
        <w:autoSpaceDE w:val="0"/>
        <w:autoSpaceDN w:val="0"/>
        <w:adjustRightInd w:val="0"/>
        <w:spacing w:after="0"/>
        <w:ind w:firstLine="708"/>
        <w:jc w:val="center"/>
        <w:rPr>
          <w:noProof/>
          <w:lang w:val="en-GB"/>
        </w:rPr>
      </w:pPr>
    </w:p>
    <w:p w14:paraId="417486DB" w14:textId="5F968D62" w:rsidR="0056452A" w:rsidRDefault="00225339" w:rsidP="0056452A">
      <w:pPr>
        <w:autoSpaceDE w:val="0"/>
        <w:autoSpaceDN w:val="0"/>
        <w:adjustRightInd w:val="0"/>
        <w:spacing w:after="0"/>
        <w:jc w:val="center"/>
        <w:rPr>
          <w:noProof/>
          <w:lang w:val="en-GB"/>
        </w:rPr>
      </w:pPr>
      <w:r>
        <w:rPr>
          <w:noProof/>
          <w:lang w:val="en-GB"/>
        </w:rPr>
        <w:lastRenderedPageBreak/>
        <w:pict w14:anchorId="315F1F2D">
          <v:shape id="_x0000_i1026" type="#_x0000_t75" style="width:362.3pt;height:281.1pt">
            <v:imagedata r:id="rId23" o:title="Figure 13_Rev1"/>
          </v:shape>
        </w:pict>
      </w:r>
    </w:p>
    <w:p w14:paraId="386A2B02" w14:textId="4CFFCB67" w:rsidR="00052C3B" w:rsidRPr="001F270E" w:rsidRDefault="00E578EA">
      <w:pPr>
        <w:pStyle w:val="Descripcin"/>
        <w:rPr>
          <w:noProof/>
          <w:lang w:val="en-GB"/>
        </w:rPr>
      </w:pPr>
      <w:bookmarkStart w:id="33" w:name="_Ref532080281"/>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13</w:t>
      </w:r>
      <w:r w:rsidRPr="001F270E">
        <w:rPr>
          <w:lang w:val="en-GB"/>
        </w:rPr>
        <w:fldChar w:fldCharType="end"/>
      </w:r>
      <w:bookmarkEnd w:id="33"/>
      <w:r w:rsidRPr="001F270E">
        <w:rPr>
          <w:lang w:val="en-GB"/>
        </w:rPr>
        <w:t xml:space="preserve">. </w:t>
      </w:r>
      <w:r w:rsidRPr="001F270E">
        <w:rPr>
          <w:noProof/>
          <w:lang w:val="en-GB"/>
        </w:rPr>
        <w:t>Time dependence of thermal radiation for different fireball models.</w:t>
      </w:r>
    </w:p>
    <w:p w14:paraId="1F85F0E6" w14:textId="77777777" w:rsidR="00542912" w:rsidRPr="001F270E" w:rsidRDefault="00542912" w:rsidP="00542912">
      <w:pPr>
        <w:rPr>
          <w:lang w:val="en-GB"/>
        </w:rPr>
      </w:pPr>
    </w:p>
    <w:p w14:paraId="5C00B933" w14:textId="28D30120" w:rsidR="00052C3B" w:rsidRPr="001F270E" w:rsidRDefault="00E578EA">
      <w:pPr>
        <w:autoSpaceDE w:val="0"/>
        <w:autoSpaceDN w:val="0"/>
        <w:adjustRightInd w:val="0"/>
        <w:spacing w:after="0"/>
        <w:rPr>
          <w:noProof/>
          <w:lang w:val="en-GB"/>
        </w:rPr>
      </w:pPr>
      <w:r w:rsidRPr="001F270E">
        <w:rPr>
          <w:noProof/>
          <w:lang w:val="en-GB"/>
        </w:rPr>
        <w:fldChar w:fldCharType="begin"/>
      </w:r>
      <w:r w:rsidRPr="001F270E">
        <w:rPr>
          <w:noProof/>
          <w:lang w:val="en-GB"/>
        </w:rPr>
        <w:instrText xml:space="preserve"> REF _Ref532080281 \h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13</w:t>
      </w:r>
      <w:r w:rsidRPr="001F270E">
        <w:rPr>
          <w:noProof/>
          <w:lang w:val="en-GB"/>
        </w:rPr>
        <w:fldChar w:fldCharType="end"/>
      </w:r>
      <w:r w:rsidRPr="001F270E">
        <w:rPr>
          <w:noProof/>
          <w:lang w:val="en-GB"/>
        </w:rPr>
        <w:t xml:space="preserve"> represents the time dependence of thermal radiation for different fireball and configuration factor models. In static elevated models, radiation intensity remains constant and therefore the thermal dose would be overestimated, even considering the shadow effect. </w:t>
      </w:r>
      <w:r w:rsidR="004610E3" w:rsidRPr="001F270E">
        <w:rPr>
          <w:noProof/>
          <w:lang w:val="en-GB"/>
        </w:rPr>
        <w:t xml:space="preserve">Under </w:t>
      </w:r>
      <w:r w:rsidRPr="001F270E">
        <w:rPr>
          <w:noProof/>
          <w:lang w:val="en-GB"/>
        </w:rPr>
        <w:t xml:space="preserve">the dynamic approach, the </w:t>
      </w:r>
      <w:r w:rsidR="004610E3" w:rsidRPr="001F270E">
        <w:rPr>
          <w:noProof/>
          <w:lang w:val="en-GB"/>
        </w:rPr>
        <w:t xml:space="preserve">presence </w:t>
      </w:r>
      <w:r w:rsidRPr="001F270E">
        <w:rPr>
          <w:noProof/>
          <w:lang w:val="en-GB"/>
        </w:rPr>
        <w:t xml:space="preserve">of a barrier </w:t>
      </w:r>
      <w:r w:rsidR="004610E3" w:rsidRPr="001F270E">
        <w:rPr>
          <w:noProof/>
          <w:lang w:val="en-GB"/>
        </w:rPr>
        <w:t xml:space="preserve">significantly reduces </w:t>
      </w:r>
      <w:r w:rsidRPr="001F270E">
        <w:rPr>
          <w:noProof/>
          <w:lang w:val="en-GB"/>
        </w:rPr>
        <w:t xml:space="preserve">the energy transmitted to the target with respect to the </w:t>
      </w:r>
      <w:r w:rsidR="004610E3" w:rsidRPr="001F270E">
        <w:rPr>
          <w:noProof/>
          <w:lang w:val="en-GB"/>
        </w:rPr>
        <w:t xml:space="preserve">energy </w:t>
      </w:r>
      <w:r w:rsidRPr="001F270E">
        <w:rPr>
          <w:noProof/>
          <w:lang w:val="en-GB"/>
        </w:rPr>
        <w:t>transmitted using the classic dynamic model without shadow effect.</w:t>
      </w:r>
    </w:p>
    <w:p w14:paraId="22CDD2B0" w14:textId="4622FA4C" w:rsidR="00052C3B" w:rsidRDefault="00E578EA">
      <w:pPr>
        <w:tabs>
          <w:tab w:val="left" w:pos="3406"/>
          <w:tab w:val="left" w:pos="5576"/>
        </w:tabs>
        <w:autoSpaceDE w:val="0"/>
        <w:autoSpaceDN w:val="0"/>
        <w:adjustRightInd w:val="0"/>
        <w:spacing w:after="0"/>
        <w:rPr>
          <w:noProof/>
          <w:lang w:val="en-GB"/>
        </w:rPr>
      </w:pPr>
      <w:r w:rsidRPr="001F270E">
        <w:rPr>
          <w:noProof/>
          <w:lang w:val="en-GB"/>
        </w:rPr>
        <w:t>The shape of the radiant intensity curve under dynamic and shadowing conditions shows that</w:t>
      </w:r>
      <w:r w:rsidR="004610E3" w:rsidRPr="001F270E">
        <w:rPr>
          <w:noProof/>
          <w:lang w:val="en-GB"/>
        </w:rPr>
        <w:t>, in</w:t>
      </w:r>
      <w:r w:rsidRPr="001F270E">
        <w:rPr>
          <w:noProof/>
          <w:lang w:val="en-GB"/>
        </w:rPr>
        <w:t xml:space="preserve"> the first instants</w:t>
      </w:r>
      <w:r w:rsidR="004610E3" w:rsidRPr="001F270E">
        <w:rPr>
          <w:noProof/>
          <w:lang w:val="en-GB"/>
        </w:rPr>
        <w:t>,</w:t>
      </w:r>
      <w:r w:rsidRPr="001F270E">
        <w:rPr>
          <w:noProof/>
          <w:lang w:val="en-GB"/>
        </w:rPr>
        <w:t xml:space="preserve"> the wall blocks the fireball and </w:t>
      </w:r>
      <w:r w:rsidR="003174FF" w:rsidRPr="001F270E">
        <w:rPr>
          <w:noProof/>
          <w:lang w:val="en-GB"/>
        </w:rPr>
        <w:t xml:space="preserve">the </w:t>
      </w:r>
      <w:r w:rsidRPr="001F270E">
        <w:rPr>
          <w:noProof/>
          <w:lang w:val="en-GB"/>
        </w:rPr>
        <w:t xml:space="preserve">radiation intensity is zero. This region is </w:t>
      </w:r>
      <w:r w:rsidR="004610E3" w:rsidRPr="001F270E">
        <w:rPr>
          <w:noProof/>
          <w:lang w:val="en-GB"/>
        </w:rPr>
        <w:t xml:space="preserve">shown </w:t>
      </w:r>
      <w:r w:rsidRPr="001F270E">
        <w:rPr>
          <w:noProof/>
          <w:lang w:val="en-GB"/>
        </w:rPr>
        <w:t>in gr</w:t>
      </w:r>
      <w:r w:rsidR="00D86ECC" w:rsidRPr="001F270E">
        <w:rPr>
          <w:noProof/>
          <w:lang w:val="en-GB"/>
        </w:rPr>
        <w:t>e</w:t>
      </w:r>
      <w:r w:rsidRPr="001F270E">
        <w:rPr>
          <w:noProof/>
          <w:lang w:val="en-GB"/>
        </w:rPr>
        <w:t xml:space="preserve">y in </w:t>
      </w:r>
      <w:r w:rsidRPr="001F270E">
        <w:rPr>
          <w:noProof/>
          <w:lang w:val="en-GB"/>
        </w:rPr>
        <w:fldChar w:fldCharType="begin"/>
      </w:r>
      <w:r w:rsidRPr="001F270E">
        <w:rPr>
          <w:noProof/>
          <w:lang w:val="en-GB"/>
        </w:rPr>
        <w:instrText xml:space="preserve"> REF _Ref532081412 \h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14</w:t>
      </w:r>
      <w:r w:rsidRPr="001F270E">
        <w:rPr>
          <w:noProof/>
          <w:lang w:val="en-GB"/>
        </w:rPr>
        <w:fldChar w:fldCharType="end"/>
      </w:r>
      <w:r w:rsidRPr="001F270E">
        <w:rPr>
          <w:noProof/>
          <w:lang w:val="en-GB"/>
        </w:rPr>
        <w:t xml:space="preserve">. </w:t>
      </w:r>
    </w:p>
    <w:p w14:paraId="46E920D5" w14:textId="200A62C9" w:rsidR="009D4F85" w:rsidRPr="001F270E" w:rsidRDefault="00225339" w:rsidP="009D4F85">
      <w:pPr>
        <w:tabs>
          <w:tab w:val="left" w:pos="3406"/>
          <w:tab w:val="left" w:pos="5576"/>
        </w:tabs>
        <w:autoSpaceDE w:val="0"/>
        <w:autoSpaceDN w:val="0"/>
        <w:adjustRightInd w:val="0"/>
        <w:spacing w:after="0"/>
        <w:jc w:val="center"/>
        <w:rPr>
          <w:noProof/>
          <w:lang w:val="en-GB"/>
        </w:rPr>
      </w:pPr>
      <w:r>
        <w:rPr>
          <w:noProof/>
          <w:lang w:val="en-GB"/>
        </w:rPr>
        <w:pict w14:anchorId="52C707AF">
          <v:shape id="_x0000_i1027" type="#_x0000_t75" style="width:366.35pt;height:107.7pt">
            <v:imagedata r:id="rId24" o:title="Figure 14_Rev1"/>
          </v:shape>
        </w:pict>
      </w:r>
    </w:p>
    <w:p w14:paraId="3EDDADFA" w14:textId="0D028E65" w:rsidR="00052C3B" w:rsidRPr="001F270E" w:rsidRDefault="00E578EA">
      <w:pPr>
        <w:pStyle w:val="Descripcin"/>
        <w:rPr>
          <w:noProof/>
          <w:lang w:val="en-GB"/>
        </w:rPr>
      </w:pPr>
      <w:bookmarkStart w:id="34" w:name="_Ref532081412"/>
      <w:r w:rsidRPr="001F270E">
        <w:rPr>
          <w:lang w:val="en-GB"/>
        </w:rPr>
        <w:lastRenderedPageBreak/>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14</w:t>
      </w:r>
      <w:r w:rsidRPr="001F270E">
        <w:rPr>
          <w:lang w:val="en-GB"/>
        </w:rPr>
        <w:fldChar w:fldCharType="end"/>
      </w:r>
      <w:bookmarkEnd w:id="34"/>
      <w:r w:rsidRPr="001F270E">
        <w:rPr>
          <w:noProof/>
          <w:lang w:val="en-GB"/>
        </w:rPr>
        <w:t>. Transient regime of relative visibility.</w:t>
      </w:r>
    </w:p>
    <w:p w14:paraId="16B5F0DD" w14:textId="77777777" w:rsidR="00542912" w:rsidRPr="001F270E" w:rsidRDefault="00542912" w:rsidP="00542912">
      <w:pPr>
        <w:rPr>
          <w:lang w:val="en-GB"/>
        </w:rPr>
      </w:pPr>
    </w:p>
    <w:p w14:paraId="59682131" w14:textId="50D32D33" w:rsidR="00052C3B" w:rsidRDefault="00E578EA">
      <w:pPr>
        <w:tabs>
          <w:tab w:val="left" w:pos="3406"/>
          <w:tab w:val="left" w:pos="5576"/>
        </w:tabs>
        <w:autoSpaceDE w:val="0"/>
        <w:autoSpaceDN w:val="0"/>
        <w:adjustRightInd w:val="0"/>
        <w:spacing w:after="0"/>
        <w:rPr>
          <w:noProof/>
          <w:lang w:val="en-GB"/>
        </w:rPr>
      </w:pPr>
      <w:r w:rsidRPr="001F270E">
        <w:rPr>
          <w:noProof/>
          <w:lang w:val="en-GB"/>
        </w:rPr>
        <w:t xml:space="preserve">In </w:t>
      </w:r>
      <w:r w:rsidRPr="001F270E">
        <w:rPr>
          <w:noProof/>
          <w:lang w:val="en-GB"/>
        </w:rPr>
        <w:fldChar w:fldCharType="begin"/>
      </w:r>
      <w:r w:rsidRPr="001F270E">
        <w:rPr>
          <w:noProof/>
          <w:lang w:val="en-GB"/>
        </w:rPr>
        <w:instrText xml:space="preserve"> REF _Ref532081412 \h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14</w:t>
      </w:r>
      <w:r w:rsidRPr="001F270E">
        <w:rPr>
          <w:noProof/>
          <w:lang w:val="en-GB"/>
        </w:rPr>
        <w:fldChar w:fldCharType="end"/>
      </w:r>
      <w:r w:rsidRPr="001F270E">
        <w:rPr>
          <w:noProof/>
          <w:lang w:val="en-GB"/>
        </w:rPr>
        <w:t xml:space="preserve"> the orange region represents the partial visibility period. We can observe in </w:t>
      </w:r>
      <w:r w:rsidRPr="001F270E">
        <w:rPr>
          <w:noProof/>
          <w:lang w:val="en-GB"/>
        </w:rPr>
        <w:fldChar w:fldCharType="begin"/>
      </w:r>
      <w:r w:rsidRPr="001F270E">
        <w:rPr>
          <w:noProof/>
          <w:lang w:val="en-GB"/>
        </w:rPr>
        <w:instrText xml:space="preserve"> REF _Ref532080281 \h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13</w:t>
      </w:r>
      <w:r w:rsidRPr="001F270E">
        <w:rPr>
          <w:noProof/>
          <w:lang w:val="en-GB"/>
        </w:rPr>
        <w:fldChar w:fldCharType="end"/>
      </w:r>
      <w:r w:rsidRPr="001F270E">
        <w:rPr>
          <w:noProof/>
          <w:lang w:val="en-GB"/>
        </w:rPr>
        <w:t xml:space="preserve"> that</w:t>
      </w:r>
      <w:r w:rsidR="00864BA5">
        <w:rPr>
          <w:noProof/>
          <w:lang w:val="en-GB"/>
        </w:rPr>
        <w:t xml:space="preserve"> during this period (between 7.4 s and 26.</w:t>
      </w:r>
      <w:r w:rsidR="002929BF">
        <w:rPr>
          <w:noProof/>
          <w:lang w:val="en-GB"/>
        </w:rPr>
        <w:t>6</w:t>
      </w:r>
      <w:r w:rsidRPr="001F270E">
        <w:rPr>
          <w:noProof/>
          <w:lang w:val="en-GB"/>
        </w:rPr>
        <w:t xml:space="preserve"> s) the radiant intensity curve does not exhibit the same behavio</w:t>
      </w:r>
      <w:r w:rsidR="001D16F1">
        <w:rPr>
          <w:noProof/>
          <w:lang w:val="en-GB"/>
        </w:rPr>
        <w:t>u</w:t>
      </w:r>
      <w:r w:rsidRPr="001F270E">
        <w:rPr>
          <w:noProof/>
          <w:lang w:val="en-GB"/>
        </w:rPr>
        <w:t xml:space="preserve">r as the </w:t>
      </w:r>
      <w:r w:rsidR="004610E3" w:rsidRPr="001F270E">
        <w:rPr>
          <w:noProof/>
          <w:lang w:val="en-GB"/>
        </w:rPr>
        <w:t xml:space="preserve">equivalent curve </w:t>
      </w:r>
      <w:r w:rsidRPr="001F270E">
        <w:rPr>
          <w:noProof/>
          <w:lang w:val="en-GB"/>
        </w:rPr>
        <w:t xml:space="preserve">from the dynamic model without shadow effect. This is fundamentally because the configuration factor increases monotonically with time as the fireball rises, whereas </w:t>
      </w:r>
      <w:r w:rsidR="001D16F1">
        <w:rPr>
          <w:noProof/>
          <w:lang w:val="en-GB"/>
        </w:rPr>
        <w:t xml:space="preserve">it behaves </w:t>
      </w:r>
      <w:r w:rsidRPr="001F270E">
        <w:rPr>
          <w:noProof/>
          <w:lang w:val="en-GB"/>
        </w:rPr>
        <w:t>completely different</w:t>
      </w:r>
      <w:r w:rsidR="001D16F1">
        <w:rPr>
          <w:noProof/>
          <w:lang w:val="en-GB"/>
        </w:rPr>
        <w:t xml:space="preserve">ly </w:t>
      </w:r>
      <w:r w:rsidRPr="001F270E">
        <w:rPr>
          <w:noProof/>
          <w:lang w:val="en-GB"/>
        </w:rPr>
        <w:t xml:space="preserve">under dynamic conditions without shadowing (i.e. a maximum at 8.8 s, </w:t>
      </w:r>
      <w:r w:rsidR="004610E3" w:rsidRPr="001F270E">
        <w:rPr>
          <w:noProof/>
          <w:lang w:val="en-GB"/>
        </w:rPr>
        <w:t xml:space="preserve">after which </w:t>
      </w:r>
      <w:r w:rsidRPr="001F270E">
        <w:rPr>
          <w:noProof/>
          <w:lang w:val="en-GB"/>
        </w:rPr>
        <w:t xml:space="preserve">the configuration factor decreases linearly) (see </w:t>
      </w:r>
      <w:r w:rsidRPr="001F270E">
        <w:rPr>
          <w:noProof/>
          <w:lang w:val="en-GB"/>
        </w:rPr>
        <w:fldChar w:fldCharType="begin"/>
      </w:r>
      <w:r w:rsidRPr="001F270E">
        <w:rPr>
          <w:noProof/>
          <w:lang w:val="en-GB"/>
        </w:rPr>
        <w:instrText xml:space="preserve"> REF _Ref534381581 \h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15</w:t>
      </w:r>
      <w:r w:rsidRPr="001F270E">
        <w:rPr>
          <w:noProof/>
          <w:lang w:val="en-GB"/>
        </w:rPr>
        <w:fldChar w:fldCharType="end"/>
      </w:r>
      <w:r w:rsidRPr="001F270E">
        <w:rPr>
          <w:noProof/>
          <w:lang w:val="en-GB"/>
        </w:rPr>
        <w:t>).</w:t>
      </w:r>
    </w:p>
    <w:p w14:paraId="2B0AD550" w14:textId="053E0EB2" w:rsidR="00442931" w:rsidRDefault="00225339" w:rsidP="00442931">
      <w:pPr>
        <w:tabs>
          <w:tab w:val="left" w:pos="3406"/>
          <w:tab w:val="left" w:pos="5576"/>
        </w:tabs>
        <w:autoSpaceDE w:val="0"/>
        <w:autoSpaceDN w:val="0"/>
        <w:adjustRightInd w:val="0"/>
        <w:spacing w:after="0"/>
        <w:jc w:val="center"/>
        <w:rPr>
          <w:noProof/>
          <w:lang w:val="en-GB"/>
        </w:rPr>
      </w:pPr>
      <w:r>
        <w:rPr>
          <w:noProof/>
          <w:lang w:val="en-GB"/>
        </w:rPr>
        <w:pict w14:anchorId="00F3C584">
          <v:shape id="_x0000_i1028" type="#_x0000_t75" style="width:365.2pt;height:267.85pt">
            <v:imagedata r:id="rId25" o:title="Figure 15_Rev1"/>
          </v:shape>
        </w:pict>
      </w:r>
    </w:p>
    <w:p w14:paraId="246149EC" w14:textId="0AD33712" w:rsidR="00052C3B" w:rsidRPr="001F270E" w:rsidRDefault="00E578EA" w:rsidP="00442931">
      <w:pPr>
        <w:pStyle w:val="Descripcin"/>
        <w:rPr>
          <w:noProof/>
          <w:lang w:val="en-GB"/>
        </w:rPr>
      </w:pPr>
      <w:bookmarkStart w:id="35" w:name="_Ref534381581"/>
      <w:r w:rsidRPr="001F270E">
        <w:rPr>
          <w:lang w:val="en-GB"/>
        </w:rPr>
        <w:t xml:space="preserve">Figure </w:t>
      </w:r>
      <w:r w:rsidRPr="001F270E">
        <w:rPr>
          <w:lang w:val="en-GB"/>
        </w:rPr>
        <w:fldChar w:fldCharType="begin"/>
      </w:r>
      <w:r w:rsidRPr="001F270E">
        <w:rPr>
          <w:lang w:val="en-GB"/>
        </w:rPr>
        <w:instrText xml:space="preserve"> SEQ Figure \* ARABIC </w:instrText>
      </w:r>
      <w:r w:rsidRPr="001F270E">
        <w:rPr>
          <w:lang w:val="en-GB"/>
        </w:rPr>
        <w:fldChar w:fldCharType="separate"/>
      </w:r>
      <w:r w:rsidR="001251F2">
        <w:rPr>
          <w:noProof/>
          <w:lang w:val="en-GB"/>
        </w:rPr>
        <w:t>15</w:t>
      </w:r>
      <w:r w:rsidRPr="001F270E">
        <w:rPr>
          <w:lang w:val="en-GB"/>
        </w:rPr>
        <w:fldChar w:fldCharType="end"/>
      </w:r>
      <w:bookmarkEnd w:id="35"/>
      <w:r w:rsidRPr="001F270E">
        <w:rPr>
          <w:lang w:val="en-GB"/>
        </w:rPr>
        <w:t xml:space="preserve">. </w:t>
      </w:r>
      <w:r w:rsidRPr="001F270E">
        <w:rPr>
          <w:noProof/>
          <w:lang w:val="en-GB"/>
        </w:rPr>
        <w:t xml:space="preserve">Evolution of the configuration factor in case study </w:t>
      </w:r>
      <w:r w:rsidR="002929BF">
        <w:rPr>
          <w:noProof/>
          <w:lang w:val="en-GB"/>
        </w:rPr>
        <w:t xml:space="preserve">1 </w:t>
      </w:r>
      <w:r w:rsidRPr="001F270E">
        <w:rPr>
          <w:noProof/>
          <w:lang w:val="en-GB"/>
        </w:rPr>
        <w:t>considering a dynamic fireball model with and without shadowing.</w:t>
      </w:r>
    </w:p>
    <w:p w14:paraId="0C115DFA" w14:textId="77777777" w:rsidR="00542912" w:rsidRPr="001F270E" w:rsidRDefault="00542912" w:rsidP="00542912">
      <w:pPr>
        <w:rPr>
          <w:lang w:val="en-GB"/>
        </w:rPr>
      </w:pPr>
    </w:p>
    <w:p w14:paraId="435DACFD" w14:textId="514E420D" w:rsidR="00052C3B" w:rsidRPr="001F270E" w:rsidRDefault="00E578EA">
      <w:pPr>
        <w:tabs>
          <w:tab w:val="left" w:pos="3406"/>
          <w:tab w:val="left" w:pos="5576"/>
        </w:tabs>
        <w:autoSpaceDE w:val="0"/>
        <w:autoSpaceDN w:val="0"/>
        <w:adjustRightInd w:val="0"/>
        <w:spacing w:after="0"/>
        <w:rPr>
          <w:noProof/>
          <w:lang w:val="en-GB"/>
        </w:rPr>
      </w:pPr>
      <w:r w:rsidRPr="001F270E">
        <w:rPr>
          <w:noProof/>
          <w:lang w:val="en-GB"/>
        </w:rPr>
        <w:t xml:space="preserve">When the </w:t>
      </w:r>
      <m:oMath>
        <m:sSub>
          <m:sSubPr>
            <m:ctrlPr>
              <w:rPr>
                <w:rFonts w:ascii="Cambria Math" w:hAnsi="Cambria Math"/>
                <w:i/>
                <w:noProof/>
                <w:lang w:val="en-GB"/>
              </w:rPr>
            </m:ctrlPr>
          </m:sSubPr>
          <m:e>
            <m:r>
              <w:rPr>
                <w:rFonts w:ascii="Cambria Math" w:hAnsi="Cambria Math"/>
                <w:noProof/>
                <w:lang w:val="en-GB"/>
              </w:rPr>
              <m:t>t</m:t>
            </m:r>
          </m:e>
          <m:sub>
            <m:r>
              <w:rPr>
                <w:rFonts w:ascii="Cambria Math" w:hAnsi="Cambria Math"/>
                <w:noProof/>
                <w:lang w:val="en-GB"/>
              </w:rPr>
              <m:t>v</m:t>
            </m:r>
          </m:sub>
        </m:sSub>
      </m:oMath>
      <w:r w:rsidRPr="001F270E">
        <w:rPr>
          <w:noProof/>
          <w:lang w:val="en-GB"/>
        </w:rPr>
        <w:t xml:space="preserve"> value is reached, </w:t>
      </w:r>
      <w:r w:rsidR="004610E3" w:rsidRPr="001F270E">
        <w:rPr>
          <w:noProof/>
          <w:lang w:val="en-GB"/>
        </w:rPr>
        <w:t xml:space="preserve">the </w:t>
      </w:r>
      <w:r w:rsidR="003174FF" w:rsidRPr="001F270E">
        <w:rPr>
          <w:noProof/>
          <w:lang w:val="en-GB"/>
        </w:rPr>
        <w:t xml:space="preserve">bottom of the </w:t>
      </w:r>
      <w:r w:rsidRPr="001F270E">
        <w:rPr>
          <w:noProof/>
          <w:lang w:val="en-GB"/>
        </w:rPr>
        <w:t xml:space="preserve">fireball exceeds the barrier and visibility is complete. This </w:t>
      </w:r>
      <w:r w:rsidR="004610E3" w:rsidRPr="001F270E">
        <w:rPr>
          <w:noProof/>
          <w:lang w:val="en-GB"/>
        </w:rPr>
        <w:t xml:space="preserve">region </w:t>
      </w:r>
      <w:r w:rsidRPr="001F270E">
        <w:rPr>
          <w:noProof/>
          <w:lang w:val="en-GB"/>
        </w:rPr>
        <w:t xml:space="preserve">is </w:t>
      </w:r>
      <w:r w:rsidR="00864BA5">
        <w:rPr>
          <w:noProof/>
          <w:lang w:val="en-GB"/>
        </w:rPr>
        <w:t xml:space="preserve">not </w:t>
      </w:r>
      <w:r w:rsidR="004610E3" w:rsidRPr="001F270E">
        <w:rPr>
          <w:noProof/>
          <w:lang w:val="en-GB"/>
        </w:rPr>
        <w:t xml:space="preserve">shown </w:t>
      </w:r>
      <w:r w:rsidRPr="001F270E">
        <w:rPr>
          <w:noProof/>
          <w:lang w:val="en-GB"/>
        </w:rPr>
        <w:t xml:space="preserve">in </w:t>
      </w:r>
      <w:r w:rsidRPr="001F270E">
        <w:rPr>
          <w:noProof/>
          <w:lang w:val="en-GB"/>
        </w:rPr>
        <w:fldChar w:fldCharType="begin"/>
      </w:r>
      <w:r w:rsidRPr="001F270E">
        <w:rPr>
          <w:noProof/>
          <w:lang w:val="en-GB"/>
        </w:rPr>
        <w:instrText xml:space="preserve"> REF _Ref532081412 \h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14</w:t>
      </w:r>
      <w:r w:rsidRPr="001F270E">
        <w:rPr>
          <w:noProof/>
          <w:lang w:val="en-GB"/>
        </w:rPr>
        <w:fldChar w:fldCharType="end"/>
      </w:r>
      <w:r w:rsidR="00864BA5">
        <w:rPr>
          <w:noProof/>
          <w:lang w:val="en-GB"/>
        </w:rPr>
        <w:t xml:space="preserve"> because in this case study the visibility of the fireball is never complete</w:t>
      </w:r>
      <w:r w:rsidRPr="001F270E">
        <w:rPr>
          <w:noProof/>
          <w:lang w:val="en-GB"/>
        </w:rPr>
        <w:t xml:space="preserve">. </w:t>
      </w:r>
      <w:r w:rsidR="00864BA5">
        <w:rPr>
          <w:noProof/>
          <w:lang w:val="en-GB"/>
        </w:rPr>
        <w:t xml:space="preserve">In </w:t>
      </w:r>
      <w:r w:rsidR="002929BF">
        <w:rPr>
          <w:noProof/>
          <w:lang w:val="en-GB"/>
        </w:rPr>
        <w:t>those situations</w:t>
      </w:r>
      <w:r w:rsidR="00864BA5">
        <w:rPr>
          <w:noProof/>
          <w:lang w:val="en-GB"/>
        </w:rPr>
        <w:t xml:space="preserve"> w</w:t>
      </w:r>
      <w:r w:rsidR="002929BF">
        <w:rPr>
          <w:noProof/>
          <w:lang w:val="en-GB"/>
        </w:rPr>
        <w:t>h</w:t>
      </w:r>
      <w:r w:rsidR="00864BA5">
        <w:rPr>
          <w:noProof/>
          <w:lang w:val="en-GB"/>
        </w:rPr>
        <w:t xml:space="preserve">ere the visibility becomes complete, then </w:t>
      </w:r>
      <w:r w:rsidRPr="001F270E">
        <w:rPr>
          <w:noProof/>
          <w:lang w:val="en-GB"/>
        </w:rPr>
        <w:t>the curves of both dynamic models overlap, since they are governed by the same equations.</w:t>
      </w:r>
    </w:p>
    <w:p w14:paraId="7BC23FF8" w14:textId="42B275CB" w:rsidR="00052C3B" w:rsidRPr="001F270E" w:rsidRDefault="00E578EA">
      <w:pPr>
        <w:tabs>
          <w:tab w:val="left" w:pos="3406"/>
          <w:tab w:val="left" w:pos="5576"/>
        </w:tabs>
        <w:autoSpaceDE w:val="0"/>
        <w:autoSpaceDN w:val="0"/>
        <w:adjustRightInd w:val="0"/>
        <w:spacing w:after="0"/>
        <w:rPr>
          <w:noProof/>
          <w:lang w:val="en-GB"/>
        </w:rPr>
      </w:pPr>
      <w:r w:rsidRPr="001F270E">
        <w:rPr>
          <w:noProof/>
          <w:lang w:val="en-GB"/>
        </w:rPr>
        <w:t>In this case study the different dose levels provided by each model have been calculated (</w:t>
      </w:r>
      <w:r w:rsidRPr="001F270E">
        <w:rPr>
          <w:noProof/>
          <w:lang w:val="en-GB"/>
        </w:rPr>
        <w:fldChar w:fldCharType="begin"/>
      </w:r>
      <w:r w:rsidRPr="001F270E">
        <w:rPr>
          <w:noProof/>
          <w:lang w:val="en-GB"/>
        </w:rPr>
        <w:instrText xml:space="preserve"> REF _Ref532080179 \h </w:instrText>
      </w:r>
      <w:r w:rsidRPr="001F270E">
        <w:rPr>
          <w:noProof/>
          <w:lang w:val="en-GB"/>
        </w:rPr>
      </w:r>
      <w:r w:rsidRPr="001F270E">
        <w:rPr>
          <w:noProof/>
          <w:lang w:val="en-GB"/>
        </w:rPr>
        <w:fldChar w:fldCharType="separate"/>
      </w:r>
      <w:r w:rsidR="001251F2" w:rsidRPr="001F270E">
        <w:rPr>
          <w:lang w:val="en-GB"/>
        </w:rPr>
        <w:t xml:space="preserve">Table </w:t>
      </w:r>
      <w:r w:rsidR="001251F2">
        <w:rPr>
          <w:noProof/>
          <w:lang w:val="en-GB"/>
        </w:rPr>
        <w:t>3</w:t>
      </w:r>
      <w:r w:rsidRPr="001F270E">
        <w:rPr>
          <w:noProof/>
          <w:lang w:val="en-GB"/>
        </w:rPr>
        <w:fldChar w:fldCharType="end"/>
      </w:r>
      <w:r w:rsidRPr="001F270E">
        <w:rPr>
          <w:noProof/>
          <w:lang w:val="en-GB"/>
        </w:rPr>
        <w:t xml:space="preserve">). When barrier effects are not considered, the dynamic model transmits almost half the dose of </w:t>
      </w:r>
      <w:r w:rsidRPr="001F270E">
        <w:rPr>
          <w:noProof/>
          <w:lang w:val="en-GB"/>
        </w:rPr>
        <w:lastRenderedPageBreak/>
        <w:t xml:space="preserve">the static elevated model. The thermal dose in the dynamic model with shadowing is reduced by a factor </w:t>
      </w:r>
      <w:r w:rsidR="00BC6F7E">
        <w:rPr>
          <w:noProof/>
          <w:lang w:val="en-GB"/>
        </w:rPr>
        <w:t>of thirty</w:t>
      </w:r>
      <w:r w:rsidRPr="001F270E">
        <w:rPr>
          <w:noProof/>
          <w:lang w:val="en-GB"/>
        </w:rPr>
        <w:t xml:space="preserve"> with respect to the static model without shadowing, and by a factor close to </w:t>
      </w:r>
      <w:r w:rsidR="00BC6F7E">
        <w:rPr>
          <w:noProof/>
          <w:lang w:val="en-GB"/>
        </w:rPr>
        <w:t>five</w:t>
      </w:r>
      <w:r w:rsidRPr="001F270E">
        <w:rPr>
          <w:noProof/>
          <w:lang w:val="en-GB"/>
        </w:rPr>
        <w:t xml:space="preserve"> with respect to t</w:t>
      </w:r>
      <w:r w:rsidR="00BC6F7E">
        <w:rPr>
          <w:noProof/>
          <w:lang w:val="en-GB"/>
        </w:rPr>
        <w:t>he static model with shadowing.</w:t>
      </w:r>
      <w:r w:rsidRPr="001F270E">
        <w:rPr>
          <w:noProof/>
          <w:lang w:val="en-GB"/>
        </w:rPr>
        <w:t xml:space="preserve"> Finally, the dose of the classic dynamic model is </w:t>
      </w:r>
      <w:r w:rsidR="003174FF" w:rsidRPr="001F270E">
        <w:rPr>
          <w:noProof/>
          <w:lang w:val="en-GB"/>
        </w:rPr>
        <w:t>fi</w:t>
      </w:r>
      <w:r w:rsidR="00BC6F7E">
        <w:rPr>
          <w:noProof/>
          <w:lang w:val="en-GB"/>
        </w:rPr>
        <w:t>fteen</w:t>
      </w:r>
      <w:r w:rsidRPr="001F270E">
        <w:rPr>
          <w:noProof/>
          <w:lang w:val="en-GB"/>
        </w:rPr>
        <w:t xml:space="preserve"> times greater than the dose from the dynamic model with shadowing. This is a very important overestimation that can directly influence threshold limit distances associated with vulnerable areas. According to the regulations </w:t>
      </w:r>
      <w:r w:rsidR="00CD4C87">
        <w:rPr>
          <w:noProof/>
          <w:lang w:val="en-GB"/>
        </w:rPr>
        <w:t>established by</w:t>
      </w:r>
      <w:r w:rsidRPr="001F270E">
        <w:rPr>
          <w:noProof/>
          <w:lang w:val="en-GB"/>
        </w:rPr>
        <w:t xml:space="preserve"> </w:t>
      </w:r>
      <w:r w:rsidRPr="00CD4C87">
        <w:rPr>
          <w:noProof/>
        </w:rPr>
        <w:t>recogni</w:t>
      </w:r>
      <w:r w:rsidR="00CD4C87">
        <w:rPr>
          <w:noProof/>
        </w:rPr>
        <w:t>s</w:t>
      </w:r>
      <w:r w:rsidRPr="00CD4C87">
        <w:rPr>
          <w:noProof/>
        </w:rPr>
        <w:t>ed</w:t>
      </w:r>
      <w:r w:rsidRPr="001F270E">
        <w:rPr>
          <w:noProof/>
          <w:lang w:val="en-GB"/>
        </w:rPr>
        <w:t xml:space="preserve"> agencies (NFPA, API, HSE), a value of 5 kW/m</w:t>
      </w:r>
      <w:r w:rsidRPr="001F270E">
        <w:rPr>
          <w:noProof/>
          <w:vertAlign w:val="superscript"/>
          <w:lang w:val="en-GB"/>
        </w:rPr>
        <w:t>2</w:t>
      </w:r>
      <w:r w:rsidRPr="001F270E">
        <w:rPr>
          <w:noProof/>
          <w:lang w:val="en-GB"/>
        </w:rPr>
        <w:t xml:space="preserve"> is an acceptable threshold of heat radiation flux for public exposure (</w:t>
      </w:r>
      <w:r w:rsidRPr="001F270E">
        <w:rPr>
          <w:noProof/>
          <w:color w:val="5B9BD5" w:themeColor="accent1"/>
          <w:lang w:val="en-GB"/>
        </w:rPr>
        <w:t>Raj, 2008</w:t>
      </w:r>
      <w:r w:rsidRPr="001F270E">
        <w:rPr>
          <w:noProof/>
          <w:lang w:val="en-GB"/>
        </w:rPr>
        <w:t xml:space="preserve">). </w:t>
      </w:r>
      <w:r w:rsidRPr="001F270E">
        <w:rPr>
          <w:noProof/>
          <w:lang w:val="en-GB"/>
        </w:rPr>
        <w:fldChar w:fldCharType="begin"/>
      </w:r>
      <w:r w:rsidRPr="001F270E">
        <w:rPr>
          <w:noProof/>
          <w:lang w:val="en-GB"/>
        </w:rPr>
        <w:instrText xml:space="preserve"> REF _Ref532080281 \h  \* MERGEFORMAT </w:instrText>
      </w:r>
      <w:r w:rsidRPr="001F270E">
        <w:rPr>
          <w:noProof/>
          <w:lang w:val="en-GB"/>
        </w:rPr>
      </w:r>
      <w:r w:rsidRPr="001F270E">
        <w:rPr>
          <w:noProof/>
          <w:lang w:val="en-GB"/>
        </w:rPr>
        <w:fldChar w:fldCharType="separate"/>
      </w:r>
      <w:r w:rsidR="001251F2" w:rsidRPr="001F270E">
        <w:rPr>
          <w:lang w:val="en-GB"/>
        </w:rPr>
        <w:t xml:space="preserve">Figure </w:t>
      </w:r>
      <w:r w:rsidR="001251F2">
        <w:rPr>
          <w:noProof/>
          <w:lang w:val="en-GB"/>
        </w:rPr>
        <w:t>13</w:t>
      </w:r>
      <w:r w:rsidRPr="001F270E">
        <w:rPr>
          <w:noProof/>
          <w:lang w:val="en-GB"/>
        </w:rPr>
        <w:fldChar w:fldCharType="end"/>
      </w:r>
      <w:r w:rsidRPr="001F270E">
        <w:rPr>
          <w:noProof/>
          <w:lang w:val="en-GB"/>
        </w:rPr>
        <w:t xml:space="preserve"> shows that radiation intensity </w:t>
      </w:r>
      <w:r w:rsidR="00BC6F7E">
        <w:rPr>
          <w:noProof/>
          <w:lang w:val="en-GB"/>
        </w:rPr>
        <w:t xml:space="preserve">never </w:t>
      </w:r>
      <w:r w:rsidRPr="001F270E">
        <w:rPr>
          <w:noProof/>
          <w:lang w:val="en-GB"/>
        </w:rPr>
        <w:t xml:space="preserve">exceeds this threshold value </w:t>
      </w:r>
      <w:r w:rsidR="00BC6F7E">
        <w:rPr>
          <w:noProof/>
          <w:lang w:val="en-GB"/>
        </w:rPr>
        <w:t>in the dynamic model with shadowing.</w:t>
      </w:r>
      <w:r w:rsidRPr="001F270E">
        <w:rPr>
          <w:noProof/>
          <w:lang w:val="en-GB"/>
        </w:rPr>
        <w:t xml:space="preserve"> The rest of the models exceed this threshold value, resulting in </w:t>
      </w:r>
      <w:r w:rsidR="007F61FC" w:rsidRPr="001F270E">
        <w:rPr>
          <w:noProof/>
          <w:lang w:val="en-GB"/>
        </w:rPr>
        <w:t xml:space="preserve">more severe </w:t>
      </w:r>
      <w:r w:rsidRPr="001F270E">
        <w:rPr>
          <w:noProof/>
          <w:lang w:val="en-GB"/>
        </w:rPr>
        <w:t>injuries.</w:t>
      </w:r>
    </w:p>
    <w:p w14:paraId="661D1A08" w14:textId="4F9912EB" w:rsidR="00052C3B" w:rsidRDefault="00E578EA">
      <w:pPr>
        <w:tabs>
          <w:tab w:val="left" w:pos="3406"/>
          <w:tab w:val="left" w:pos="5576"/>
        </w:tabs>
        <w:autoSpaceDE w:val="0"/>
        <w:autoSpaceDN w:val="0"/>
        <w:adjustRightInd w:val="0"/>
        <w:spacing w:after="0"/>
        <w:rPr>
          <w:noProof/>
          <w:lang w:val="en-GB"/>
        </w:rPr>
      </w:pPr>
      <w:r w:rsidRPr="001F270E">
        <w:rPr>
          <w:noProof/>
          <w:lang w:val="en-GB"/>
        </w:rPr>
        <w:t xml:space="preserve">In terms of fatality probability for unprotected targets, Probit functions provide rates close to 100% for the static elevated model. Lethality is negligible for models </w:t>
      </w:r>
      <w:r w:rsidR="0081087D" w:rsidRPr="001F270E">
        <w:rPr>
          <w:noProof/>
          <w:lang w:val="en-GB"/>
        </w:rPr>
        <w:t xml:space="preserve">in which </w:t>
      </w:r>
      <w:r w:rsidRPr="001F270E">
        <w:rPr>
          <w:noProof/>
          <w:lang w:val="en-GB"/>
        </w:rPr>
        <w:t xml:space="preserve">a barrier is taken into consideration, </w:t>
      </w:r>
      <w:r w:rsidR="0081087D" w:rsidRPr="001F270E">
        <w:rPr>
          <w:noProof/>
          <w:lang w:val="en-GB"/>
        </w:rPr>
        <w:t xml:space="preserve">whether </w:t>
      </w:r>
      <w:r w:rsidRPr="001F270E">
        <w:rPr>
          <w:noProof/>
          <w:lang w:val="en-GB"/>
        </w:rPr>
        <w:t>static or dynamic. The lethality rate with</w:t>
      </w:r>
      <w:r w:rsidR="00BC6F7E">
        <w:rPr>
          <w:noProof/>
          <w:lang w:val="en-GB"/>
        </w:rPr>
        <w:t xml:space="preserve"> the classic dynamic model is 41 %. </w:t>
      </w:r>
      <w:r w:rsidR="0081087D" w:rsidRPr="001F270E">
        <w:rPr>
          <w:noProof/>
          <w:lang w:val="en-GB"/>
        </w:rPr>
        <w:t xml:space="preserve">With regard to </w:t>
      </w:r>
      <w:r w:rsidR="007E330E" w:rsidRPr="001F270E">
        <w:rPr>
          <w:noProof/>
          <w:lang w:val="en-GB"/>
        </w:rPr>
        <w:t xml:space="preserve">first-degree burns, the </w:t>
      </w:r>
      <w:r w:rsidRPr="001F270E">
        <w:rPr>
          <w:noProof/>
          <w:lang w:val="en-GB"/>
        </w:rPr>
        <w:t xml:space="preserve">dynamic model with shadow reduces </w:t>
      </w:r>
      <w:r w:rsidR="007E330E" w:rsidRPr="001F270E">
        <w:rPr>
          <w:noProof/>
          <w:lang w:val="en-GB"/>
        </w:rPr>
        <w:t xml:space="preserve">the percentage of people affected </w:t>
      </w:r>
      <w:r w:rsidR="00BC6F7E">
        <w:rPr>
          <w:noProof/>
          <w:lang w:val="en-GB"/>
        </w:rPr>
        <w:t>by 100</w:t>
      </w:r>
      <w:r w:rsidRPr="001F270E">
        <w:rPr>
          <w:noProof/>
          <w:lang w:val="en-GB"/>
        </w:rPr>
        <w:t>% compared to the classic dynamic model.</w:t>
      </w:r>
    </w:p>
    <w:p w14:paraId="50910D26" w14:textId="60DD39C6" w:rsidR="00670604" w:rsidRPr="00B616D4" w:rsidRDefault="00670604" w:rsidP="00B616D4">
      <w:pPr>
        <w:rPr>
          <w:noProof/>
        </w:rPr>
      </w:pPr>
      <w:r>
        <w:t>In this case study the fireball radius (</w:t>
      </w:r>
      <w:proofErr w:type="spellStart"/>
      <w:r>
        <w:t>R</w:t>
      </w:r>
      <w:r w:rsidRPr="00C83D3B">
        <w:rPr>
          <w:vertAlign w:val="subscript"/>
        </w:rPr>
        <w:t>max</w:t>
      </w:r>
      <w:proofErr w:type="spellEnd"/>
      <w:r>
        <w:t xml:space="preserve"> = 265 m) would be </w:t>
      </w:r>
      <w:r w:rsidR="009B73E9">
        <w:t>large</w:t>
      </w:r>
      <w:r>
        <w:t>r than the values established in API Standard 2510 (</w:t>
      </w:r>
      <w:r>
        <w:rPr>
          <w:color w:val="5B9BD5" w:themeColor="accent1"/>
        </w:rPr>
        <w:t>API, 2001</w:t>
      </w:r>
      <w:r w:rsidRPr="00C83D3B">
        <w:t>)</w:t>
      </w:r>
      <w:r>
        <w:t xml:space="preserve"> and in NFPA 58 Liquefied Petroleum Gas Code (</w:t>
      </w:r>
      <w:r w:rsidRPr="00C83D3B">
        <w:rPr>
          <w:color w:val="5B9BD5" w:themeColor="accent1"/>
        </w:rPr>
        <w:t>NFPA, 2004</w:t>
      </w:r>
      <w:r>
        <w:t xml:space="preserve">) as the minimum distances between containers and any adjoining property. In these two regulations the largest minimum distances are 61 mm and 122 m, respectively. The fireball radius would be of the same order of magnitude than the distance established by the Catalan Government, Spain, </w:t>
      </w:r>
      <w:r w:rsidRPr="00C83D3B">
        <w:t xml:space="preserve">through the </w:t>
      </w:r>
      <w:r w:rsidRPr="00C83D3B">
        <w:rPr>
          <w:color w:val="000000"/>
        </w:rPr>
        <w:t>IRP/971/2010 Resolution of 31st</w:t>
      </w:r>
      <w:r>
        <w:rPr>
          <w:color w:val="000000"/>
        </w:rPr>
        <w:t xml:space="preserve"> March (</w:t>
      </w:r>
      <w:proofErr w:type="spellStart"/>
      <w:r w:rsidRPr="00C83D3B">
        <w:rPr>
          <w:color w:val="5B9BD5" w:themeColor="accent1"/>
        </w:rPr>
        <w:t>Generalitat</w:t>
      </w:r>
      <w:proofErr w:type="spellEnd"/>
      <w:r w:rsidRPr="00C83D3B">
        <w:rPr>
          <w:color w:val="5B9BD5" w:themeColor="accent1"/>
        </w:rPr>
        <w:t xml:space="preserve"> de </w:t>
      </w:r>
      <w:proofErr w:type="spellStart"/>
      <w:r w:rsidRPr="00C83D3B">
        <w:rPr>
          <w:color w:val="5B9BD5" w:themeColor="accent1"/>
        </w:rPr>
        <w:t>Catalunya</w:t>
      </w:r>
      <w:proofErr w:type="spellEnd"/>
      <w:r w:rsidRPr="00C83D3B">
        <w:rPr>
          <w:color w:val="5B9BD5" w:themeColor="accent1"/>
        </w:rPr>
        <w:t>, 2010</w:t>
      </w:r>
      <w:r>
        <w:rPr>
          <w:color w:val="000000"/>
        </w:rPr>
        <w:t xml:space="preserve">), in which </w:t>
      </w:r>
      <w:r>
        <w:t>barriers are considered and a distance of 250 m is set. Therefore, it is obvious that these regulations were not designed for fireball events.</w:t>
      </w:r>
    </w:p>
    <w:p w14:paraId="057C9860" w14:textId="5A3AB95D" w:rsidR="00052C3B" w:rsidRDefault="00E578EA">
      <w:pPr>
        <w:tabs>
          <w:tab w:val="left" w:pos="3406"/>
          <w:tab w:val="left" w:pos="5576"/>
        </w:tabs>
        <w:autoSpaceDE w:val="0"/>
        <w:autoSpaceDN w:val="0"/>
        <w:adjustRightInd w:val="0"/>
        <w:spacing w:after="0"/>
        <w:rPr>
          <w:noProof/>
          <w:lang w:val="en-GB"/>
        </w:rPr>
      </w:pPr>
      <w:r w:rsidRPr="001F270E">
        <w:rPr>
          <w:noProof/>
          <w:lang w:val="en-GB"/>
        </w:rPr>
        <w:t xml:space="preserve">This </w:t>
      </w:r>
      <w:r w:rsidR="007E330E" w:rsidRPr="001F270E">
        <w:rPr>
          <w:noProof/>
          <w:lang w:val="en-GB"/>
        </w:rPr>
        <w:t xml:space="preserve">case study illustrates </w:t>
      </w:r>
      <w:r w:rsidRPr="001F270E">
        <w:rPr>
          <w:noProof/>
          <w:lang w:val="en-GB"/>
        </w:rPr>
        <w:t xml:space="preserve">the </w:t>
      </w:r>
      <w:r w:rsidR="007E330E" w:rsidRPr="001F270E">
        <w:rPr>
          <w:noProof/>
          <w:lang w:val="en-GB"/>
        </w:rPr>
        <w:t xml:space="preserve">potential </w:t>
      </w:r>
      <w:r w:rsidRPr="001F270E">
        <w:rPr>
          <w:noProof/>
          <w:lang w:val="en-GB"/>
        </w:rPr>
        <w:t>of the method</w:t>
      </w:r>
      <w:r w:rsidR="007E330E" w:rsidRPr="001F270E">
        <w:rPr>
          <w:noProof/>
          <w:lang w:val="en-GB"/>
        </w:rPr>
        <w:t>ology</w:t>
      </w:r>
      <w:r w:rsidRPr="001F270E">
        <w:rPr>
          <w:noProof/>
          <w:lang w:val="en-GB"/>
        </w:rPr>
        <w:t xml:space="preserve"> presented </w:t>
      </w:r>
      <w:r w:rsidR="007E330E" w:rsidRPr="001F270E">
        <w:rPr>
          <w:noProof/>
          <w:lang w:val="en-GB"/>
        </w:rPr>
        <w:t xml:space="preserve">in this paper for </w:t>
      </w:r>
      <w:r w:rsidRPr="001F270E">
        <w:rPr>
          <w:noProof/>
          <w:lang w:val="en-GB"/>
        </w:rPr>
        <w:t xml:space="preserve">consequence assessment </w:t>
      </w:r>
      <w:r w:rsidR="007E330E" w:rsidRPr="001F270E">
        <w:rPr>
          <w:noProof/>
          <w:lang w:val="en-GB"/>
        </w:rPr>
        <w:t xml:space="preserve">in </w:t>
      </w:r>
      <w:r w:rsidRPr="001F270E">
        <w:rPr>
          <w:noProof/>
          <w:lang w:val="en-GB"/>
        </w:rPr>
        <w:t xml:space="preserve">fireball accidents. The protection of vulnerable elements can be </w:t>
      </w:r>
      <w:r w:rsidR="007E330E" w:rsidRPr="001F270E">
        <w:rPr>
          <w:noProof/>
          <w:lang w:val="en-GB"/>
        </w:rPr>
        <w:t xml:space="preserve">achieved with the presence </w:t>
      </w:r>
      <w:r w:rsidRPr="001F270E">
        <w:rPr>
          <w:noProof/>
          <w:lang w:val="en-GB"/>
        </w:rPr>
        <w:t>of a barrier. By designing the barrier and optimi</w:t>
      </w:r>
      <w:r w:rsidR="00CD4C87">
        <w:rPr>
          <w:noProof/>
          <w:lang w:val="en-GB"/>
        </w:rPr>
        <w:t>s</w:t>
      </w:r>
      <w:r w:rsidRPr="001F270E">
        <w:rPr>
          <w:noProof/>
          <w:lang w:val="en-GB"/>
        </w:rPr>
        <w:t xml:space="preserve">ing the relative visibility, fireball radiation </w:t>
      </w:r>
      <w:r w:rsidR="007E330E" w:rsidRPr="001F270E">
        <w:rPr>
          <w:noProof/>
          <w:lang w:val="en-GB"/>
        </w:rPr>
        <w:t xml:space="preserve">can be kept at </w:t>
      </w:r>
      <w:r w:rsidRPr="001F270E">
        <w:rPr>
          <w:noProof/>
          <w:lang w:val="en-GB"/>
        </w:rPr>
        <w:t xml:space="preserve">acceptable levels, both for existing and new sites.  </w:t>
      </w:r>
    </w:p>
    <w:p w14:paraId="2F78FAEE" w14:textId="77777777" w:rsidR="008E1E1A" w:rsidRDefault="008E1E1A" w:rsidP="008E1E1A">
      <w:pPr>
        <w:pStyle w:val="Ttulo2"/>
        <w:rPr>
          <w:noProof/>
          <w:lang w:val="en-GB"/>
        </w:rPr>
      </w:pPr>
      <w:bookmarkStart w:id="36" w:name="_Toc8632821"/>
      <w:r>
        <w:rPr>
          <w:noProof/>
          <w:lang w:val="en-GB"/>
        </w:rPr>
        <w:t>Case study 2</w:t>
      </w:r>
    </w:p>
    <w:bookmarkEnd w:id="36"/>
    <w:p w14:paraId="75DE7AFC" w14:textId="1BB8B5ED" w:rsidR="00F70E3E" w:rsidRDefault="008E1E1A">
      <w:pPr>
        <w:rPr>
          <w:shd w:val="clear" w:color="auto" w:fill="FFFFFF"/>
        </w:rPr>
      </w:pPr>
      <w:r>
        <w:rPr>
          <w:shd w:val="clear" w:color="auto" w:fill="FFFFFF"/>
        </w:rPr>
        <w:t>This case study</w:t>
      </w:r>
      <w:r w:rsidR="00F70E3E">
        <w:rPr>
          <w:shd w:val="clear" w:color="auto" w:fill="FFFFFF"/>
        </w:rPr>
        <w:t xml:space="preserve"> provide</w:t>
      </w:r>
      <w:r>
        <w:rPr>
          <w:shd w:val="clear" w:color="auto" w:fill="FFFFFF"/>
        </w:rPr>
        <w:t>s</w:t>
      </w:r>
      <w:r w:rsidR="00F70E3E">
        <w:rPr>
          <w:shd w:val="clear" w:color="auto" w:fill="FFFFFF"/>
        </w:rPr>
        <w:t xml:space="preserve"> a comparison of the calculated thermal effects that a fireball would produce whether the classic dynamic model or the dynamic model with shadowing were considered. Data used to perform the comparison has been set according to the values shown in </w:t>
      </w:r>
      <w:r w:rsidR="00F70E3E">
        <w:rPr>
          <w:shd w:val="clear" w:color="auto" w:fill="FFFFFF"/>
        </w:rPr>
        <w:fldChar w:fldCharType="begin"/>
      </w:r>
      <w:r w:rsidR="00F70E3E">
        <w:rPr>
          <w:shd w:val="clear" w:color="auto" w:fill="FFFFFF"/>
        </w:rPr>
        <w:instrText xml:space="preserve"> REF _Ref8632050 \h </w:instrText>
      </w:r>
      <w:r w:rsidR="00F70E3E">
        <w:rPr>
          <w:shd w:val="clear" w:color="auto" w:fill="FFFFFF"/>
        </w:rPr>
      </w:r>
      <w:r w:rsidR="00F70E3E">
        <w:rPr>
          <w:shd w:val="clear" w:color="auto" w:fill="FFFFFF"/>
        </w:rPr>
        <w:fldChar w:fldCharType="separate"/>
      </w:r>
      <w:r w:rsidR="001251F2">
        <w:t xml:space="preserve">Table </w:t>
      </w:r>
      <w:r w:rsidR="001251F2">
        <w:rPr>
          <w:noProof/>
        </w:rPr>
        <w:t>4</w:t>
      </w:r>
      <w:r w:rsidR="00F70E3E">
        <w:rPr>
          <w:shd w:val="clear" w:color="auto" w:fill="FFFFFF"/>
        </w:rPr>
        <w:fldChar w:fldCharType="end"/>
      </w:r>
      <w:r w:rsidR="00F70E3E">
        <w:rPr>
          <w:shd w:val="clear" w:color="auto" w:fill="FFFFFF"/>
        </w:rPr>
        <w:t xml:space="preserve">. A cargo road tank of approximately 20000 kg, and a wall 6 m high and separated 10 m </w:t>
      </w:r>
      <w:r w:rsidR="00F70E3E">
        <w:rPr>
          <w:shd w:val="clear" w:color="auto" w:fill="FFFFFF"/>
        </w:rPr>
        <w:lastRenderedPageBreak/>
        <w:t>from the target have been considered in this comparison exercise. A maximum diameter of 157.4 m has been calculated for the fireball.</w:t>
      </w:r>
    </w:p>
    <w:p w14:paraId="732101E4" w14:textId="1820EA84" w:rsidR="00F70E3E" w:rsidRDefault="00F70E3E" w:rsidP="00B616D4">
      <w:pPr>
        <w:pStyle w:val="Descripcin"/>
        <w:rPr>
          <w:shd w:val="clear" w:color="auto" w:fill="FFFFFF"/>
        </w:rPr>
      </w:pPr>
      <w:bookmarkStart w:id="37" w:name="_Ref8632050"/>
      <w:r>
        <w:t xml:space="preserve">Table </w:t>
      </w:r>
      <w:r>
        <w:fldChar w:fldCharType="begin"/>
      </w:r>
      <w:r>
        <w:instrText xml:space="preserve"> SEQ Table \* ARABIC </w:instrText>
      </w:r>
      <w:r>
        <w:fldChar w:fldCharType="separate"/>
      </w:r>
      <w:r w:rsidR="001251F2">
        <w:rPr>
          <w:noProof/>
        </w:rPr>
        <w:t>4</w:t>
      </w:r>
      <w:r>
        <w:fldChar w:fldCharType="end"/>
      </w:r>
      <w:bookmarkEnd w:id="37"/>
      <w:r>
        <w:t xml:space="preserve">. </w:t>
      </w:r>
      <w:r>
        <w:rPr>
          <w:shd w:val="clear" w:color="auto" w:fill="FFFFFF"/>
        </w:rPr>
        <w:t>Values for the variables needed to characterize the fireball and compare its effects.</w:t>
      </w:r>
    </w:p>
    <w:tbl>
      <w:tblPr>
        <w:tblStyle w:val="Tablaconcuadrcula"/>
        <w:tblW w:w="0" w:type="auto"/>
        <w:jc w:val="center"/>
        <w:tblLook w:val="04A0" w:firstRow="1" w:lastRow="0" w:firstColumn="1" w:lastColumn="0" w:noHBand="0" w:noVBand="1"/>
      </w:tblPr>
      <w:tblGrid>
        <w:gridCol w:w="4247"/>
        <w:gridCol w:w="1702"/>
      </w:tblGrid>
      <w:tr w:rsidR="00F70E3E" w:rsidRPr="00A25348" w14:paraId="4EA15645" w14:textId="77777777" w:rsidTr="001251F2">
        <w:trPr>
          <w:jc w:val="center"/>
        </w:trPr>
        <w:tc>
          <w:tcPr>
            <w:tcW w:w="4247" w:type="dxa"/>
          </w:tcPr>
          <w:p w14:paraId="54527AD8" w14:textId="77777777" w:rsidR="00F70E3E" w:rsidRPr="00A25348" w:rsidRDefault="00F70E3E" w:rsidP="00B616D4">
            <w:pPr>
              <w:pStyle w:val="Iniciodecapitulo"/>
              <w:spacing w:before="100" w:beforeAutospacing="1" w:after="100" w:afterAutospacing="1" w:line="240" w:lineRule="auto"/>
              <w:jc w:val="left"/>
              <w:rPr>
                <w:b/>
                <w:sz w:val="20"/>
                <w:lang w:val="en-GB"/>
              </w:rPr>
            </w:pPr>
            <w:r w:rsidRPr="00A25348">
              <w:rPr>
                <w:b/>
                <w:sz w:val="20"/>
                <w:lang w:val="en-GB"/>
              </w:rPr>
              <w:t>Variable</w:t>
            </w:r>
          </w:p>
        </w:tc>
        <w:tc>
          <w:tcPr>
            <w:tcW w:w="1702" w:type="dxa"/>
          </w:tcPr>
          <w:p w14:paraId="7B3F8369" w14:textId="77777777" w:rsidR="00F70E3E" w:rsidRPr="00A25348" w:rsidRDefault="00F70E3E" w:rsidP="00B616D4">
            <w:pPr>
              <w:pStyle w:val="Iniciodecapitulo"/>
              <w:spacing w:before="100" w:beforeAutospacing="1" w:after="100" w:afterAutospacing="1" w:line="240" w:lineRule="auto"/>
              <w:jc w:val="left"/>
              <w:rPr>
                <w:b/>
                <w:sz w:val="20"/>
                <w:lang w:val="en-GB"/>
              </w:rPr>
            </w:pPr>
            <w:r w:rsidRPr="00A25348">
              <w:rPr>
                <w:b/>
                <w:sz w:val="20"/>
                <w:lang w:val="en-GB"/>
              </w:rPr>
              <w:t>Value</w:t>
            </w:r>
          </w:p>
        </w:tc>
      </w:tr>
      <w:tr w:rsidR="00F70E3E" w:rsidRPr="00A25348" w14:paraId="23F97008" w14:textId="77777777" w:rsidTr="001251F2">
        <w:trPr>
          <w:jc w:val="center"/>
        </w:trPr>
        <w:tc>
          <w:tcPr>
            <w:tcW w:w="4247" w:type="dxa"/>
          </w:tcPr>
          <w:p w14:paraId="1E776A1D"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Fireball mass</w:t>
            </w:r>
          </w:p>
        </w:tc>
        <w:tc>
          <w:tcPr>
            <w:tcW w:w="1702" w:type="dxa"/>
          </w:tcPr>
          <w:p w14:paraId="662E943A"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20000 kg</w:t>
            </w:r>
          </w:p>
        </w:tc>
      </w:tr>
      <w:tr w:rsidR="00F70E3E" w:rsidRPr="00A25348" w14:paraId="777F47C5" w14:textId="77777777" w:rsidTr="001251F2">
        <w:trPr>
          <w:jc w:val="center"/>
        </w:trPr>
        <w:tc>
          <w:tcPr>
            <w:tcW w:w="4247" w:type="dxa"/>
          </w:tcPr>
          <w:p w14:paraId="334B9928" w14:textId="77777777" w:rsidR="00F70E3E" w:rsidRPr="00A25348" w:rsidRDefault="00F70E3E" w:rsidP="00B616D4">
            <w:pPr>
              <w:pStyle w:val="Iniciodecapitulo"/>
              <w:spacing w:before="100" w:beforeAutospacing="1" w:after="100" w:afterAutospacing="1" w:line="240" w:lineRule="auto"/>
              <w:jc w:val="left"/>
              <w:rPr>
                <w:i/>
                <w:sz w:val="20"/>
                <w:lang w:val="en-GB"/>
              </w:rPr>
            </w:pPr>
            <w:proofErr w:type="spellStart"/>
            <w:r w:rsidRPr="00A25348">
              <w:rPr>
                <w:i/>
                <w:sz w:val="20"/>
                <w:lang w:val="en-GB"/>
              </w:rPr>
              <w:t>Z</w:t>
            </w:r>
            <w:r w:rsidRPr="00A25348">
              <w:rPr>
                <w:i/>
                <w:sz w:val="20"/>
                <w:vertAlign w:val="subscript"/>
                <w:lang w:val="en-GB"/>
              </w:rPr>
              <w:t>w</w:t>
            </w:r>
            <w:proofErr w:type="spellEnd"/>
          </w:p>
        </w:tc>
        <w:tc>
          <w:tcPr>
            <w:tcW w:w="1702" w:type="dxa"/>
          </w:tcPr>
          <w:p w14:paraId="763F5A7C"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6 m</w:t>
            </w:r>
          </w:p>
        </w:tc>
      </w:tr>
      <w:tr w:rsidR="00F70E3E" w:rsidRPr="00A25348" w14:paraId="48B984EC" w14:textId="77777777" w:rsidTr="001251F2">
        <w:trPr>
          <w:jc w:val="center"/>
        </w:trPr>
        <w:tc>
          <w:tcPr>
            <w:tcW w:w="4247" w:type="dxa"/>
          </w:tcPr>
          <w:p w14:paraId="68F1532A" w14:textId="77777777" w:rsidR="00F70E3E" w:rsidRPr="00A25348" w:rsidRDefault="00F70E3E" w:rsidP="00B616D4">
            <w:pPr>
              <w:pStyle w:val="Iniciodecapitulo"/>
              <w:spacing w:before="100" w:beforeAutospacing="1" w:after="100" w:afterAutospacing="1" w:line="240" w:lineRule="auto"/>
              <w:jc w:val="left"/>
              <w:rPr>
                <w:i/>
                <w:sz w:val="20"/>
                <w:lang w:val="en-GB"/>
              </w:rPr>
            </w:pPr>
            <w:proofErr w:type="spellStart"/>
            <w:r w:rsidRPr="00A25348">
              <w:rPr>
                <w:i/>
                <w:sz w:val="20"/>
                <w:lang w:val="en-GB"/>
              </w:rPr>
              <w:t>X</w:t>
            </w:r>
            <w:r w:rsidRPr="00A25348">
              <w:rPr>
                <w:i/>
                <w:sz w:val="20"/>
                <w:vertAlign w:val="subscript"/>
                <w:lang w:val="en-GB"/>
              </w:rPr>
              <w:t>s</w:t>
            </w:r>
            <w:proofErr w:type="spellEnd"/>
          </w:p>
        </w:tc>
        <w:tc>
          <w:tcPr>
            <w:tcW w:w="1702" w:type="dxa"/>
          </w:tcPr>
          <w:p w14:paraId="0D10632E"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10 m</w:t>
            </w:r>
          </w:p>
        </w:tc>
      </w:tr>
      <w:tr w:rsidR="00F70E3E" w:rsidRPr="00A25348" w14:paraId="3A639BC2" w14:textId="77777777" w:rsidTr="001251F2">
        <w:trPr>
          <w:jc w:val="center"/>
        </w:trPr>
        <w:tc>
          <w:tcPr>
            <w:tcW w:w="4247" w:type="dxa"/>
          </w:tcPr>
          <w:p w14:paraId="102D27D5"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Ambient temperature</w:t>
            </w:r>
          </w:p>
        </w:tc>
        <w:tc>
          <w:tcPr>
            <w:tcW w:w="1702" w:type="dxa"/>
          </w:tcPr>
          <w:p w14:paraId="2F5DBE8B"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293 K</w:t>
            </w:r>
          </w:p>
        </w:tc>
      </w:tr>
      <w:tr w:rsidR="00F70E3E" w:rsidRPr="00A25348" w14:paraId="501E2EC6" w14:textId="77777777" w:rsidTr="001251F2">
        <w:trPr>
          <w:jc w:val="center"/>
        </w:trPr>
        <w:tc>
          <w:tcPr>
            <w:tcW w:w="4247" w:type="dxa"/>
          </w:tcPr>
          <w:p w14:paraId="1A5B4356"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 xml:space="preserve">Partial pressure of water </w:t>
            </w:r>
            <w:proofErr w:type="spellStart"/>
            <w:r w:rsidRPr="00A25348">
              <w:rPr>
                <w:sz w:val="20"/>
                <w:lang w:val="en-GB"/>
              </w:rPr>
              <w:t>vapor</w:t>
            </w:r>
            <w:proofErr w:type="spellEnd"/>
            <w:r w:rsidRPr="00A25348">
              <w:rPr>
                <w:sz w:val="20"/>
                <w:lang w:val="en-GB"/>
              </w:rPr>
              <w:t xml:space="preserve"> (</w:t>
            </w:r>
            <w:proofErr w:type="spellStart"/>
            <w:r w:rsidRPr="00A25348">
              <w:rPr>
                <w:i/>
                <w:sz w:val="20"/>
                <w:lang w:val="en-GB"/>
              </w:rPr>
              <w:t>p</w:t>
            </w:r>
            <w:r w:rsidRPr="00A25348">
              <w:rPr>
                <w:i/>
                <w:sz w:val="20"/>
                <w:vertAlign w:val="subscript"/>
                <w:lang w:val="en-GB"/>
              </w:rPr>
              <w:t>w</w:t>
            </w:r>
            <w:proofErr w:type="spellEnd"/>
            <w:r w:rsidRPr="00A25348">
              <w:rPr>
                <w:sz w:val="20"/>
                <w:lang w:val="en-GB"/>
              </w:rPr>
              <w:t>)</w:t>
            </w:r>
          </w:p>
        </w:tc>
        <w:tc>
          <w:tcPr>
            <w:tcW w:w="1702" w:type="dxa"/>
          </w:tcPr>
          <w:p w14:paraId="3A32F643"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1155 Pa</w:t>
            </w:r>
          </w:p>
        </w:tc>
      </w:tr>
      <w:tr w:rsidR="00F70E3E" w:rsidRPr="00A25348" w14:paraId="682D51FB" w14:textId="77777777" w:rsidTr="001251F2">
        <w:trPr>
          <w:jc w:val="center"/>
        </w:trPr>
        <w:tc>
          <w:tcPr>
            <w:tcW w:w="4247" w:type="dxa"/>
          </w:tcPr>
          <w:p w14:paraId="30F531E1"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Heat of combustion (</w:t>
            </w:r>
            <w:proofErr w:type="spellStart"/>
            <w:r w:rsidRPr="00A25348">
              <w:rPr>
                <w:i/>
                <w:sz w:val="20"/>
                <w:lang w:val="en-GB"/>
              </w:rPr>
              <w:t>ΔH</w:t>
            </w:r>
            <w:r w:rsidRPr="00A25348">
              <w:rPr>
                <w:i/>
                <w:sz w:val="20"/>
                <w:vertAlign w:val="subscript"/>
                <w:lang w:val="en-GB"/>
              </w:rPr>
              <w:t>c</w:t>
            </w:r>
            <w:proofErr w:type="spellEnd"/>
            <w:r w:rsidRPr="00A25348">
              <w:rPr>
                <w:sz w:val="20"/>
                <w:lang w:val="en-GB"/>
              </w:rPr>
              <w:t>)</w:t>
            </w:r>
          </w:p>
        </w:tc>
        <w:tc>
          <w:tcPr>
            <w:tcW w:w="1702" w:type="dxa"/>
          </w:tcPr>
          <w:p w14:paraId="4987574F"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46000 kJ/kg</w:t>
            </w:r>
          </w:p>
        </w:tc>
      </w:tr>
      <w:tr w:rsidR="00F70E3E" w:rsidRPr="00A25348" w14:paraId="187476BC" w14:textId="77777777" w:rsidTr="001251F2">
        <w:trPr>
          <w:jc w:val="center"/>
        </w:trPr>
        <w:tc>
          <w:tcPr>
            <w:tcW w:w="4247" w:type="dxa"/>
          </w:tcPr>
          <w:p w14:paraId="2DAEF3AF"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Burst pressure (</w:t>
            </w:r>
            <w:r w:rsidRPr="00A25348">
              <w:rPr>
                <w:i/>
                <w:sz w:val="20"/>
                <w:lang w:val="en-GB"/>
              </w:rPr>
              <w:t>p</w:t>
            </w:r>
            <w:r w:rsidRPr="00A25348">
              <w:rPr>
                <w:sz w:val="20"/>
                <w:lang w:val="en-GB"/>
              </w:rPr>
              <w:t>)</w:t>
            </w:r>
          </w:p>
        </w:tc>
        <w:tc>
          <w:tcPr>
            <w:tcW w:w="1702" w:type="dxa"/>
          </w:tcPr>
          <w:p w14:paraId="2BC750D3" w14:textId="77777777" w:rsidR="00F70E3E" w:rsidRPr="00A25348" w:rsidRDefault="00F70E3E" w:rsidP="00B616D4">
            <w:pPr>
              <w:pStyle w:val="Iniciodecapitulo"/>
              <w:spacing w:before="100" w:beforeAutospacing="1" w:after="100" w:afterAutospacing="1" w:line="240" w:lineRule="auto"/>
              <w:jc w:val="left"/>
              <w:rPr>
                <w:sz w:val="20"/>
                <w:lang w:val="en-GB"/>
              </w:rPr>
            </w:pPr>
            <w:r w:rsidRPr="00A25348">
              <w:rPr>
                <w:sz w:val="20"/>
                <w:lang w:val="en-GB"/>
              </w:rPr>
              <w:t>19 bar</w:t>
            </w:r>
          </w:p>
        </w:tc>
      </w:tr>
    </w:tbl>
    <w:p w14:paraId="46EAB5B7" w14:textId="5B3BE931" w:rsidR="00F70E3E" w:rsidRDefault="00F70E3E">
      <w:pPr>
        <w:rPr>
          <w:shd w:val="clear" w:color="auto" w:fill="FFFFFF"/>
        </w:rPr>
      </w:pPr>
      <w:r>
        <w:rPr>
          <w:shd w:val="clear" w:color="auto" w:fill="FFFFFF"/>
        </w:rPr>
        <w:t>Th</w:t>
      </w:r>
      <w:r w:rsidRPr="009A64BD">
        <w:rPr>
          <w:shd w:val="clear" w:color="auto" w:fill="FFFFFF"/>
        </w:rPr>
        <w:t xml:space="preserve">e ground distance between the center of the fireball and the target </w:t>
      </w:r>
      <w:r>
        <w:rPr>
          <w:shd w:val="clear" w:color="auto" w:fill="FFFFFF"/>
        </w:rPr>
        <w:t>(</w:t>
      </w:r>
      <m:oMath>
        <m:sSub>
          <m:sSubPr>
            <m:ctrlPr>
              <w:rPr>
                <w:rFonts w:ascii="Cambria Math" w:hAnsi="Cambria Math"/>
                <w:i/>
                <w:shd w:val="clear" w:color="auto" w:fill="FFFFFF"/>
              </w:rPr>
            </m:ctrlPr>
          </m:sSubPr>
          <m:e>
            <m:r>
              <w:rPr>
                <w:rFonts w:ascii="Cambria Math" w:hAnsi="Cambria Math"/>
                <w:shd w:val="clear" w:color="auto" w:fill="FFFFFF"/>
              </w:rPr>
              <m:t>X</m:t>
            </m:r>
          </m:e>
          <m:sub>
            <m:r>
              <w:rPr>
                <w:rFonts w:ascii="Cambria Math" w:hAnsi="Cambria Math"/>
                <w:shd w:val="clear" w:color="auto" w:fill="FFFFFF"/>
              </w:rPr>
              <m:t>0</m:t>
            </m:r>
          </m:sub>
        </m:sSub>
      </m:oMath>
      <w:r>
        <w:rPr>
          <w:shd w:val="clear" w:color="auto" w:fill="FFFFFF"/>
        </w:rPr>
        <w:t>) has been varied. Correspondingly, Z</w:t>
      </w:r>
      <w:r w:rsidRPr="00581B18">
        <w:rPr>
          <w:shd w:val="clear" w:color="auto" w:fill="FFFFFF"/>
          <w:vertAlign w:val="subscript"/>
        </w:rPr>
        <w:t>p</w:t>
      </w:r>
      <w:r>
        <w:rPr>
          <w:shd w:val="clear" w:color="auto" w:fill="FFFFFF"/>
        </w:rPr>
        <w:t xml:space="preserve"> has also varied in case of considering the dynamic model with shadowing (see </w:t>
      </w:r>
      <w:r w:rsidRPr="00010484">
        <w:rPr>
          <w:color w:val="5B9BD5" w:themeColor="accent1"/>
          <w:shd w:val="clear" w:color="auto" w:fill="FFFFFF"/>
        </w:rPr>
        <w:t>Eq. 4</w:t>
      </w:r>
      <w:r>
        <w:rPr>
          <w:shd w:val="clear" w:color="auto" w:fill="FFFFFF"/>
        </w:rPr>
        <w:t xml:space="preserve">). </w:t>
      </w:r>
      <w:proofErr w:type="spellStart"/>
      <w:r>
        <w:rPr>
          <w:shd w:val="clear" w:color="auto" w:fill="FFFFFF"/>
        </w:rPr>
        <w:t>Z</w:t>
      </w:r>
      <w:r w:rsidRPr="00010484">
        <w:rPr>
          <w:shd w:val="clear" w:color="auto" w:fill="FFFFFF"/>
          <w:vertAlign w:val="subscript"/>
        </w:rPr>
        <w:t>p</w:t>
      </w:r>
      <w:proofErr w:type="spellEnd"/>
      <w:r>
        <w:rPr>
          <w:shd w:val="clear" w:color="auto" w:fill="FFFFFF"/>
        </w:rPr>
        <w:t xml:space="preserve"> in the classic dynamic model is 0 because there is no wall.</w:t>
      </w:r>
    </w:p>
    <w:p w14:paraId="354A1602" w14:textId="2E4184B0" w:rsidR="00F70E3E" w:rsidRDefault="00F70E3E">
      <w:pPr>
        <w:rPr>
          <w:shd w:val="clear" w:color="auto" w:fill="FFFFFF"/>
        </w:rPr>
      </w:pPr>
      <w:r>
        <w:rPr>
          <w:shd w:val="clear" w:color="auto" w:fill="FFFFFF"/>
        </w:rPr>
        <w:t>Three types of thermal radiation effects hav</w:t>
      </w:r>
      <w:r w:rsidR="00931566">
        <w:rPr>
          <w:shd w:val="clear" w:color="auto" w:fill="FFFFFF"/>
        </w:rPr>
        <w:t>e been considered: First degree burns, second degree</w:t>
      </w:r>
      <w:r>
        <w:rPr>
          <w:shd w:val="clear" w:color="auto" w:fill="FFFFFF"/>
        </w:rPr>
        <w:t xml:space="preserve"> burns and lethality. The level of intensity and the duration of exposure have been calculated to obtain an integration of the received thermal radiation dose. </w:t>
      </w:r>
      <w:proofErr w:type="spellStart"/>
      <w:r>
        <w:rPr>
          <w:shd w:val="clear" w:color="auto" w:fill="FFFFFF"/>
        </w:rPr>
        <w:t>Probit</w:t>
      </w:r>
      <w:proofErr w:type="spellEnd"/>
      <w:r>
        <w:rPr>
          <w:shd w:val="clear" w:color="auto" w:fill="FFFFFF"/>
        </w:rPr>
        <w:t xml:space="preserve"> functions from </w:t>
      </w:r>
      <w:proofErr w:type="spellStart"/>
      <w:r w:rsidR="002929BF">
        <w:rPr>
          <w:color w:val="5B9BD5" w:themeColor="accent1"/>
          <w:shd w:val="clear" w:color="auto" w:fill="FFFFFF"/>
        </w:rPr>
        <w:t>Casal</w:t>
      </w:r>
      <w:proofErr w:type="spellEnd"/>
      <w:r w:rsidRPr="00010484">
        <w:rPr>
          <w:color w:val="5B9BD5" w:themeColor="accent1"/>
          <w:shd w:val="clear" w:color="auto" w:fill="FFFFFF"/>
        </w:rPr>
        <w:t xml:space="preserve"> (</w:t>
      </w:r>
      <w:r w:rsidR="002929BF">
        <w:rPr>
          <w:color w:val="5B9BD5" w:themeColor="accent1"/>
          <w:shd w:val="clear" w:color="auto" w:fill="FFFFFF"/>
        </w:rPr>
        <w:t>20</w:t>
      </w:r>
      <w:r w:rsidRPr="00010484">
        <w:rPr>
          <w:color w:val="5B9BD5" w:themeColor="accent1"/>
          <w:shd w:val="clear" w:color="auto" w:fill="FFFFFF"/>
        </w:rPr>
        <w:t xml:space="preserve">18) </w:t>
      </w:r>
      <w:r>
        <w:rPr>
          <w:shd w:val="clear" w:color="auto" w:fill="FFFFFF"/>
        </w:rPr>
        <w:t xml:space="preserve">have been used and the fatality probability has been determined according to the equations proposed by </w:t>
      </w:r>
      <w:proofErr w:type="spellStart"/>
      <w:r w:rsidRPr="00010484">
        <w:rPr>
          <w:color w:val="5B9BD5" w:themeColor="accent1"/>
          <w:shd w:val="clear" w:color="auto" w:fill="FFFFFF"/>
        </w:rPr>
        <w:t>Vílchez</w:t>
      </w:r>
      <w:proofErr w:type="spellEnd"/>
      <w:r w:rsidRPr="00010484">
        <w:rPr>
          <w:color w:val="5B9BD5" w:themeColor="accent1"/>
          <w:shd w:val="clear" w:color="auto" w:fill="FFFFFF"/>
        </w:rPr>
        <w:t xml:space="preserve"> et al. (2001)</w:t>
      </w:r>
      <w:r w:rsidR="002929BF">
        <w:rPr>
          <w:shd w:val="clear" w:color="auto" w:fill="FFFFFF"/>
        </w:rPr>
        <w:t>.</w:t>
      </w:r>
    </w:p>
    <w:p w14:paraId="763B0D1C" w14:textId="68106F82" w:rsidR="00F70E3E" w:rsidRDefault="00F70E3E">
      <w:pPr>
        <w:rPr>
          <w:shd w:val="clear" w:color="auto" w:fill="FFFFFF"/>
        </w:rPr>
      </w:pPr>
      <w:r>
        <w:rPr>
          <w:shd w:val="clear" w:color="auto" w:fill="FFFFFF"/>
        </w:rPr>
        <w:t xml:space="preserve">The results are shown </w:t>
      </w:r>
      <w:r w:rsidR="001251F2">
        <w:rPr>
          <w:shd w:val="clear" w:color="auto" w:fill="FFFFFF"/>
        </w:rPr>
        <w:t>i</w:t>
      </w:r>
      <w:r>
        <w:rPr>
          <w:shd w:val="clear" w:color="auto" w:fill="FFFFFF"/>
        </w:rPr>
        <w:t>n</w:t>
      </w:r>
      <w:r w:rsidR="001251F2">
        <w:rPr>
          <w:shd w:val="clear" w:color="auto" w:fill="FFFFFF"/>
        </w:rPr>
        <w:t xml:space="preserve"> </w:t>
      </w:r>
      <w:r w:rsidR="001251F2" w:rsidRPr="00B616D4">
        <w:rPr>
          <w:color w:val="5B9BD5" w:themeColor="accent1"/>
          <w:shd w:val="clear" w:color="auto" w:fill="FFFFFF"/>
        </w:rPr>
        <w:t>Tables 5-6</w:t>
      </w:r>
      <w:r>
        <w:rPr>
          <w:shd w:val="clear" w:color="auto" w:fill="FFFFFF"/>
        </w:rPr>
        <w:t xml:space="preserve">. It can be observed that a distance of 200 m is enough to assure </w:t>
      </w:r>
      <w:r w:rsidR="00B53EA6">
        <w:rPr>
          <w:shd w:val="clear" w:color="auto" w:fill="FFFFFF"/>
        </w:rPr>
        <w:t>that the probability of first degree burns, second degree</w:t>
      </w:r>
      <w:r>
        <w:rPr>
          <w:shd w:val="clear" w:color="auto" w:fill="FFFFFF"/>
        </w:rPr>
        <w:t xml:space="preserve"> burns and lethality is </w:t>
      </w:r>
      <w:r w:rsidR="00B53EA6">
        <w:rPr>
          <w:shd w:val="clear" w:color="auto" w:fill="FFFFFF"/>
        </w:rPr>
        <w:t>zero</w:t>
      </w:r>
      <w:r w:rsidRPr="002929BF">
        <w:rPr>
          <w:shd w:val="clear" w:color="auto" w:fill="FFFFFF"/>
        </w:rPr>
        <w:t>. On the contrary, according to the results obtained with the classic dynamic model, at the same distance (200 m) the probability of the three types of fatality would be &gt;</w:t>
      </w:r>
      <w:r w:rsidR="002929BF" w:rsidRPr="002929BF">
        <w:rPr>
          <w:shd w:val="clear" w:color="auto" w:fill="FFFFFF"/>
        </w:rPr>
        <w:t>3</w:t>
      </w:r>
      <w:r w:rsidRPr="002929BF">
        <w:rPr>
          <w:shd w:val="clear" w:color="auto" w:fill="FFFFFF"/>
        </w:rPr>
        <w:t>% yet, getting still a considerably high probability of first</w:t>
      </w:r>
      <w:r w:rsidR="002929BF" w:rsidRPr="002929BF">
        <w:rPr>
          <w:shd w:val="clear" w:color="auto" w:fill="FFFFFF"/>
        </w:rPr>
        <w:t>-degree</w:t>
      </w:r>
      <w:r w:rsidRPr="002929BF">
        <w:rPr>
          <w:shd w:val="clear" w:color="auto" w:fill="FFFFFF"/>
        </w:rPr>
        <w:t xml:space="preserve"> burns.</w:t>
      </w:r>
    </w:p>
    <w:p w14:paraId="5272E8D3" w14:textId="32A02AFA" w:rsidR="00F70E3E" w:rsidRPr="004E10E3" w:rsidRDefault="00F70E3E" w:rsidP="00B616D4">
      <w:pPr>
        <w:pStyle w:val="Descripcin"/>
        <w:jc w:val="both"/>
        <w:rPr>
          <w:b/>
          <w:shd w:val="clear" w:color="auto" w:fill="FFFFFF"/>
        </w:rPr>
      </w:pPr>
      <w:bookmarkStart w:id="38" w:name="_Ref8632773"/>
      <w:r>
        <w:t xml:space="preserve">Table </w:t>
      </w:r>
      <w:r>
        <w:fldChar w:fldCharType="begin"/>
      </w:r>
      <w:r>
        <w:instrText xml:space="preserve"> SEQ Table \* ARABIC </w:instrText>
      </w:r>
      <w:r>
        <w:fldChar w:fldCharType="separate"/>
      </w:r>
      <w:r w:rsidR="001251F2">
        <w:rPr>
          <w:noProof/>
        </w:rPr>
        <w:t>5</w:t>
      </w:r>
      <w:r>
        <w:fldChar w:fldCharType="end"/>
      </w:r>
      <w:bookmarkEnd w:id="38"/>
      <w:r>
        <w:t xml:space="preserve">. </w:t>
      </w:r>
      <w:proofErr w:type="spellStart"/>
      <w:r w:rsidRPr="004E10E3">
        <w:rPr>
          <w:shd w:val="clear" w:color="auto" w:fill="FFFFFF"/>
        </w:rPr>
        <w:t>Probit</w:t>
      </w:r>
      <w:proofErr w:type="spellEnd"/>
      <w:r w:rsidRPr="004E10E3">
        <w:rPr>
          <w:shd w:val="clear" w:color="auto" w:fill="FFFFFF"/>
        </w:rPr>
        <w:t xml:space="preserve"> function values</w:t>
      </w:r>
      <w:r>
        <w:rPr>
          <w:shd w:val="clear" w:color="auto" w:fill="FFFFFF"/>
        </w:rPr>
        <w:t xml:space="preserve"> (</w:t>
      </w:r>
      <w:proofErr w:type="spellStart"/>
      <w:r>
        <w:rPr>
          <w:shd w:val="clear" w:color="auto" w:fill="FFFFFF"/>
        </w:rPr>
        <w:t>Pr</w:t>
      </w:r>
      <w:proofErr w:type="spellEnd"/>
      <w:r>
        <w:rPr>
          <w:shd w:val="clear" w:color="auto" w:fill="FFFFFF"/>
        </w:rPr>
        <w:t>)</w:t>
      </w:r>
      <w:r w:rsidRPr="004E10E3">
        <w:rPr>
          <w:shd w:val="clear" w:color="auto" w:fill="FFFFFF"/>
        </w:rPr>
        <w:t xml:space="preserve"> and fatality probabilities</w:t>
      </w:r>
      <w:r>
        <w:rPr>
          <w:shd w:val="clear" w:color="auto" w:fill="FFFFFF"/>
        </w:rPr>
        <w:t xml:space="preserve"> (%)</w:t>
      </w:r>
      <w:r w:rsidRPr="004E10E3">
        <w:rPr>
          <w:shd w:val="clear" w:color="auto" w:fill="FFFFFF"/>
        </w:rPr>
        <w:t xml:space="preserve"> obtained using the dynamic model with shadowing for the case study set in</w:t>
      </w:r>
      <w:r>
        <w:rPr>
          <w:shd w:val="clear" w:color="auto" w:fill="FFFFFF"/>
        </w:rPr>
        <w:t xml:space="preserve"> </w:t>
      </w:r>
      <w:r>
        <w:rPr>
          <w:shd w:val="clear" w:color="auto" w:fill="FFFFFF"/>
        </w:rPr>
        <w:fldChar w:fldCharType="begin"/>
      </w:r>
      <w:r>
        <w:rPr>
          <w:shd w:val="clear" w:color="auto" w:fill="FFFFFF"/>
        </w:rPr>
        <w:instrText xml:space="preserve"> REF _Ref8632050 \h </w:instrText>
      </w:r>
      <w:r>
        <w:rPr>
          <w:shd w:val="clear" w:color="auto" w:fill="FFFFFF"/>
        </w:rPr>
      </w:r>
      <w:r>
        <w:rPr>
          <w:shd w:val="clear" w:color="auto" w:fill="FFFFFF"/>
        </w:rPr>
        <w:fldChar w:fldCharType="separate"/>
      </w:r>
      <w:r w:rsidR="001251F2">
        <w:t xml:space="preserve">Table </w:t>
      </w:r>
      <w:r w:rsidR="001251F2">
        <w:rPr>
          <w:noProof/>
        </w:rPr>
        <w:t>4</w:t>
      </w:r>
      <w:r>
        <w:rPr>
          <w:shd w:val="clear" w:color="auto" w:fill="FFFFFF"/>
        </w:rPr>
        <w:fldChar w:fldCharType="end"/>
      </w:r>
      <w:r w:rsidRPr="001A60C2">
        <w:rPr>
          <w:shd w:val="clear" w:color="auto" w:fill="FFFFFF"/>
        </w:rPr>
        <w:t xml:space="preserve">. Four </w:t>
      </w:r>
      <w:r w:rsidRPr="004E10E3">
        <w:rPr>
          <w:shd w:val="clear" w:color="auto" w:fill="FFFFFF"/>
        </w:rPr>
        <w:t xml:space="preserve">different </w:t>
      </w:r>
      <m:oMath>
        <m:sSub>
          <m:sSubPr>
            <m:ctrlPr>
              <w:rPr>
                <w:rFonts w:ascii="Cambria Math" w:hAnsi="Cambria Math"/>
                <w:i/>
                <w:iCs w:val="0"/>
                <w:szCs w:val="22"/>
                <w:shd w:val="clear" w:color="auto" w:fill="FFFFFF"/>
              </w:rPr>
            </m:ctrlPr>
          </m:sSubPr>
          <m:e>
            <m:r>
              <w:rPr>
                <w:rFonts w:ascii="Cambria Math" w:hAnsi="Cambria Math"/>
                <w:shd w:val="clear" w:color="auto" w:fill="FFFFFF"/>
              </w:rPr>
              <m:t>X</m:t>
            </m:r>
          </m:e>
          <m:sub>
            <m:r>
              <w:rPr>
                <w:rFonts w:ascii="Cambria Math" w:hAnsi="Cambria Math"/>
                <w:shd w:val="clear" w:color="auto" w:fill="FFFFFF"/>
              </w:rPr>
              <m:t>0</m:t>
            </m:r>
          </m:sub>
        </m:sSub>
      </m:oMath>
      <w:r w:rsidRPr="004E10E3">
        <w:rPr>
          <w:shd w:val="clear" w:color="auto" w:fill="FFFFFF"/>
        </w:rPr>
        <w:t xml:space="preserve"> values (100, 150, 175, 200 m)</w:t>
      </w:r>
      <w:r>
        <w:rPr>
          <w:shd w:val="clear" w:color="auto" w:fill="FFFFFF"/>
        </w:rPr>
        <w:t xml:space="preserve"> have been considered</w:t>
      </w:r>
      <w:r w:rsidR="00A33695">
        <w:rPr>
          <w:shd w:val="clear" w:color="auto" w:fill="FFFFFF"/>
        </w:rPr>
        <w:t>.</w:t>
      </w:r>
    </w:p>
    <w:tbl>
      <w:tblPr>
        <w:tblStyle w:val="Tablaconcuadrcula"/>
        <w:tblW w:w="10648" w:type="dxa"/>
        <w:jc w:val="center"/>
        <w:tblLayout w:type="fixed"/>
        <w:tblLook w:val="04A0" w:firstRow="1" w:lastRow="0" w:firstColumn="1" w:lastColumn="0" w:noHBand="0" w:noVBand="1"/>
      </w:tblPr>
      <w:tblGrid>
        <w:gridCol w:w="1701"/>
        <w:gridCol w:w="1134"/>
        <w:gridCol w:w="993"/>
        <w:gridCol w:w="1134"/>
        <w:gridCol w:w="1134"/>
        <w:gridCol w:w="1133"/>
        <w:gridCol w:w="1135"/>
        <w:gridCol w:w="1133"/>
        <w:gridCol w:w="1134"/>
        <w:gridCol w:w="17"/>
      </w:tblGrid>
      <w:tr w:rsidR="001251F2" w:rsidRPr="00FD0464" w14:paraId="38929779" w14:textId="77777777" w:rsidTr="00931566">
        <w:trPr>
          <w:jc w:val="center"/>
        </w:trPr>
        <w:tc>
          <w:tcPr>
            <w:tcW w:w="1701" w:type="dxa"/>
            <w:vMerge w:val="restart"/>
            <w:tcBorders>
              <w:top w:val="nil"/>
              <w:left w:val="nil"/>
            </w:tcBorders>
            <w:shd w:val="clear" w:color="auto" w:fill="auto"/>
          </w:tcPr>
          <w:p w14:paraId="1D5AD805" w14:textId="77777777" w:rsidR="00F70E3E" w:rsidRPr="00FD0464" w:rsidRDefault="00F70E3E" w:rsidP="00B616D4">
            <w:pPr>
              <w:spacing w:before="100" w:beforeAutospacing="1" w:after="100" w:afterAutospacing="1" w:line="240" w:lineRule="auto"/>
              <w:rPr>
                <w:b/>
                <w:sz w:val="20"/>
                <w:shd w:val="clear" w:color="auto" w:fill="FFFFFF"/>
              </w:rPr>
            </w:pPr>
          </w:p>
        </w:tc>
        <w:tc>
          <w:tcPr>
            <w:tcW w:w="8947" w:type="dxa"/>
            <w:gridSpan w:val="9"/>
            <w:tcBorders>
              <w:bottom w:val="single" w:sz="4" w:space="0" w:color="auto"/>
            </w:tcBorders>
            <w:shd w:val="clear" w:color="auto" w:fill="auto"/>
          </w:tcPr>
          <w:p w14:paraId="411E0AD6" w14:textId="77777777" w:rsidR="00F70E3E" w:rsidRPr="00FD0464" w:rsidRDefault="00F70E3E" w:rsidP="00B616D4">
            <w:pPr>
              <w:spacing w:before="100" w:beforeAutospacing="1" w:after="100" w:afterAutospacing="1" w:line="240" w:lineRule="auto"/>
              <w:jc w:val="center"/>
              <w:rPr>
                <w:b/>
                <w:sz w:val="20"/>
                <w:shd w:val="clear" w:color="auto" w:fill="FFFFFF"/>
              </w:rPr>
            </w:pPr>
            <w:r w:rsidRPr="00FD0464">
              <w:rPr>
                <w:b/>
                <w:sz w:val="20"/>
                <w:shd w:val="clear" w:color="auto" w:fill="FFFFFF"/>
              </w:rPr>
              <w:t>Dynamic with shadowing</w:t>
            </w:r>
          </w:p>
        </w:tc>
      </w:tr>
      <w:tr w:rsidR="001251F2" w:rsidRPr="00FD0464" w14:paraId="09945064" w14:textId="77777777" w:rsidTr="00DE5450">
        <w:trPr>
          <w:jc w:val="center"/>
        </w:trPr>
        <w:tc>
          <w:tcPr>
            <w:tcW w:w="1701" w:type="dxa"/>
            <w:vMerge/>
            <w:tcBorders>
              <w:left w:val="nil"/>
              <w:bottom w:val="nil"/>
            </w:tcBorders>
            <w:shd w:val="clear" w:color="auto" w:fill="auto"/>
          </w:tcPr>
          <w:p w14:paraId="6AC9CDBA" w14:textId="77777777" w:rsidR="00F70E3E" w:rsidRPr="00FD0464" w:rsidRDefault="00F70E3E" w:rsidP="00B616D4">
            <w:pPr>
              <w:spacing w:before="100" w:beforeAutospacing="1" w:after="100" w:afterAutospacing="1" w:line="240" w:lineRule="auto"/>
              <w:rPr>
                <w:b/>
                <w:sz w:val="20"/>
                <w:shd w:val="clear" w:color="auto" w:fill="FFFFFF"/>
              </w:rPr>
            </w:pPr>
          </w:p>
        </w:tc>
        <w:tc>
          <w:tcPr>
            <w:tcW w:w="2127" w:type="dxa"/>
            <w:gridSpan w:val="2"/>
            <w:shd w:val="clear" w:color="auto" w:fill="auto"/>
            <w:vAlign w:val="center"/>
          </w:tcPr>
          <w:p w14:paraId="5AE6516E" w14:textId="1ADECAAD"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X</m:t>
                  </m:r>
                </m:e>
                <m:sub>
                  <m:r>
                    <m:rPr>
                      <m:sty m:val="bi"/>
                    </m:rPr>
                    <w:rPr>
                      <w:rFonts w:ascii="Cambria Math" w:hAnsi="Cambria Math"/>
                      <w:sz w:val="20"/>
                      <w:shd w:val="clear" w:color="auto" w:fill="FFFFFF"/>
                    </w:rPr>
                    <m:t>0</m:t>
                  </m:r>
                </m:sub>
              </m:sSub>
              <m:r>
                <m:rPr>
                  <m:sty m:val="bi"/>
                </m:rPr>
                <w:rPr>
                  <w:rFonts w:ascii="Cambria Math" w:hAnsi="Cambria Math"/>
                  <w:sz w:val="20"/>
                  <w:shd w:val="clear" w:color="auto" w:fill="FFFFFF"/>
                </w:rPr>
                <m:t xml:space="preserve"> </m:t>
              </m:r>
            </m:oMath>
            <w:r w:rsidR="00F70E3E" w:rsidRPr="00FD0464">
              <w:rPr>
                <w:b/>
                <w:sz w:val="20"/>
                <w:shd w:val="clear" w:color="auto" w:fill="FFFFFF"/>
              </w:rPr>
              <w:t>=</w:t>
            </w:r>
            <w:r w:rsidR="001251F2" w:rsidRPr="00FD0464">
              <w:rPr>
                <w:b/>
                <w:sz w:val="20"/>
                <w:shd w:val="clear" w:color="auto" w:fill="FFFFFF"/>
              </w:rPr>
              <w:t xml:space="preserve"> </w:t>
            </w:r>
            <w:r w:rsidR="00F70E3E" w:rsidRPr="00FD0464">
              <w:rPr>
                <w:b/>
                <w:sz w:val="20"/>
                <w:shd w:val="clear" w:color="auto" w:fill="FFFFFF"/>
              </w:rPr>
              <w:t>100 m</w:t>
            </w:r>
          </w:p>
        </w:tc>
        <w:tc>
          <w:tcPr>
            <w:tcW w:w="2268" w:type="dxa"/>
            <w:gridSpan w:val="2"/>
            <w:shd w:val="clear" w:color="auto" w:fill="auto"/>
            <w:vAlign w:val="center"/>
          </w:tcPr>
          <w:p w14:paraId="50CEC25A" w14:textId="2D8BD3AC"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X</m:t>
                  </m:r>
                </m:e>
                <m:sub>
                  <m:r>
                    <m:rPr>
                      <m:sty m:val="bi"/>
                    </m:rPr>
                    <w:rPr>
                      <w:rFonts w:ascii="Cambria Math" w:hAnsi="Cambria Math"/>
                      <w:sz w:val="20"/>
                      <w:shd w:val="clear" w:color="auto" w:fill="FFFFFF"/>
                    </w:rPr>
                    <m:t>0</m:t>
                  </m:r>
                </m:sub>
              </m:sSub>
              <m:r>
                <m:rPr>
                  <m:sty m:val="bi"/>
                </m:rPr>
                <w:rPr>
                  <w:rFonts w:ascii="Cambria Math" w:hAnsi="Cambria Math"/>
                  <w:sz w:val="20"/>
                  <w:shd w:val="clear" w:color="auto" w:fill="FFFFFF"/>
                </w:rPr>
                <m:t xml:space="preserve"> </m:t>
              </m:r>
            </m:oMath>
            <w:r w:rsidR="00F70E3E" w:rsidRPr="00FD0464">
              <w:rPr>
                <w:b/>
                <w:sz w:val="20"/>
                <w:shd w:val="clear" w:color="auto" w:fill="FFFFFF"/>
              </w:rPr>
              <w:t>=</w:t>
            </w:r>
            <w:r w:rsidR="001251F2" w:rsidRPr="00FD0464">
              <w:rPr>
                <w:b/>
                <w:sz w:val="20"/>
                <w:shd w:val="clear" w:color="auto" w:fill="FFFFFF"/>
              </w:rPr>
              <w:t xml:space="preserve"> </w:t>
            </w:r>
            <w:r w:rsidR="00F70E3E" w:rsidRPr="00FD0464">
              <w:rPr>
                <w:b/>
                <w:sz w:val="20"/>
                <w:shd w:val="clear" w:color="auto" w:fill="FFFFFF"/>
              </w:rPr>
              <w:t>150 m</w:t>
            </w:r>
          </w:p>
        </w:tc>
        <w:tc>
          <w:tcPr>
            <w:tcW w:w="2268" w:type="dxa"/>
            <w:gridSpan w:val="2"/>
            <w:shd w:val="clear" w:color="auto" w:fill="auto"/>
            <w:vAlign w:val="center"/>
          </w:tcPr>
          <w:p w14:paraId="2702C4EC" w14:textId="4E6ACE33"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X</m:t>
                  </m:r>
                </m:e>
                <m:sub>
                  <m:r>
                    <m:rPr>
                      <m:sty m:val="bi"/>
                    </m:rPr>
                    <w:rPr>
                      <w:rFonts w:ascii="Cambria Math" w:hAnsi="Cambria Math"/>
                      <w:sz w:val="20"/>
                      <w:shd w:val="clear" w:color="auto" w:fill="FFFFFF"/>
                    </w:rPr>
                    <m:t>0</m:t>
                  </m:r>
                </m:sub>
              </m:sSub>
              <m:r>
                <m:rPr>
                  <m:sty m:val="bi"/>
                </m:rPr>
                <w:rPr>
                  <w:rFonts w:ascii="Cambria Math" w:hAnsi="Cambria Math"/>
                  <w:sz w:val="20"/>
                  <w:shd w:val="clear" w:color="auto" w:fill="FFFFFF"/>
                </w:rPr>
                <m:t xml:space="preserve"> </m:t>
              </m:r>
            </m:oMath>
            <w:r w:rsidR="00F70E3E" w:rsidRPr="00FD0464">
              <w:rPr>
                <w:b/>
                <w:sz w:val="20"/>
                <w:shd w:val="clear" w:color="auto" w:fill="FFFFFF"/>
              </w:rPr>
              <w:t>=</w:t>
            </w:r>
            <w:r w:rsidR="001251F2" w:rsidRPr="00FD0464">
              <w:rPr>
                <w:b/>
                <w:sz w:val="20"/>
                <w:shd w:val="clear" w:color="auto" w:fill="FFFFFF"/>
              </w:rPr>
              <w:t xml:space="preserve"> </w:t>
            </w:r>
            <w:r w:rsidR="00F70E3E" w:rsidRPr="00FD0464">
              <w:rPr>
                <w:b/>
                <w:sz w:val="20"/>
                <w:shd w:val="clear" w:color="auto" w:fill="FFFFFF"/>
              </w:rPr>
              <w:t>175 m</w:t>
            </w:r>
          </w:p>
        </w:tc>
        <w:tc>
          <w:tcPr>
            <w:tcW w:w="2284" w:type="dxa"/>
            <w:gridSpan w:val="3"/>
            <w:shd w:val="clear" w:color="auto" w:fill="auto"/>
            <w:vAlign w:val="center"/>
          </w:tcPr>
          <w:p w14:paraId="30495D7D" w14:textId="58BD7DD6"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X</m:t>
                  </m:r>
                </m:e>
                <m:sub>
                  <m:r>
                    <m:rPr>
                      <m:sty m:val="bi"/>
                    </m:rPr>
                    <w:rPr>
                      <w:rFonts w:ascii="Cambria Math" w:hAnsi="Cambria Math"/>
                      <w:sz w:val="20"/>
                      <w:shd w:val="clear" w:color="auto" w:fill="FFFFFF"/>
                    </w:rPr>
                    <m:t>0</m:t>
                  </m:r>
                </m:sub>
              </m:sSub>
              <m:r>
                <m:rPr>
                  <m:sty m:val="bi"/>
                </m:rPr>
                <w:rPr>
                  <w:rFonts w:ascii="Cambria Math" w:hAnsi="Cambria Math"/>
                  <w:sz w:val="20"/>
                  <w:shd w:val="clear" w:color="auto" w:fill="FFFFFF"/>
                </w:rPr>
                <m:t xml:space="preserve"> </m:t>
              </m:r>
            </m:oMath>
            <w:r w:rsidR="00F70E3E" w:rsidRPr="00FD0464">
              <w:rPr>
                <w:b/>
                <w:sz w:val="20"/>
                <w:shd w:val="clear" w:color="auto" w:fill="FFFFFF"/>
              </w:rPr>
              <w:t>=</w:t>
            </w:r>
            <w:r w:rsidR="001251F2" w:rsidRPr="00FD0464">
              <w:rPr>
                <w:b/>
                <w:sz w:val="20"/>
                <w:shd w:val="clear" w:color="auto" w:fill="FFFFFF"/>
              </w:rPr>
              <w:t xml:space="preserve"> </w:t>
            </w:r>
            <w:r w:rsidR="00F70E3E" w:rsidRPr="00FD0464">
              <w:rPr>
                <w:b/>
                <w:sz w:val="20"/>
                <w:shd w:val="clear" w:color="auto" w:fill="FFFFFF"/>
              </w:rPr>
              <w:t>200 m</w:t>
            </w:r>
          </w:p>
        </w:tc>
      </w:tr>
      <w:tr w:rsidR="001251F2" w:rsidRPr="00FD0464" w14:paraId="2D255FEC" w14:textId="77777777" w:rsidTr="00DE5450">
        <w:trPr>
          <w:trHeight w:val="209"/>
          <w:jc w:val="center"/>
        </w:trPr>
        <w:tc>
          <w:tcPr>
            <w:tcW w:w="1701" w:type="dxa"/>
            <w:tcBorders>
              <w:top w:val="nil"/>
              <w:left w:val="nil"/>
              <w:bottom w:val="nil"/>
            </w:tcBorders>
            <w:shd w:val="clear" w:color="auto" w:fill="auto"/>
          </w:tcPr>
          <w:p w14:paraId="19DCC6DA" w14:textId="77777777" w:rsidR="00F70E3E" w:rsidRPr="00FD0464" w:rsidRDefault="00F70E3E" w:rsidP="00B616D4">
            <w:pPr>
              <w:spacing w:before="100" w:beforeAutospacing="1" w:after="100" w:afterAutospacing="1" w:line="240" w:lineRule="auto"/>
              <w:rPr>
                <w:b/>
                <w:sz w:val="20"/>
                <w:shd w:val="clear" w:color="auto" w:fill="FFFFFF"/>
              </w:rPr>
            </w:pPr>
          </w:p>
        </w:tc>
        <w:tc>
          <w:tcPr>
            <w:tcW w:w="2127" w:type="dxa"/>
            <w:gridSpan w:val="2"/>
            <w:shd w:val="clear" w:color="auto" w:fill="auto"/>
            <w:vAlign w:val="center"/>
          </w:tcPr>
          <w:p w14:paraId="45C5475A" w14:textId="00200A68"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Z</m:t>
                  </m:r>
                </m:e>
                <m:sub>
                  <m:r>
                    <m:rPr>
                      <m:sty m:val="bi"/>
                    </m:rPr>
                    <w:rPr>
                      <w:rFonts w:ascii="Cambria Math" w:hAnsi="Cambria Math"/>
                      <w:sz w:val="20"/>
                      <w:shd w:val="clear" w:color="auto" w:fill="FFFFFF"/>
                    </w:rPr>
                    <m:t>p</m:t>
                  </m:r>
                </m:sub>
              </m:sSub>
            </m:oMath>
            <w:r w:rsidR="00F70E3E" w:rsidRPr="00FD0464">
              <w:rPr>
                <w:b/>
                <w:sz w:val="20"/>
                <w:shd w:val="clear" w:color="auto" w:fill="FFFFFF"/>
              </w:rPr>
              <w:t>=</w:t>
            </w:r>
            <w:r w:rsidR="001251F2" w:rsidRPr="00FD0464">
              <w:rPr>
                <w:b/>
                <w:sz w:val="20"/>
                <w:shd w:val="clear" w:color="auto" w:fill="FFFFFF"/>
              </w:rPr>
              <w:t xml:space="preserve"> </w:t>
            </w:r>
            <w:r w:rsidR="00F70E3E" w:rsidRPr="00FD0464">
              <w:rPr>
                <w:b/>
                <w:sz w:val="20"/>
                <w:shd w:val="clear" w:color="auto" w:fill="FFFFFF"/>
              </w:rPr>
              <w:t>60 m</w:t>
            </w:r>
          </w:p>
        </w:tc>
        <w:tc>
          <w:tcPr>
            <w:tcW w:w="2268" w:type="dxa"/>
            <w:gridSpan w:val="2"/>
            <w:shd w:val="clear" w:color="auto" w:fill="auto"/>
            <w:vAlign w:val="center"/>
          </w:tcPr>
          <w:p w14:paraId="3C4F1D57" w14:textId="02B120E3"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Z</m:t>
                  </m:r>
                </m:e>
                <m:sub>
                  <m:r>
                    <m:rPr>
                      <m:sty m:val="bi"/>
                    </m:rPr>
                    <w:rPr>
                      <w:rFonts w:ascii="Cambria Math" w:hAnsi="Cambria Math"/>
                      <w:sz w:val="20"/>
                      <w:shd w:val="clear" w:color="auto" w:fill="FFFFFF"/>
                    </w:rPr>
                    <m:t>p</m:t>
                  </m:r>
                </m:sub>
              </m:sSub>
            </m:oMath>
            <w:r w:rsidR="001251F2" w:rsidRPr="00FD0464">
              <w:rPr>
                <w:b/>
                <w:sz w:val="20"/>
                <w:shd w:val="clear" w:color="auto" w:fill="FFFFFF"/>
              </w:rPr>
              <w:t xml:space="preserve">= </w:t>
            </w:r>
            <w:r w:rsidR="00F70E3E" w:rsidRPr="00FD0464">
              <w:rPr>
                <w:b/>
                <w:sz w:val="20"/>
                <w:shd w:val="clear" w:color="auto" w:fill="FFFFFF"/>
              </w:rPr>
              <w:t>90 m</w:t>
            </w:r>
          </w:p>
        </w:tc>
        <w:tc>
          <w:tcPr>
            <w:tcW w:w="2268" w:type="dxa"/>
            <w:gridSpan w:val="2"/>
            <w:shd w:val="clear" w:color="auto" w:fill="auto"/>
            <w:vAlign w:val="center"/>
          </w:tcPr>
          <w:p w14:paraId="42255DAF" w14:textId="6ADBFE25"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Z</m:t>
                  </m:r>
                </m:e>
                <m:sub>
                  <m:r>
                    <m:rPr>
                      <m:sty m:val="bi"/>
                    </m:rPr>
                    <w:rPr>
                      <w:rFonts w:ascii="Cambria Math" w:hAnsi="Cambria Math"/>
                      <w:sz w:val="20"/>
                      <w:shd w:val="clear" w:color="auto" w:fill="FFFFFF"/>
                    </w:rPr>
                    <m:t>p</m:t>
                  </m:r>
                </m:sub>
              </m:sSub>
            </m:oMath>
            <w:r w:rsidR="001251F2" w:rsidRPr="00FD0464">
              <w:rPr>
                <w:b/>
                <w:sz w:val="20"/>
                <w:shd w:val="clear" w:color="auto" w:fill="FFFFFF"/>
              </w:rPr>
              <w:t xml:space="preserve">= </w:t>
            </w:r>
            <w:r w:rsidR="00F70E3E" w:rsidRPr="00FD0464">
              <w:rPr>
                <w:b/>
                <w:sz w:val="20"/>
                <w:shd w:val="clear" w:color="auto" w:fill="FFFFFF"/>
              </w:rPr>
              <w:t>105 m</w:t>
            </w:r>
          </w:p>
        </w:tc>
        <w:tc>
          <w:tcPr>
            <w:tcW w:w="2284" w:type="dxa"/>
            <w:gridSpan w:val="3"/>
            <w:shd w:val="clear" w:color="auto" w:fill="auto"/>
            <w:vAlign w:val="center"/>
          </w:tcPr>
          <w:p w14:paraId="2E87DC91" w14:textId="43CBF33C"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Z</m:t>
                  </m:r>
                </m:e>
                <m:sub>
                  <m:r>
                    <m:rPr>
                      <m:sty m:val="bi"/>
                    </m:rPr>
                    <w:rPr>
                      <w:rFonts w:ascii="Cambria Math" w:hAnsi="Cambria Math"/>
                      <w:sz w:val="20"/>
                      <w:shd w:val="clear" w:color="auto" w:fill="FFFFFF"/>
                    </w:rPr>
                    <m:t>p</m:t>
                  </m:r>
                </m:sub>
              </m:sSub>
            </m:oMath>
            <w:r w:rsidR="001251F2" w:rsidRPr="00FD0464">
              <w:rPr>
                <w:b/>
                <w:sz w:val="20"/>
                <w:shd w:val="clear" w:color="auto" w:fill="FFFFFF"/>
              </w:rPr>
              <w:t xml:space="preserve">= </w:t>
            </w:r>
            <w:r w:rsidR="00F70E3E" w:rsidRPr="00FD0464">
              <w:rPr>
                <w:b/>
                <w:sz w:val="20"/>
                <w:shd w:val="clear" w:color="auto" w:fill="FFFFFF"/>
              </w:rPr>
              <w:t>120 m</w:t>
            </w:r>
          </w:p>
        </w:tc>
      </w:tr>
      <w:tr w:rsidR="002929BF" w:rsidRPr="00FD0464" w14:paraId="02E52BB2" w14:textId="77777777" w:rsidTr="00DE5450">
        <w:trPr>
          <w:gridAfter w:val="1"/>
          <w:wAfter w:w="17" w:type="dxa"/>
          <w:jc w:val="center"/>
        </w:trPr>
        <w:tc>
          <w:tcPr>
            <w:tcW w:w="1701" w:type="dxa"/>
            <w:tcBorders>
              <w:top w:val="nil"/>
              <w:left w:val="nil"/>
            </w:tcBorders>
            <w:shd w:val="clear" w:color="auto" w:fill="auto"/>
          </w:tcPr>
          <w:p w14:paraId="0DDDB1E3" w14:textId="77777777" w:rsidR="002929BF" w:rsidRPr="00FD0464" w:rsidRDefault="002929BF" w:rsidP="00B616D4">
            <w:pPr>
              <w:spacing w:before="100" w:beforeAutospacing="1" w:after="100" w:afterAutospacing="1" w:line="240" w:lineRule="auto"/>
              <w:rPr>
                <w:b/>
                <w:sz w:val="20"/>
                <w:shd w:val="clear" w:color="auto" w:fill="FFFFFF"/>
              </w:rPr>
            </w:pPr>
          </w:p>
        </w:tc>
        <w:tc>
          <w:tcPr>
            <w:tcW w:w="2127" w:type="dxa"/>
            <w:gridSpan w:val="2"/>
            <w:shd w:val="clear" w:color="auto" w:fill="auto"/>
            <w:vAlign w:val="center"/>
          </w:tcPr>
          <w:p w14:paraId="066F95FB" w14:textId="0DFE82E8" w:rsidR="002929BF" w:rsidRPr="00FD0464" w:rsidRDefault="00225339" w:rsidP="002929BF">
            <w:pPr>
              <w:spacing w:before="100" w:beforeAutospacing="1" w:after="100" w:afterAutospacing="1" w:line="240" w:lineRule="auto"/>
              <w:rPr>
                <w:sz w:val="20"/>
                <w:shd w:val="clear" w:color="auto" w:fill="FFFFFF"/>
              </w:rPr>
            </w:pPr>
            <m:oMath>
              <m:sSub>
                <m:sSubPr>
                  <m:ctrlPr>
                    <w:rPr>
                      <w:rFonts w:ascii="Cambria Math" w:hAnsi="Cambria Math"/>
                      <w:i/>
                      <w:sz w:val="20"/>
                      <w:shd w:val="clear" w:color="auto" w:fill="FFFFFF"/>
                    </w:rPr>
                  </m:ctrlPr>
                </m:sSubPr>
                <m:e>
                  <m:r>
                    <w:rPr>
                      <w:rFonts w:ascii="Cambria Math" w:hAnsi="Cambria Math"/>
                      <w:sz w:val="20"/>
                      <w:shd w:val="clear" w:color="auto" w:fill="FFFFFF"/>
                    </w:rPr>
                    <m:t>t</m:t>
                  </m:r>
                </m:e>
                <m:sub>
                  <m:r>
                    <w:rPr>
                      <w:rFonts w:ascii="Cambria Math" w:hAnsi="Cambria Math"/>
                      <w:sz w:val="20"/>
                      <w:shd w:val="clear" w:color="auto" w:fill="FFFFFF"/>
                    </w:rPr>
                    <m:t>s</m:t>
                  </m:r>
                </m:sub>
              </m:sSub>
            </m:oMath>
            <w:r w:rsidR="002929BF" w:rsidRPr="00FD0464">
              <w:rPr>
                <w:sz w:val="20"/>
                <w:shd w:val="clear" w:color="auto" w:fill="FFFFFF"/>
              </w:rPr>
              <w:t xml:space="preserve"> = 0.15 s</w:t>
            </w:r>
            <w:r w:rsidR="002929BF">
              <w:rPr>
                <w:sz w:val="20"/>
                <w:shd w:val="clear" w:color="auto" w:fill="FFFFFF"/>
              </w:rPr>
              <w:t xml:space="preserve">; </w:t>
            </w:r>
            <m:oMath>
              <m:sSub>
                <m:sSubPr>
                  <m:ctrlPr>
                    <w:rPr>
                      <w:rFonts w:ascii="Cambria Math" w:hAnsi="Cambria Math"/>
                      <w:i/>
                      <w:sz w:val="20"/>
                      <w:shd w:val="clear" w:color="auto" w:fill="FFFFFF"/>
                    </w:rPr>
                  </m:ctrlPr>
                </m:sSubPr>
                <m:e>
                  <m:r>
                    <w:rPr>
                      <w:rFonts w:ascii="Cambria Math" w:hAnsi="Cambria Math"/>
                      <w:sz w:val="20"/>
                      <w:shd w:val="clear" w:color="auto" w:fill="FFFFFF"/>
                    </w:rPr>
                    <m:t>t</m:t>
                  </m:r>
                </m:e>
                <m:sub>
                  <m:r>
                    <w:rPr>
                      <w:rFonts w:ascii="Cambria Math" w:hAnsi="Cambria Math"/>
                      <w:sz w:val="20"/>
                      <w:shd w:val="clear" w:color="auto" w:fill="FFFFFF"/>
                    </w:rPr>
                    <m:t>v</m:t>
                  </m:r>
                </m:sub>
              </m:sSub>
              <m:r>
                <w:rPr>
                  <w:rFonts w:ascii="Cambria Math" w:hAnsi="Cambria Math"/>
                  <w:sz w:val="20"/>
                  <w:shd w:val="clear" w:color="auto" w:fill="FFFFFF"/>
                </w:rPr>
                <m:t xml:space="preserve"> </m:t>
              </m:r>
            </m:oMath>
            <w:r w:rsidR="002929BF" w:rsidRPr="00FD0464">
              <w:rPr>
                <w:sz w:val="20"/>
                <w:shd w:val="clear" w:color="auto" w:fill="FFFFFF"/>
              </w:rPr>
              <w:t>= 6.8 s</w:t>
            </w:r>
          </w:p>
        </w:tc>
        <w:tc>
          <w:tcPr>
            <w:tcW w:w="2268" w:type="dxa"/>
            <w:gridSpan w:val="2"/>
            <w:shd w:val="clear" w:color="auto" w:fill="auto"/>
            <w:vAlign w:val="center"/>
          </w:tcPr>
          <w:p w14:paraId="0B692EE9" w14:textId="05D49413" w:rsidR="002929BF" w:rsidRPr="00FD0464" w:rsidRDefault="00225339" w:rsidP="002929BF">
            <w:pPr>
              <w:spacing w:before="100" w:beforeAutospacing="1" w:after="100" w:afterAutospacing="1" w:line="240" w:lineRule="auto"/>
              <w:rPr>
                <w:sz w:val="20"/>
                <w:shd w:val="clear" w:color="auto" w:fill="FFFFFF"/>
              </w:rPr>
            </w:pPr>
            <m:oMath>
              <m:sSub>
                <m:sSubPr>
                  <m:ctrlPr>
                    <w:rPr>
                      <w:rFonts w:ascii="Cambria Math" w:hAnsi="Cambria Math"/>
                      <w:i/>
                      <w:sz w:val="20"/>
                      <w:shd w:val="clear" w:color="auto" w:fill="FFFFFF"/>
                    </w:rPr>
                  </m:ctrlPr>
                </m:sSubPr>
                <m:e>
                  <m:r>
                    <w:rPr>
                      <w:rFonts w:ascii="Cambria Math" w:hAnsi="Cambria Math"/>
                      <w:sz w:val="20"/>
                      <w:shd w:val="clear" w:color="auto" w:fill="FFFFFF"/>
                    </w:rPr>
                    <m:t>t</m:t>
                  </m:r>
                </m:e>
                <m:sub>
                  <m:r>
                    <w:rPr>
                      <w:rFonts w:ascii="Cambria Math" w:hAnsi="Cambria Math"/>
                      <w:sz w:val="20"/>
                      <w:shd w:val="clear" w:color="auto" w:fill="FFFFFF"/>
                    </w:rPr>
                    <m:t>s</m:t>
                  </m:r>
                </m:sub>
              </m:sSub>
              <m:r>
                <w:rPr>
                  <w:rFonts w:ascii="Cambria Math" w:hAnsi="Cambria Math"/>
                  <w:sz w:val="20"/>
                  <w:shd w:val="clear" w:color="auto" w:fill="FFFFFF"/>
                </w:rPr>
                <m:t xml:space="preserve"> </m:t>
              </m:r>
            </m:oMath>
            <w:r w:rsidR="002929BF" w:rsidRPr="00FD0464">
              <w:rPr>
                <w:sz w:val="20"/>
                <w:shd w:val="clear" w:color="auto" w:fill="FFFFFF"/>
              </w:rPr>
              <w:t>= 0.52 s</w:t>
            </w:r>
            <w:r w:rsidR="002929BF">
              <w:rPr>
                <w:sz w:val="20"/>
                <w:shd w:val="clear" w:color="auto" w:fill="FFFFFF"/>
              </w:rPr>
              <w:t xml:space="preserve">; </w:t>
            </w:r>
            <m:oMath>
              <m:sSub>
                <m:sSubPr>
                  <m:ctrlPr>
                    <w:rPr>
                      <w:rFonts w:ascii="Cambria Math" w:hAnsi="Cambria Math"/>
                      <w:i/>
                      <w:sz w:val="20"/>
                      <w:shd w:val="clear" w:color="auto" w:fill="FFFFFF"/>
                    </w:rPr>
                  </m:ctrlPr>
                </m:sSubPr>
                <m:e>
                  <m:r>
                    <w:rPr>
                      <w:rFonts w:ascii="Cambria Math" w:hAnsi="Cambria Math"/>
                      <w:sz w:val="20"/>
                      <w:shd w:val="clear" w:color="auto" w:fill="FFFFFF"/>
                    </w:rPr>
                    <m:t>t</m:t>
                  </m:r>
                </m:e>
                <m:sub>
                  <m:r>
                    <w:rPr>
                      <w:rFonts w:ascii="Cambria Math" w:hAnsi="Cambria Math"/>
                      <w:sz w:val="20"/>
                      <w:shd w:val="clear" w:color="auto" w:fill="FFFFFF"/>
                    </w:rPr>
                    <m:t>v</m:t>
                  </m:r>
                </m:sub>
              </m:sSub>
              <m:r>
                <w:rPr>
                  <w:rFonts w:ascii="Cambria Math" w:hAnsi="Cambria Math"/>
                  <w:sz w:val="20"/>
                  <w:shd w:val="clear" w:color="auto" w:fill="FFFFFF"/>
                </w:rPr>
                <m:t xml:space="preserve"> </m:t>
              </m:r>
            </m:oMath>
            <w:r w:rsidR="002929BF" w:rsidRPr="00FD0464">
              <w:rPr>
                <w:sz w:val="20"/>
                <w:shd w:val="clear" w:color="auto" w:fill="FFFFFF"/>
              </w:rPr>
              <w:t>= 8.23 s</w:t>
            </w:r>
          </w:p>
        </w:tc>
        <w:tc>
          <w:tcPr>
            <w:tcW w:w="2268" w:type="dxa"/>
            <w:gridSpan w:val="2"/>
            <w:shd w:val="clear" w:color="auto" w:fill="auto"/>
            <w:vAlign w:val="center"/>
          </w:tcPr>
          <w:p w14:paraId="7B09B5AD" w14:textId="02547146" w:rsidR="002929BF" w:rsidRPr="00FD0464" w:rsidRDefault="00225339" w:rsidP="002929BF">
            <w:pPr>
              <w:spacing w:before="100" w:beforeAutospacing="1" w:after="100" w:afterAutospacing="1" w:line="240" w:lineRule="auto"/>
              <w:rPr>
                <w:sz w:val="20"/>
                <w:shd w:val="clear" w:color="auto" w:fill="FFFFFF"/>
              </w:rPr>
            </w:pPr>
            <m:oMath>
              <m:sSub>
                <m:sSubPr>
                  <m:ctrlPr>
                    <w:rPr>
                      <w:rFonts w:ascii="Cambria Math" w:hAnsi="Cambria Math"/>
                      <w:i/>
                      <w:sz w:val="20"/>
                      <w:shd w:val="clear" w:color="auto" w:fill="FFFFFF"/>
                    </w:rPr>
                  </m:ctrlPr>
                </m:sSubPr>
                <m:e>
                  <m:r>
                    <w:rPr>
                      <w:rFonts w:ascii="Cambria Math" w:hAnsi="Cambria Math"/>
                      <w:sz w:val="20"/>
                      <w:shd w:val="clear" w:color="auto" w:fill="FFFFFF"/>
                    </w:rPr>
                    <m:t>t</m:t>
                  </m:r>
                </m:e>
                <m:sub>
                  <m:r>
                    <w:rPr>
                      <w:rFonts w:ascii="Cambria Math" w:hAnsi="Cambria Math"/>
                      <w:sz w:val="20"/>
                      <w:shd w:val="clear" w:color="auto" w:fill="FFFFFF"/>
                    </w:rPr>
                    <m:t>s</m:t>
                  </m:r>
                </m:sub>
              </m:sSub>
              <m:r>
                <w:rPr>
                  <w:rFonts w:ascii="Cambria Math" w:hAnsi="Cambria Math"/>
                  <w:sz w:val="20"/>
                  <w:shd w:val="clear" w:color="auto" w:fill="FFFFFF"/>
                </w:rPr>
                <m:t xml:space="preserve"> </m:t>
              </m:r>
            </m:oMath>
            <w:r w:rsidR="002929BF" w:rsidRPr="00FD0464">
              <w:rPr>
                <w:sz w:val="20"/>
                <w:shd w:val="clear" w:color="auto" w:fill="FFFFFF"/>
              </w:rPr>
              <w:t>= 0.83 s</w:t>
            </w:r>
            <w:r w:rsidR="002929BF">
              <w:rPr>
                <w:sz w:val="20"/>
                <w:shd w:val="clear" w:color="auto" w:fill="FFFFFF"/>
              </w:rPr>
              <w:t xml:space="preserve">; </w:t>
            </w:r>
            <m:oMath>
              <m:sSub>
                <m:sSubPr>
                  <m:ctrlPr>
                    <w:rPr>
                      <w:rFonts w:ascii="Cambria Math" w:hAnsi="Cambria Math"/>
                      <w:i/>
                      <w:sz w:val="20"/>
                      <w:shd w:val="clear" w:color="auto" w:fill="FFFFFF"/>
                    </w:rPr>
                  </m:ctrlPr>
                </m:sSubPr>
                <m:e>
                  <m:r>
                    <w:rPr>
                      <w:rFonts w:ascii="Cambria Math" w:hAnsi="Cambria Math"/>
                      <w:sz w:val="20"/>
                      <w:shd w:val="clear" w:color="auto" w:fill="FFFFFF"/>
                    </w:rPr>
                    <m:t>t</m:t>
                  </m:r>
                </m:e>
                <m:sub>
                  <m:r>
                    <w:rPr>
                      <w:rFonts w:ascii="Cambria Math" w:hAnsi="Cambria Math"/>
                      <w:sz w:val="20"/>
                      <w:shd w:val="clear" w:color="auto" w:fill="FFFFFF"/>
                    </w:rPr>
                    <m:t>v</m:t>
                  </m:r>
                </m:sub>
              </m:sSub>
              <m:r>
                <w:rPr>
                  <w:rFonts w:ascii="Cambria Math" w:hAnsi="Cambria Math"/>
                  <w:sz w:val="20"/>
                  <w:shd w:val="clear" w:color="auto" w:fill="FFFFFF"/>
                </w:rPr>
                <m:t xml:space="preserve"> </m:t>
              </m:r>
            </m:oMath>
            <w:r w:rsidR="002929BF" w:rsidRPr="00FD0464">
              <w:rPr>
                <w:sz w:val="20"/>
                <w:shd w:val="clear" w:color="auto" w:fill="FFFFFF"/>
              </w:rPr>
              <w:t>= 8.91 s</w:t>
            </w:r>
          </w:p>
        </w:tc>
        <w:tc>
          <w:tcPr>
            <w:tcW w:w="2267" w:type="dxa"/>
            <w:gridSpan w:val="2"/>
            <w:shd w:val="clear" w:color="auto" w:fill="auto"/>
            <w:vAlign w:val="center"/>
          </w:tcPr>
          <w:p w14:paraId="0C931DA6" w14:textId="0D2A8CB8" w:rsidR="002929BF" w:rsidRPr="00FD0464" w:rsidRDefault="00225339" w:rsidP="002929BF">
            <w:pPr>
              <w:spacing w:before="100" w:beforeAutospacing="1" w:after="100" w:afterAutospacing="1" w:line="240" w:lineRule="auto"/>
              <w:rPr>
                <w:sz w:val="20"/>
                <w:shd w:val="clear" w:color="auto" w:fill="FFFFFF"/>
              </w:rPr>
            </w:pPr>
            <m:oMath>
              <m:sSub>
                <m:sSubPr>
                  <m:ctrlPr>
                    <w:rPr>
                      <w:rFonts w:ascii="Cambria Math" w:hAnsi="Cambria Math"/>
                      <w:i/>
                      <w:sz w:val="20"/>
                      <w:shd w:val="clear" w:color="auto" w:fill="FFFFFF"/>
                    </w:rPr>
                  </m:ctrlPr>
                </m:sSubPr>
                <m:e>
                  <m:r>
                    <w:rPr>
                      <w:rFonts w:ascii="Cambria Math" w:hAnsi="Cambria Math"/>
                      <w:sz w:val="20"/>
                      <w:shd w:val="clear" w:color="auto" w:fill="FFFFFF"/>
                    </w:rPr>
                    <m:t>t</m:t>
                  </m:r>
                </m:e>
                <m:sub>
                  <m:r>
                    <w:rPr>
                      <w:rFonts w:ascii="Cambria Math" w:hAnsi="Cambria Math"/>
                      <w:sz w:val="20"/>
                      <w:shd w:val="clear" w:color="auto" w:fill="FFFFFF"/>
                    </w:rPr>
                    <m:t>s</m:t>
                  </m:r>
                </m:sub>
              </m:sSub>
            </m:oMath>
            <w:r w:rsidR="002929BF" w:rsidRPr="00FD0464">
              <w:rPr>
                <w:sz w:val="20"/>
                <w:shd w:val="clear" w:color="auto" w:fill="FFFFFF"/>
              </w:rPr>
              <w:t xml:space="preserve"> = 1.24 s</w:t>
            </w:r>
            <w:r w:rsidR="002929BF">
              <w:rPr>
                <w:sz w:val="20"/>
                <w:shd w:val="clear" w:color="auto" w:fill="FFFFFF"/>
              </w:rPr>
              <w:t xml:space="preserve">; </w:t>
            </w:r>
            <m:oMath>
              <m:sSub>
                <m:sSubPr>
                  <m:ctrlPr>
                    <w:rPr>
                      <w:rFonts w:ascii="Cambria Math" w:hAnsi="Cambria Math"/>
                      <w:i/>
                      <w:sz w:val="20"/>
                      <w:shd w:val="clear" w:color="auto" w:fill="FFFFFF"/>
                    </w:rPr>
                  </m:ctrlPr>
                </m:sSubPr>
                <m:e>
                  <m:r>
                    <w:rPr>
                      <w:rFonts w:ascii="Cambria Math" w:hAnsi="Cambria Math"/>
                      <w:sz w:val="20"/>
                      <w:shd w:val="clear" w:color="auto" w:fill="FFFFFF"/>
                    </w:rPr>
                    <m:t>t</m:t>
                  </m:r>
                </m:e>
                <m:sub>
                  <m:r>
                    <w:rPr>
                      <w:rFonts w:ascii="Cambria Math" w:hAnsi="Cambria Math"/>
                      <w:sz w:val="20"/>
                      <w:shd w:val="clear" w:color="auto" w:fill="FFFFFF"/>
                    </w:rPr>
                    <m:t>v</m:t>
                  </m:r>
                </m:sub>
              </m:sSub>
              <m:r>
                <w:rPr>
                  <w:rFonts w:ascii="Cambria Math" w:hAnsi="Cambria Math"/>
                  <w:sz w:val="20"/>
                  <w:shd w:val="clear" w:color="auto" w:fill="FFFFFF"/>
                </w:rPr>
                <m:t xml:space="preserve"> </m:t>
              </m:r>
            </m:oMath>
            <w:r w:rsidR="002929BF" w:rsidRPr="00FD0464">
              <w:rPr>
                <w:sz w:val="20"/>
                <w:shd w:val="clear" w:color="auto" w:fill="FFFFFF"/>
              </w:rPr>
              <w:t>= 9.59 s</w:t>
            </w:r>
          </w:p>
        </w:tc>
      </w:tr>
      <w:tr w:rsidR="009B73E9" w:rsidRPr="00FD0464" w14:paraId="1264977B" w14:textId="77777777" w:rsidTr="00DE5450">
        <w:trPr>
          <w:gridAfter w:val="1"/>
          <w:wAfter w:w="17" w:type="dxa"/>
          <w:jc w:val="center"/>
        </w:trPr>
        <w:tc>
          <w:tcPr>
            <w:tcW w:w="1701" w:type="dxa"/>
            <w:shd w:val="clear" w:color="auto" w:fill="auto"/>
          </w:tcPr>
          <w:p w14:paraId="2CC9FC98" w14:textId="23E2101D" w:rsidR="00F70E3E" w:rsidRPr="00FD0464" w:rsidRDefault="00FD0464" w:rsidP="00B616D4">
            <w:pPr>
              <w:spacing w:before="100" w:beforeAutospacing="1" w:after="100" w:afterAutospacing="1" w:line="240" w:lineRule="auto"/>
              <w:rPr>
                <w:b/>
                <w:sz w:val="20"/>
                <w:shd w:val="clear" w:color="auto" w:fill="FFFFFF"/>
              </w:rPr>
            </w:pPr>
            <w:r w:rsidRPr="00FD0464">
              <w:rPr>
                <w:b/>
                <w:noProof/>
                <w:sz w:val="20"/>
                <w:lang w:val="en-GB"/>
              </w:rPr>
              <w:t>1</w:t>
            </w:r>
            <w:r w:rsidRPr="00FD0464">
              <w:rPr>
                <w:b/>
                <w:noProof/>
                <w:sz w:val="20"/>
                <w:vertAlign w:val="superscript"/>
                <w:lang w:val="en-GB"/>
              </w:rPr>
              <w:t>st</w:t>
            </w:r>
            <w:r w:rsidRPr="00FD0464">
              <w:rPr>
                <w:b/>
                <w:noProof/>
                <w:sz w:val="20"/>
                <w:lang w:val="en-GB"/>
              </w:rPr>
              <w:t>-degree burns</w:t>
            </w:r>
          </w:p>
        </w:tc>
        <w:tc>
          <w:tcPr>
            <w:tcW w:w="1134" w:type="dxa"/>
            <w:shd w:val="clear" w:color="auto" w:fill="auto"/>
            <w:vAlign w:val="center"/>
          </w:tcPr>
          <w:p w14:paraId="5BEC1E26" w14:textId="3EDF7132" w:rsidR="00F70E3E" w:rsidRPr="00FD0464" w:rsidRDefault="00F70E3E" w:rsidP="00931566">
            <w:pPr>
              <w:spacing w:before="100" w:beforeAutospacing="1" w:after="100" w:afterAutospacing="1" w:line="240" w:lineRule="auto"/>
              <w:jc w:val="center"/>
              <w:rPr>
                <w:sz w:val="20"/>
                <w:shd w:val="clear" w:color="auto" w:fill="FFFFFF"/>
              </w:rPr>
            </w:pPr>
            <w:r w:rsidRPr="00FD0464">
              <w:rPr>
                <w:sz w:val="20"/>
                <w:shd w:val="clear" w:color="auto" w:fill="FFFFFF"/>
              </w:rPr>
              <w:t>9</w:t>
            </w:r>
            <w:r w:rsidR="001251F2" w:rsidRPr="00FD0464">
              <w:rPr>
                <w:sz w:val="20"/>
                <w:shd w:val="clear" w:color="auto" w:fill="FFFFFF"/>
              </w:rPr>
              <w:t>.</w:t>
            </w:r>
            <w:r w:rsidR="00931566">
              <w:rPr>
                <w:sz w:val="20"/>
                <w:shd w:val="clear" w:color="auto" w:fill="FFFFFF"/>
              </w:rPr>
              <w:t>28</w:t>
            </w:r>
          </w:p>
        </w:tc>
        <w:tc>
          <w:tcPr>
            <w:tcW w:w="993" w:type="dxa"/>
            <w:shd w:val="clear" w:color="auto" w:fill="auto"/>
            <w:vAlign w:val="center"/>
          </w:tcPr>
          <w:p w14:paraId="0C4D7ADD" w14:textId="4825A634"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100</w:t>
            </w:r>
          </w:p>
        </w:tc>
        <w:tc>
          <w:tcPr>
            <w:tcW w:w="1134" w:type="dxa"/>
            <w:shd w:val="clear" w:color="auto" w:fill="auto"/>
            <w:vAlign w:val="center"/>
          </w:tcPr>
          <w:p w14:paraId="136F28B6" w14:textId="666B5156" w:rsidR="00F70E3E" w:rsidRPr="00FD0464" w:rsidRDefault="00F70E3E" w:rsidP="00931566">
            <w:pPr>
              <w:spacing w:before="100" w:beforeAutospacing="1" w:after="100" w:afterAutospacing="1" w:line="240" w:lineRule="auto"/>
              <w:jc w:val="center"/>
              <w:rPr>
                <w:sz w:val="20"/>
                <w:shd w:val="clear" w:color="auto" w:fill="FFFFFF"/>
              </w:rPr>
            </w:pPr>
            <w:r w:rsidRPr="00FD0464">
              <w:rPr>
                <w:sz w:val="20"/>
                <w:shd w:val="clear" w:color="auto" w:fill="FFFFFF"/>
              </w:rPr>
              <w:t>5</w:t>
            </w:r>
            <w:r w:rsidR="001251F2" w:rsidRPr="00FD0464">
              <w:rPr>
                <w:sz w:val="20"/>
                <w:shd w:val="clear" w:color="auto" w:fill="FFFFFF"/>
              </w:rPr>
              <w:t>.</w:t>
            </w:r>
            <w:r w:rsidR="00931566">
              <w:rPr>
                <w:sz w:val="20"/>
                <w:shd w:val="clear" w:color="auto" w:fill="FFFFFF"/>
              </w:rPr>
              <w:t>03</w:t>
            </w:r>
          </w:p>
        </w:tc>
        <w:tc>
          <w:tcPr>
            <w:tcW w:w="1134" w:type="dxa"/>
            <w:shd w:val="clear" w:color="auto" w:fill="auto"/>
            <w:vAlign w:val="center"/>
          </w:tcPr>
          <w:p w14:paraId="2A7978FA" w14:textId="1710CE7B"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51.47</w:t>
            </w:r>
          </w:p>
        </w:tc>
        <w:tc>
          <w:tcPr>
            <w:tcW w:w="1133" w:type="dxa"/>
            <w:shd w:val="clear" w:color="auto" w:fill="auto"/>
            <w:vAlign w:val="center"/>
          </w:tcPr>
          <w:p w14:paraId="1122E4C4" w14:textId="05005B4F"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2.92</w:t>
            </w:r>
          </w:p>
        </w:tc>
        <w:tc>
          <w:tcPr>
            <w:tcW w:w="1135" w:type="dxa"/>
            <w:shd w:val="clear" w:color="auto" w:fill="auto"/>
            <w:vAlign w:val="center"/>
          </w:tcPr>
          <w:p w14:paraId="02AEF3CC" w14:textId="321D83CA"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1.90</w:t>
            </w:r>
          </w:p>
        </w:tc>
        <w:tc>
          <w:tcPr>
            <w:tcW w:w="1133" w:type="dxa"/>
            <w:shd w:val="clear" w:color="auto" w:fill="auto"/>
            <w:vAlign w:val="center"/>
          </w:tcPr>
          <w:p w14:paraId="0CCB7C41" w14:textId="3FC8205A"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0.5</w:t>
            </w:r>
          </w:p>
        </w:tc>
        <w:tc>
          <w:tcPr>
            <w:tcW w:w="1134" w:type="dxa"/>
            <w:shd w:val="clear" w:color="auto" w:fill="auto"/>
            <w:vAlign w:val="center"/>
          </w:tcPr>
          <w:p w14:paraId="756A845B" w14:textId="745448DB"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0</w:t>
            </w:r>
          </w:p>
        </w:tc>
      </w:tr>
      <w:tr w:rsidR="009B73E9" w:rsidRPr="00FD0464" w14:paraId="4E4F7AA3" w14:textId="77777777" w:rsidTr="00DE5450">
        <w:trPr>
          <w:gridAfter w:val="1"/>
          <w:wAfter w:w="17" w:type="dxa"/>
          <w:jc w:val="center"/>
        </w:trPr>
        <w:tc>
          <w:tcPr>
            <w:tcW w:w="1701" w:type="dxa"/>
            <w:shd w:val="clear" w:color="auto" w:fill="auto"/>
          </w:tcPr>
          <w:p w14:paraId="3813FAC3" w14:textId="279DCBFD" w:rsidR="00F70E3E" w:rsidRPr="00FD0464" w:rsidRDefault="00FD0464" w:rsidP="00B616D4">
            <w:pPr>
              <w:spacing w:before="100" w:beforeAutospacing="1" w:after="100" w:afterAutospacing="1" w:line="240" w:lineRule="auto"/>
              <w:rPr>
                <w:b/>
                <w:sz w:val="20"/>
                <w:shd w:val="clear" w:color="auto" w:fill="FFFFFF"/>
              </w:rPr>
            </w:pPr>
            <w:r w:rsidRPr="00FD0464">
              <w:rPr>
                <w:b/>
                <w:noProof/>
                <w:sz w:val="20"/>
                <w:lang w:val="en-GB"/>
              </w:rPr>
              <w:t>2</w:t>
            </w:r>
            <w:r w:rsidRPr="00FD0464">
              <w:rPr>
                <w:b/>
                <w:noProof/>
                <w:sz w:val="20"/>
                <w:vertAlign w:val="superscript"/>
                <w:lang w:val="en-GB"/>
              </w:rPr>
              <w:t>nd</w:t>
            </w:r>
            <w:r w:rsidRPr="00FD0464">
              <w:rPr>
                <w:b/>
                <w:noProof/>
                <w:sz w:val="20"/>
                <w:lang w:val="en-GB"/>
              </w:rPr>
              <w:t>-degree burns</w:t>
            </w:r>
          </w:p>
        </w:tc>
        <w:tc>
          <w:tcPr>
            <w:tcW w:w="1134" w:type="dxa"/>
            <w:shd w:val="clear" w:color="auto" w:fill="auto"/>
            <w:vAlign w:val="center"/>
          </w:tcPr>
          <w:p w14:paraId="7187E3B4" w14:textId="2B14089A"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5.97</w:t>
            </w:r>
          </w:p>
        </w:tc>
        <w:tc>
          <w:tcPr>
            <w:tcW w:w="993" w:type="dxa"/>
            <w:shd w:val="clear" w:color="auto" w:fill="auto"/>
            <w:vAlign w:val="center"/>
          </w:tcPr>
          <w:p w14:paraId="05375A91" w14:textId="732FAC59"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83.47</w:t>
            </w:r>
          </w:p>
        </w:tc>
        <w:tc>
          <w:tcPr>
            <w:tcW w:w="1134" w:type="dxa"/>
            <w:shd w:val="clear" w:color="auto" w:fill="auto"/>
            <w:vAlign w:val="center"/>
          </w:tcPr>
          <w:p w14:paraId="379A2EFD" w14:textId="4A5A997E"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1.72</w:t>
            </w:r>
          </w:p>
        </w:tc>
        <w:tc>
          <w:tcPr>
            <w:tcW w:w="1134" w:type="dxa"/>
            <w:shd w:val="clear" w:color="auto" w:fill="auto"/>
            <w:vAlign w:val="center"/>
          </w:tcPr>
          <w:p w14:paraId="3109703C" w14:textId="06A2C7E9" w:rsidR="00F70E3E" w:rsidRPr="00FD0464" w:rsidRDefault="00AD3243" w:rsidP="00931566">
            <w:pPr>
              <w:spacing w:before="100" w:beforeAutospacing="1" w:after="100" w:afterAutospacing="1" w:line="240" w:lineRule="auto"/>
              <w:jc w:val="center"/>
              <w:rPr>
                <w:sz w:val="20"/>
                <w:shd w:val="clear" w:color="auto" w:fill="FFFFFF"/>
              </w:rPr>
            </w:pPr>
            <w:r>
              <w:rPr>
                <w:sz w:val="20"/>
                <w:shd w:val="clear" w:color="auto" w:fill="FFFFFF"/>
              </w:rPr>
              <w:t>&lt;1</w:t>
            </w:r>
          </w:p>
        </w:tc>
        <w:tc>
          <w:tcPr>
            <w:tcW w:w="1133" w:type="dxa"/>
            <w:shd w:val="clear" w:color="auto" w:fill="auto"/>
            <w:vAlign w:val="center"/>
          </w:tcPr>
          <w:p w14:paraId="52237CD8" w14:textId="35AAF090"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w:t>
            </w:r>
          </w:p>
        </w:tc>
        <w:tc>
          <w:tcPr>
            <w:tcW w:w="1135" w:type="dxa"/>
            <w:shd w:val="clear" w:color="auto" w:fill="auto"/>
            <w:vAlign w:val="center"/>
          </w:tcPr>
          <w:p w14:paraId="36795C83" w14:textId="222909C2"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0</w:t>
            </w:r>
          </w:p>
        </w:tc>
        <w:tc>
          <w:tcPr>
            <w:tcW w:w="1133" w:type="dxa"/>
            <w:shd w:val="clear" w:color="auto" w:fill="auto"/>
            <w:vAlign w:val="center"/>
          </w:tcPr>
          <w:p w14:paraId="68DED299" w14:textId="55A9CE0F"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w:t>
            </w:r>
          </w:p>
        </w:tc>
        <w:tc>
          <w:tcPr>
            <w:tcW w:w="1134" w:type="dxa"/>
            <w:shd w:val="clear" w:color="auto" w:fill="auto"/>
            <w:vAlign w:val="center"/>
          </w:tcPr>
          <w:p w14:paraId="47421C96" w14:textId="77777777" w:rsidR="00F70E3E" w:rsidRPr="00FD0464" w:rsidRDefault="00F70E3E" w:rsidP="00931566">
            <w:pPr>
              <w:spacing w:before="100" w:beforeAutospacing="1" w:after="100" w:afterAutospacing="1" w:line="240" w:lineRule="auto"/>
              <w:jc w:val="center"/>
              <w:rPr>
                <w:sz w:val="20"/>
                <w:shd w:val="clear" w:color="auto" w:fill="FFFFFF"/>
              </w:rPr>
            </w:pPr>
            <w:r w:rsidRPr="00FD0464">
              <w:rPr>
                <w:sz w:val="20"/>
                <w:shd w:val="clear" w:color="auto" w:fill="FFFFFF"/>
              </w:rPr>
              <w:t>0</w:t>
            </w:r>
          </w:p>
        </w:tc>
      </w:tr>
      <w:tr w:rsidR="009B73E9" w:rsidRPr="00FD0464" w14:paraId="44493062" w14:textId="77777777" w:rsidTr="00DE5450">
        <w:trPr>
          <w:gridAfter w:val="1"/>
          <w:wAfter w:w="17" w:type="dxa"/>
          <w:jc w:val="center"/>
        </w:trPr>
        <w:tc>
          <w:tcPr>
            <w:tcW w:w="1701" w:type="dxa"/>
            <w:tcBorders>
              <w:bottom w:val="single" w:sz="4" w:space="0" w:color="auto"/>
            </w:tcBorders>
            <w:shd w:val="clear" w:color="auto" w:fill="auto"/>
          </w:tcPr>
          <w:p w14:paraId="5A209861" w14:textId="4D4BD3B3" w:rsidR="00F70E3E" w:rsidRPr="00FD0464" w:rsidRDefault="00FD0464" w:rsidP="00B616D4">
            <w:pPr>
              <w:spacing w:before="100" w:beforeAutospacing="1" w:after="100" w:afterAutospacing="1" w:line="240" w:lineRule="auto"/>
              <w:rPr>
                <w:b/>
                <w:sz w:val="20"/>
                <w:shd w:val="clear" w:color="auto" w:fill="FFFFFF"/>
              </w:rPr>
            </w:pPr>
            <w:r>
              <w:rPr>
                <w:b/>
                <w:sz w:val="20"/>
                <w:shd w:val="clear" w:color="auto" w:fill="FFFFFF"/>
              </w:rPr>
              <w:t>Lethality</w:t>
            </w:r>
          </w:p>
        </w:tc>
        <w:tc>
          <w:tcPr>
            <w:tcW w:w="1134" w:type="dxa"/>
            <w:shd w:val="clear" w:color="auto" w:fill="auto"/>
            <w:vAlign w:val="center"/>
          </w:tcPr>
          <w:p w14:paraId="2F82A0EC" w14:textId="07412F35" w:rsidR="00F70E3E" w:rsidRPr="00FD0464" w:rsidRDefault="00F70E3E" w:rsidP="00931566">
            <w:pPr>
              <w:spacing w:before="100" w:beforeAutospacing="1" w:after="100" w:afterAutospacing="1" w:line="240" w:lineRule="auto"/>
              <w:jc w:val="center"/>
              <w:rPr>
                <w:sz w:val="20"/>
                <w:shd w:val="clear" w:color="auto" w:fill="FFFFFF"/>
              </w:rPr>
            </w:pPr>
            <w:r w:rsidRPr="00FD0464">
              <w:rPr>
                <w:sz w:val="20"/>
                <w:shd w:val="clear" w:color="auto" w:fill="FFFFFF"/>
              </w:rPr>
              <w:t>5</w:t>
            </w:r>
            <w:r w:rsidR="001251F2" w:rsidRPr="00FD0464">
              <w:rPr>
                <w:sz w:val="20"/>
                <w:shd w:val="clear" w:color="auto" w:fill="FFFFFF"/>
              </w:rPr>
              <w:t>.</w:t>
            </w:r>
            <w:r w:rsidR="00931566">
              <w:rPr>
                <w:sz w:val="20"/>
                <w:shd w:val="clear" w:color="auto" w:fill="FFFFFF"/>
              </w:rPr>
              <w:t>27</w:t>
            </w:r>
          </w:p>
        </w:tc>
        <w:tc>
          <w:tcPr>
            <w:tcW w:w="993" w:type="dxa"/>
            <w:shd w:val="clear" w:color="auto" w:fill="auto"/>
            <w:vAlign w:val="center"/>
          </w:tcPr>
          <w:p w14:paraId="416455DA" w14:textId="205D80DA"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60.70</w:t>
            </w:r>
          </w:p>
        </w:tc>
        <w:tc>
          <w:tcPr>
            <w:tcW w:w="1134" w:type="dxa"/>
            <w:shd w:val="clear" w:color="auto" w:fill="auto"/>
            <w:vAlign w:val="center"/>
          </w:tcPr>
          <w:p w14:paraId="413E570D" w14:textId="6CFE2431"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1.67</w:t>
            </w:r>
          </w:p>
        </w:tc>
        <w:tc>
          <w:tcPr>
            <w:tcW w:w="1134" w:type="dxa"/>
            <w:shd w:val="clear" w:color="auto" w:fill="auto"/>
            <w:vAlign w:val="center"/>
          </w:tcPr>
          <w:p w14:paraId="0F9E52CF" w14:textId="228BC750" w:rsidR="00F70E3E" w:rsidRPr="00FD0464" w:rsidRDefault="00AD3243" w:rsidP="00931566">
            <w:pPr>
              <w:spacing w:before="100" w:beforeAutospacing="1" w:after="100" w:afterAutospacing="1" w:line="240" w:lineRule="auto"/>
              <w:jc w:val="center"/>
              <w:rPr>
                <w:sz w:val="20"/>
                <w:shd w:val="clear" w:color="auto" w:fill="FFFFFF"/>
              </w:rPr>
            </w:pPr>
            <w:r>
              <w:rPr>
                <w:sz w:val="20"/>
                <w:shd w:val="clear" w:color="auto" w:fill="FFFFFF"/>
              </w:rPr>
              <w:t>&lt;1</w:t>
            </w:r>
          </w:p>
        </w:tc>
        <w:tc>
          <w:tcPr>
            <w:tcW w:w="1133" w:type="dxa"/>
            <w:shd w:val="clear" w:color="auto" w:fill="auto"/>
            <w:vAlign w:val="center"/>
          </w:tcPr>
          <w:p w14:paraId="47DB94CF" w14:textId="72C39AE7"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w:t>
            </w:r>
          </w:p>
        </w:tc>
        <w:tc>
          <w:tcPr>
            <w:tcW w:w="1135" w:type="dxa"/>
            <w:shd w:val="clear" w:color="auto" w:fill="auto"/>
            <w:vAlign w:val="center"/>
          </w:tcPr>
          <w:p w14:paraId="4DE89939" w14:textId="72ACA669"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0</w:t>
            </w:r>
          </w:p>
        </w:tc>
        <w:tc>
          <w:tcPr>
            <w:tcW w:w="1133" w:type="dxa"/>
            <w:shd w:val="clear" w:color="auto" w:fill="auto"/>
            <w:vAlign w:val="center"/>
          </w:tcPr>
          <w:p w14:paraId="6F4AF93E" w14:textId="19CE604E" w:rsidR="00F70E3E" w:rsidRPr="00FD0464" w:rsidRDefault="00931566" w:rsidP="00931566">
            <w:pPr>
              <w:spacing w:before="100" w:beforeAutospacing="1" w:after="100" w:afterAutospacing="1" w:line="240" w:lineRule="auto"/>
              <w:jc w:val="center"/>
              <w:rPr>
                <w:sz w:val="20"/>
                <w:shd w:val="clear" w:color="auto" w:fill="FFFFFF"/>
              </w:rPr>
            </w:pPr>
            <w:r>
              <w:rPr>
                <w:sz w:val="20"/>
                <w:shd w:val="clear" w:color="auto" w:fill="FFFFFF"/>
              </w:rPr>
              <w:t>-</w:t>
            </w:r>
          </w:p>
        </w:tc>
        <w:tc>
          <w:tcPr>
            <w:tcW w:w="1134" w:type="dxa"/>
            <w:shd w:val="clear" w:color="auto" w:fill="auto"/>
            <w:vAlign w:val="center"/>
          </w:tcPr>
          <w:p w14:paraId="2A48C20D" w14:textId="77777777" w:rsidR="00F70E3E" w:rsidRPr="00FD0464" w:rsidRDefault="00F70E3E" w:rsidP="00931566">
            <w:pPr>
              <w:spacing w:before="100" w:beforeAutospacing="1" w:after="100" w:afterAutospacing="1" w:line="240" w:lineRule="auto"/>
              <w:jc w:val="center"/>
              <w:rPr>
                <w:sz w:val="20"/>
                <w:shd w:val="clear" w:color="auto" w:fill="FFFFFF"/>
              </w:rPr>
            </w:pPr>
            <w:r w:rsidRPr="00FD0464">
              <w:rPr>
                <w:sz w:val="20"/>
                <w:shd w:val="clear" w:color="auto" w:fill="FFFFFF"/>
              </w:rPr>
              <w:t>0</w:t>
            </w:r>
          </w:p>
        </w:tc>
      </w:tr>
      <w:tr w:rsidR="009B73E9" w:rsidRPr="00FD0464" w14:paraId="56D2AF83" w14:textId="77777777" w:rsidTr="00DE5450">
        <w:trPr>
          <w:gridAfter w:val="1"/>
          <w:wAfter w:w="17" w:type="dxa"/>
          <w:jc w:val="center"/>
        </w:trPr>
        <w:tc>
          <w:tcPr>
            <w:tcW w:w="1701" w:type="dxa"/>
            <w:tcBorders>
              <w:left w:val="nil"/>
              <w:bottom w:val="nil"/>
            </w:tcBorders>
            <w:shd w:val="clear" w:color="auto" w:fill="auto"/>
          </w:tcPr>
          <w:p w14:paraId="46D1FA44" w14:textId="77777777" w:rsidR="00F70E3E" w:rsidRPr="00FD0464" w:rsidRDefault="00F70E3E" w:rsidP="00B616D4">
            <w:pPr>
              <w:spacing w:before="100" w:beforeAutospacing="1" w:after="100" w:afterAutospacing="1" w:line="240" w:lineRule="auto"/>
              <w:rPr>
                <w:b/>
                <w:sz w:val="20"/>
                <w:shd w:val="clear" w:color="auto" w:fill="FFFFFF"/>
              </w:rPr>
            </w:pPr>
          </w:p>
        </w:tc>
        <w:tc>
          <w:tcPr>
            <w:tcW w:w="1134" w:type="dxa"/>
            <w:shd w:val="clear" w:color="auto" w:fill="auto"/>
            <w:vAlign w:val="center"/>
          </w:tcPr>
          <w:p w14:paraId="007AD44E" w14:textId="6E58D72F" w:rsidR="00F70E3E" w:rsidRPr="00FD0464" w:rsidRDefault="00F70E3E" w:rsidP="00931566">
            <w:pPr>
              <w:spacing w:before="100" w:beforeAutospacing="1" w:after="100" w:afterAutospacing="1" w:line="240" w:lineRule="auto"/>
              <w:jc w:val="center"/>
              <w:rPr>
                <w:b/>
                <w:i/>
                <w:sz w:val="20"/>
                <w:shd w:val="clear" w:color="auto" w:fill="FFFFFF"/>
              </w:rPr>
            </w:pPr>
            <w:proofErr w:type="spellStart"/>
            <w:r w:rsidRPr="00FD0464">
              <w:rPr>
                <w:b/>
                <w:i/>
                <w:sz w:val="20"/>
                <w:shd w:val="clear" w:color="auto" w:fill="FFFFFF"/>
              </w:rPr>
              <w:t>Pr</w:t>
            </w:r>
            <w:proofErr w:type="spellEnd"/>
          </w:p>
        </w:tc>
        <w:tc>
          <w:tcPr>
            <w:tcW w:w="993" w:type="dxa"/>
            <w:shd w:val="clear" w:color="auto" w:fill="auto"/>
            <w:vAlign w:val="center"/>
          </w:tcPr>
          <w:p w14:paraId="032F6066" w14:textId="77777777" w:rsidR="00F70E3E" w:rsidRPr="00FD0464" w:rsidRDefault="00F70E3E" w:rsidP="00931566">
            <w:pPr>
              <w:spacing w:before="100" w:beforeAutospacing="1" w:after="100" w:afterAutospacing="1" w:line="240" w:lineRule="auto"/>
              <w:jc w:val="center"/>
              <w:rPr>
                <w:b/>
                <w:i/>
                <w:sz w:val="20"/>
                <w:shd w:val="clear" w:color="auto" w:fill="FFFFFF"/>
              </w:rPr>
            </w:pPr>
            <w:r w:rsidRPr="00FD0464">
              <w:rPr>
                <w:b/>
                <w:i/>
                <w:sz w:val="20"/>
                <w:shd w:val="clear" w:color="auto" w:fill="FFFFFF"/>
              </w:rPr>
              <w:t>%</w:t>
            </w:r>
          </w:p>
        </w:tc>
        <w:tc>
          <w:tcPr>
            <w:tcW w:w="1134" w:type="dxa"/>
            <w:shd w:val="clear" w:color="auto" w:fill="auto"/>
            <w:vAlign w:val="center"/>
          </w:tcPr>
          <w:p w14:paraId="4B91D50A" w14:textId="61440681" w:rsidR="00F70E3E" w:rsidRPr="00FD0464" w:rsidRDefault="00F70E3E" w:rsidP="00931566">
            <w:pPr>
              <w:spacing w:before="100" w:beforeAutospacing="1" w:after="100" w:afterAutospacing="1" w:line="240" w:lineRule="auto"/>
              <w:jc w:val="center"/>
              <w:rPr>
                <w:b/>
                <w:i/>
                <w:sz w:val="20"/>
                <w:shd w:val="clear" w:color="auto" w:fill="FFFFFF"/>
              </w:rPr>
            </w:pPr>
            <w:proofErr w:type="spellStart"/>
            <w:r w:rsidRPr="00FD0464">
              <w:rPr>
                <w:b/>
                <w:i/>
                <w:sz w:val="20"/>
                <w:shd w:val="clear" w:color="auto" w:fill="FFFFFF"/>
              </w:rPr>
              <w:t>Pr</w:t>
            </w:r>
            <w:proofErr w:type="spellEnd"/>
          </w:p>
        </w:tc>
        <w:tc>
          <w:tcPr>
            <w:tcW w:w="1134" w:type="dxa"/>
            <w:shd w:val="clear" w:color="auto" w:fill="auto"/>
            <w:vAlign w:val="center"/>
          </w:tcPr>
          <w:p w14:paraId="34A6B783" w14:textId="77777777" w:rsidR="00F70E3E" w:rsidRPr="00FD0464" w:rsidRDefault="00F70E3E" w:rsidP="00931566">
            <w:pPr>
              <w:spacing w:before="100" w:beforeAutospacing="1" w:after="100" w:afterAutospacing="1" w:line="240" w:lineRule="auto"/>
              <w:jc w:val="center"/>
              <w:rPr>
                <w:b/>
                <w:i/>
                <w:sz w:val="20"/>
                <w:shd w:val="clear" w:color="auto" w:fill="FFFFFF"/>
              </w:rPr>
            </w:pPr>
            <w:r w:rsidRPr="00FD0464">
              <w:rPr>
                <w:b/>
                <w:i/>
                <w:sz w:val="20"/>
                <w:shd w:val="clear" w:color="auto" w:fill="FFFFFF"/>
              </w:rPr>
              <w:t>%</w:t>
            </w:r>
          </w:p>
        </w:tc>
        <w:tc>
          <w:tcPr>
            <w:tcW w:w="1133" w:type="dxa"/>
            <w:shd w:val="clear" w:color="auto" w:fill="auto"/>
            <w:vAlign w:val="center"/>
          </w:tcPr>
          <w:p w14:paraId="7ADAE3C5" w14:textId="09BA7A61" w:rsidR="00F70E3E" w:rsidRPr="00FD0464" w:rsidRDefault="00F70E3E" w:rsidP="00931566">
            <w:pPr>
              <w:spacing w:before="100" w:beforeAutospacing="1" w:after="100" w:afterAutospacing="1" w:line="240" w:lineRule="auto"/>
              <w:jc w:val="center"/>
              <w:rPr>
                <w:b/>
                <w:i/>
                <w:sz w:val="20"/>
                <w:shd w:val="clear" w:color="auto" w:fill="FFFFFF"/>
              </w:rPr>
            </w:pPr>
            <w:proofErr w:type="spellStart"/>
            <w:r w:rsidRPr="00FD0464">
              <w:rPr>
                <w:b/>
                <w:i/>
                <w:sz w:val="20"/>
                <w:shd w:val="clear" w:color="auto" w:fill="FFFFFF"/>
              </w:rPr>
              <w:t>Pr</w:t>
            </w:r>
            <w:proofErr w:type="spellEnd"/>
          </w:p>
        </w:tc>
        <w:tc>
          <w:tcPr>
            <w:tcW w:w="1135" w:type="dxa"/>
            <w:shd w:val="clear" w:color="auto" w:fill="auto"/>
            <w:vAlign w:val="center"/>
          </w:tcPr>
          <w:p w14:paraId="3A60EBD6" w14:textId="77777777" w:rsidR="00F70E3E" w:rsidRPr="00FD0464" w:rsidRDefault="00F70E3E" w:rsidP="00931566">
            <w:pPr>
              <w:spacing w:before="100" w:beforeAutospacing="1" w:after="100" w:afterAutospacing="1" w:line="240" w:lineRule="auto"/>
              <w:jc w:val="center"/>
              <w:rPr>
                <w:b/>
                <w:i/>
                <w:sz w:val="20"/>
                <w:shd w:val="clear" w:color="auto" w:fill="FFFFFF"/>
              </w:rPr>
            </w:pPr>
            <w:r w:rsidRPr="00FD0464">
              <w:rPr>
                <w:b/>
                <w:i/>
                <w:sz w:val="20"/>
                <w:shd w:val="clear" w:color="auto" w:fill="FFFFFF"/>
              </w:rPr>
              <w:t>%</w:t>
            </w:r>
          </w:p>
        </w:tc>
        <w:tc>
          <w:tcPr>
            <w:tcW w:w="1133" w:type="dxa"/>
            <w:shd w:val="clear" w:color="auto" w:fill="auto"/>
            <w:vAlign w:val="center"/>
          </w:tcPr>
          <w:p w14:paraId="3344408B" w14:textId="51F583D9" w:rsidR="00F70E3E" w:rsidRPr="00FD0464" w:rsidRDefault="00F70E3E" w:rsidP="00931566">
            <w:pPr>
              <w:spacing w:before="100" w:beforeAutospacing="1" w:after="100" w:afterAutospacing="1" w:line="240" w:lineRule="auto"/>
              <w:jc w:val="center"/>
              <w:rPr>
                <w:b/>
                <w:i/>
                <w:sz w:val="20"/>
                <w:shd w:val="clear" w:color="auto" w:fill="FFFFFF"/>
              </w:rPr>
            </w:pPr>
            <w:proofErr w:type="spellStart"/>
            <w:r w:rsidRPr="00FD0464">
              <w:rPr>
                <w:b/>
                <w:i/>
                <w:sz w:val="20"/>
                <w:shd w:val="clear" w:color="auto" w:fill="FFFFFF"/>
              </w:rPr>
              <w:t>Pr</w:t>
            </w:r>
            <w:proofErr w:type="spellEnd"/>
          </w:p>
        </w:tc>
        <w:tc>
          <w:tcPr>
            <w:tcW w:w="1134" w:type="dxa"/>
            <w:shd w:val="clear" w:color="auto" w:fill="auto"/>
            <w:vAlign w:val="center"/>
          </w:tcPr>
          <w:p w14:paraId="5C6CD921" w14:textId="77777777" w:rsidR="00F70E3E" w:rsidRPr="00FD0464" w:rsidRDefault="00F70E3E" w:rsidP="00931566">
            <w:pPr>
              <w:spacing w:before="100" w:beforeAutospacing="1" w:after="100" w:afterAutospacing="1" w:line="240" w:lineRule="auto"/>
              <w:jc w:val="center"/>
              <w:rPr>
                <w:b/>
                <w:i/>
                <w:sz w:val="20"/>
                <w:shd w:val="clear" w:color="auto" w:fill="FFFFFF"/>
              </w:rPr>
            </w:pPr>
            <w:r w:rsidRPr="00FD0464">
              <w:rPr>
                <w:b/>
                <w:i/>
                <w:sz w:val="20"/>
                <w:shd w:val="clear" w:color="auto" w:fill="FFFFFF"/>
              </w:rPr>
              <w:t>%</w:t>
            </w:r>
          </w:p>
        </w:tc>
      </w:tr>
    </w:tbl>
    <w:p w14:paraId="0071CDB8" w14:textId="77777777" w:rsidR="001251F2" w:rsidRPr="00FD0464" w:rsidRDefault="001251F2" w:rsidP="00FD0464">
      <w:pPr>
        <w:pStyle w:val="Prrafodelista"/>
        <w:numPr>
          <w:ilvl w:val="0"/>
          <w:numId w:val="25"/>
        </w:numPr>
        <w:autoSpaceDE w:val="0"/>
        <w:autoSpaceDN w:val="0"/>
        <w:adjustRightInd w:val="0"/>
        <w:spacing w:before="0" w:after="0" w:line="240" w:lineRule="auto"/>
        <w:ind w:left="1985"/>
        <w:jc w:val="left"/>
        <w:rPr>
          <w:noProof/>
          <w:sz w:val="18"/>
          <w:lang w:val="en-GB"/>
        </w:rPr>
      </w:pPr>
      <w:r w:rsidRPr="00FD0464">
        <w:rPr>
          <w:noProof/>
          <w:sz w:val="18"/>
          <w:lang w:val="en-GB"/>
        </w:rPr>
        <w:t xml:space="preserve">Probit equations from </w:t>
      </w:r>
      <w:r w:rsidRPr="00FD0464">
        <w:rPr>
          <w:noProof/>
          <w:color w:val="5B9BD5" w:themeColor="accent1"/>
          <w:sz w:val="18"/>
          <w:lang w:val="en-GB"/>
        </w:rPr>
        <w:t>Casal (2018)</w:t>
      </w:r>
    </w:p>
    <w:p w14:paraId="6BA41D56" w14:textId="77495FB6" w:rsidR="00F70E3E" w:rsidRPr="00FD0464" w:rsidRDefault="001251F2" w:rsidP="00FD0464">
      <w:pPr>
        <w:pStyle w:val="Prrafodelista"/>
        <w:numPr>
          <w:ilvl w:val="0"/>
          <w:numId w:val="25"/>
        </w:numPr>
        <w:autoSpaceDE w:val="0"/>
        <w:autoSpaceDN w:val="0"/>
        <w:adjustRightInd w:val="0"/>
        <w:spacing w:before="0" w:after="0" w:line="240" w:lineRule="auto"/>
        <w:ind w:left="1985"/>
        <w:jc w:val="left"/>
        <w:rPr>
          <w:sz w:val="18"/>
          <w:shd w:val="clear" w:color="auto" w:fill="FFFFFF"/>
        </w:rPr>
      </w:pPr>
      <w:r w:rsidRPr="00FD0464">
        <w:rPr>
          <w:noProof/>
          <w:sz w:val="18"/>
          <w:lang w:val="en-GB"/>
        </w:rPr>
        <w:t xml:space="preserve">Equations proposed by </w:t>
      </w:r>
      <w:r w:rsidRPr="00FD0464">
        <w:rPr>
          <w:noProof/>
          <w:color w:val="5B9BD5" w:themeColor="accent1"/>
          <w:sz w:val="18"/>
          <w:lang w:val="en-GB"/>
        </w:rPr>
        <w:t>Vílchez et al. (2001)</w:t>
      </w:r>
    </w:p>
    <w:p w14:paraId="05527887" w14:textId="77777777" w:rsidR="00A33695" w:rsidRDefault="00A33695" w:rsidP="00B616D4">
      <w:pPr>
        <w:pStyle w:val="Descripcin"/>
        <w:jc w:val="both"/>
      </w:pPr>
    </w:p>
    <w:p w14:paraId="120669E6" w14:textId="4D88E8B1" w:rsidR="00F70E3E" w:rsidRPr="004E10E3" w:rsidRDefault="001251F2" w:rsidP="00B616D4">
      <w:pPr>
        <w:pStyle w:val="Descripcin"/>
        <w:jc w:val="both"/>
        <w:rPr>
          <w:b/>
          <w:shd w:val="clear" w:color="auto" w:fill="FFFFFF"/>
        </w:rPr>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w:t>
      </w:r>
      <w:proofErr w:type="spellStart"/>
      <w:r w:rsidR="00F70E3E" w:rsidRPr="004E10E3">
        <w:rPr>
          <w:shd w:val="clear" w:color="auto" w:fill="FFFFFF"/>
        </w:rPr>
        <w:t>Probit</w:t>
      </w:r>
      <w:proofErr w:type="spellEnd"/>
      <w:r w:rsidR="00F70E3E" w:rsidRPr="004E10E3">
        <w:rPr>
          <w:shd w:val="clear" w:color="auto" w:fill="FFFFFF"/>
        </w:rPr>
        <w:t xml:space="preserve"> function values</w:t>
      </w:r>
      <w:r w:rsidR="00F70E3E">
        <w:rPr>
          <w:shd w:val="clear" w:color="auto" w:fill="FFFFFF"/>
        </w:rPr>
        <w:t xml:space="preserve"> (</w:t>
      </w:r>
      <w:proofErr w:type="spellStart"/>
      <w:r w:rsidR="00F70E3E">
        <w:rPr>
          <w:shd w:val="clear" w:color="auto" w:fill="FFFFFF"/>
        </w:rPr>
        <w:t>Pr</w:t>
      </w:r>
      <w:proofErr w:type="spellEnd"/>
      <w:r w:rsidR="00F70E3E">
        <w:rPr>
          <w:shd w:val="clear" w:color="auto" w:fill="FFFFFF"/>
        </w:rPr>
        <w:t>)</w:t>
      </w:r>
      <w:r w:rsidR="00F70E3E" w:rsidRPr="004E10E3">
        <w:rPr>
          <w:shd w:val="clear" w:color="auto" w:fill="FFFFFF"/>
        </w:rPr>
        <w:t xml:space="preserve"> and fatality probabilities</w:t>
      </w:r>
      <w:r w:rsidR="00F70E3E">
        <w:rPr>
          <w:shd w:val="clear" w:color="auto" w:fill="FFFFFF"/>
        </w:rPr>
        <w:t xml:space="preserve"> (%)</w:t>
      </w:r>
      <w:r w:rsidR="00F70E3E" w:rsidRPr="004E10E3">
        <w:rPr>
          <w:shd w:val="clear" w:color="auto" w:fill="FFFFFF"/>
        </w:rPr>
        <w:t xml:space="preserve"> obtained using the </w:t>
      </w:r>
      <w:r w:rsidR="00F70E3E">
        <w:rPr>
          <w:shd w:val="clear" w:color="auto" w:fill="FFFFFF"/>
        </w:rPr>
        <w:t xml:space="preserve">classic dynamic model </w:t>
      </w:r>
      <w:r w:rsidR="00F70E3E" w:rsidRPr="004E10E3">
        <w:rPr>
          <w:shd w:val="clear" w:color="auto" w:fill="FFFFFF"/>
        </w:rPr>
        <w:t>for the case study set in</w:t>
      </w:r>
      <w:r>
        <w:rPr>
          <w:shd w:val="clear" w:color="auto" w:fill="FFFFFF"/>
        </w:rPr>
        <w:t xml:space="preserve"> </w:t>
      </w:r>
      <w:r>
        <w:rPr>
          <w:shd w:val="clear" w:color="auto" w:fill="FFFFFF"/>
        </w:rPr>
        <w:fldChar w:fldCharType="begin"/>
      </w:r>
      <w:r>
        <w:rPr>
          <w:shd w:val="clear" w:color="auto" w:fill="FFFFFF"/>
        </w:rPr>
        <w:instrText xml:space="preserve"> REF _Ref8632050 \h </w:instrText>
      </w:r>
      <w:r>
        <w:rPr>
          <w:shd w:val="clear" w:color="auto" w:fill="FFFFFF"/>
        </w:rPr>
      </w:r>
      <w:r>
        <w:rPr>
          <w:shd w:val="clear" w:color="auto" w:fill="FFFFFF"/>
        </w:rPr>
        <w:fldChar w:fldCharType="separate"/>
      </w:r>
      <w:r>
        <w:t xml:space="preserve">Table </w:t>
      </w:r>
      <w:r>
        <w:rPr>
          <w:noProof/>
        </w:rPr>
        <w:t>4</w:t>
      </w:r>
      <w:r>
        <w:rPr>
          <w:shd w:val="clear" w:color="auto" w:fill="FFFFFF"/>
        </w:rPr>
        <w:fldChar w:fldCharType="end"/>
      </w:r>
      <w:r w:rsidR="00F70E3E">
        <w:rPr>
          <w:shd w:val="clear" w:color="auto" w:fill="FFFFFF"/>
        </w:rPr>
        <w:t>. F</w:t>
      </w:r>
      <w:r w:rsidR="00F70E3E" w:rsidRPr="004E10E3">
        <w:rPr>
          <w:shd w:val="clear" w:color="auto" w:fill="FFFFFF"/>
        </w:rPr>
        <w:t xml:space="preserve">our different </w:t>
      </w:r>
      <m:oMath>
        <m:sSub>
          <m:sSubPr>
            <m:ctrlPr>
              <w:rPr>
                <w:rFonts w:ascii="Cambria Math" w:hAnsi="Cambria Math"/>
                <w:i/>
                <w:iCs w:val="0"/>
                <w:szCs w:val="22"/>
                <w:shd w:val="clear" w:color="auto" w:fill="FFFFFF"/>
              </w:rPr>
            </m:ctrlPr>
          </m:sSubPr>
          <m:e>
            <m:r>
              <w:rPr>
                <w:rFonts w:ascii="Cambria Math" w:hAnsi="Cambria Math"/>
                <w:shd w:val="clear" w:color="auto" w:fill="FFFFFF"/>
              </w:rPr>
              <m:t>X</m:t>
            </m:r>
          </m:e>
          <m:sub>
            <m:r>
              <w:rPr>
                <w:rFonts w:ascii="Cambria Math" w:hAnsi="Cambria Math"/>
                <w:shd w:val="clear" w:color="auto" w:fill="FFFFFF"/>
              </w:rPr>
              <m:t>0</m:t>
            </m:r>
          </m:sub>
        </m:sSub>
      </m:oMath>
      <w:r w:rsidR="00F70E3E">
        <w:rPr>
          <w:shd w:val="clear" w:color="auto" w:fill="FFFFFF"/>
        </w:rPr>
        <w:t xml:space="preserve"> values (100, 150, 200</w:t>
      </w:r>
      <w:r w:rsidR="00F70E3E" w:rsidRPr="004E10E3">
        <w:rPr>
          <w:shd w:val="clear" w:color="auto" w:fill="FFFFFF"/>
        </w:rPr>
        <w:t>,</w:t>
      </w:r>
      <w:r w:rsidR="00F70E3E">
        <w:rPr>
          <w:shd w:val="clear" w:color="auto" w:fill="FFFFFF"/>
        </w:rPr>
        <w:t xml:space="preserve"> 250, 3</w:t>
      </w:r>
      <w:r w:rsidR="00F70E3E" w:rsidRPr="004E10E3">
        <w:rPr>
          <w:shd w:val="clear" w:color="auto" w:fill="FFFFFF"/>
        </w:rPr>
        <w:t>00 m)</w:t>
      </w:r>
      <w:r w:rsidR="00F70E3E">
        <w:rPr>
          <w:shd w:val="clear" w:color="auto" w:fill="FFFFFF"/>
        </w:rPr>
        <w:t xml:space="preserve"> have been considered</w:t>
      </w:r>
      <w:r w:rsidR="00F70E3E" w:rsidRPr="004E10E3">
        <w:rPr>
          <w:shd w:val="clear" w:color="auto" w:fill="FFFFFF"/>
        </w:rPr>
        <w:t>.</w:t>
      </w:r>
      <w:r w:rsidR="00F70E3E">
        <w:rPr>
          <w:shd w:val="clear" w:color="auto" w:fill="FFFFFF"/>
        </w:rPr>
        <w:t xml:space="preserve"> </w:t>
      </w:r>
    </w:p>
    <w:tbl>
      <w:tblPr>
        <w:tblStyle w:val="Tablaconcuadrcula"/>
        <w:tblW w:w="9214" w:type="dxa"/>
        <w:jc w:val="center"/>
        <w:tblLayout w:type="fixed"/>
        <w:tblLook w:val="04A0" w:firstRow="1" w:lastRow="0" w:firstColumn="1" w:lastColumn="0" w:noHBand="0" w:noVBand="1"/>
      </w:tblPr>
      <w:tblGrid>
        <w:gridCol w:w="1701"/>
        <w:gridCol w:w="709"/>
        <w:gridCol w:w="717"/>
        <w:gridCol w:w="10"/>
        <w:gridCol w:w="596"/>
        <w:gridCol w:w="803"/>
        <w:gridCol w:w="10"/>
        <w:gridCol w:w="699"/>
        <w:gridCol w:w="850"/>
        <w:gridCol w:w="10"/>
        <w:gridCol w:w="699"/>
        <w:gridCol w:w="850"/>
        <w:gridCol w:w="10"/>
        <w:gridCol w:w="699"/>
        <w:gridCol w:w="851"/>
      </w:tblGrid>
      <w:tr w:rsidR="00F70E3E" w:rsidRPr="00FD0464" w14:paraId="6D202CD2" w14:textId="77777777" w:rsidTr="00E27640">
        <w:trPr>
          <w:jc w:val="center"/>
        </w:trPr>
        <w:tc>
          <w:tcPr>
            <w:tcW w:w="1701" w:type="dxa"/>
            <w:vMerge w:val="restart"/>
            <w:tcBorders>
              <w:top w:val="nil"/>
              <w:left w:val="nil"/>
            </w:tcBorders>
          </w:tcPr>
          <w:p w14:paraId="1B19678F" w14:textId="77777777" w:rsidR="00F70E3E" w:rsidRPr="00FD0464" w:rsidRDefault="00F70E3E" w:rsidP="00B616D4">
            <w:pPr>
              <w:spacing w:before="100" w:beforeAutospacing="1" w:after="100" w:afterAutospacing="1" w:line="240" w:lineRule="auto"/>
              <w:rPr>
                <w:b/>
                <w:sz w:val="20"/>
                <w:shd w:val="clear" w:color="auto" w:fill="FFFFFF"/>
              </w:rPr>
            </w:pPr>
          </w:p>
        </w:tc>
        <w:tc>
          <w:tcPr>
            <w:tcW w:w="7513" w:type="dxa"/>
            <w:gridSpan w:val="14"/>
            <w:tcBorders>
              <w:bottom w:val="single" w:sz="4" w:space="0" w:color="auto"/>
            </w:tcBorders>
            <w:shd w:val="clear" w:color="auto" w:fill="auto"/>
          </w:tcPr>
          <w:p w14:paraId="38A6ABF8" w14:textId="77777777" w:rsidR="00F70E3E" w:rsidRPr="00FD0464" w:rsidRDefault="00F70E3E" w:rsidP="00B616D4">
            <w:pPr>
              <w:spacing w:before="100" w:beforeAutospacing="1" w:after="100" w:afterAutospacing="1" w:line="240" w:lineRule="auto"/>
              <w:jc w:val="center"/>
              <w:rPr>
                <w:b/>
                <w:sz w:val="20"/>
                <w:shd w:val="clear" w:color="auto" w:fill="FFFFFF"/>
              </w:rPr>
            </w:pPr>
            <w:r w:rsidRPr="00FD0464">
              <w:rPr>
                <w:b/>
                <w:sz w:val="20"/>
                <w:shd w:val="clear" w:color="auto" w:fill="FFFFFF"/>
              </w:rPr>
              <w:t>Dynamic</w:t>
            </w:r>
          </w:p>
        </w:tc>
      </w:tr>
      <w:tr w:rsidR="001251F2" w:rsidRPr="00FD0464" w14:paraId="3BBC7BAD" w14:textId="77777777" w:rsidTr="00492F24">
        <w:trPr>
          <w:jc w:val="center"/>
        </w:trPr>
        <w:tc>
          <w:tcPr>
            <w:tcW w:w="1701" w:type="dxa"/>
            <w:vMerge/>
            <w:tcBorders>
              <w:left w:val="nil"/>
            </w:tcBorders>
          </w:tcPr>
          <w:p w14:paraId="06646B6E" w14:textId="77777777" w:rsidR="00F70E3E" w:rsidRPr="00FD0464" w:rsidRDefault="00F70E3E" w:rsidP="00B616D4">
            <w:pPr>
              <w:spacing w:before="100" w:beforeAutospacing="1" w:after="100" w:afterAutospacing="1" w:line="240" w:lineRule="auto"/>
              <w:rPr>
                <w:b/>
                <w:sz w:val="20"/>
                <w:shd w:val="clear" w:color="auto" w:fill="FFFFFF"/>
              </w:rPr>
            </w:pPr>
          </w:p>
        </w:tc>
        <w:tc>
          <w:tcPr>
            <w:tcW w:w="1436" w:type="dxa"/>
            <w:gridSpan w:val="3"/>
            <w:shd w:val="clear" w:color="auto" w:fill="auto"/>
          </w:tcPr>
          <w:p w14:paraId="557A073E" w14:textId="09A6173E"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X</m:t>
                  </m:r>
                </m:e>
                <m:sub>
                  <m:r>
                    <m:rPr>
                      <m:sty m:val="bi"/>
                    </m:rPr>
                    <w:rPr>
                      <w:rFonts w:ascii="Cambria Math" w:hAnsi="Cambria Math"/>
                      <w:sz w:val="20"/>
                      <w:shd w:val="clear" w:color="auto" w:fill="FFFFFF"/>
                    </w:rPr>
                    <m:t>0</m:t>
                  </m:r>
                </m:sub>
              </m:sSub>
            </m:oMath>
            <w:r w:rsidR="00F70E3E" w:rsidRPr="00FD0464">
              <w:rPr>
                <w:b/>
                <w:sz w:val="20"/>
                <w:shd w:val="clear" w:color="auto" w:fill="FFFFFF"/>
              </w:rPr>
              <w:t xml:space="preserve"> = 100</w:t>
            </w:r>
            <w:r w:rsidR="001251F2" w:rsidRPr="00FD0464">
              <w:rPr>
                <w:b/>
                <w:sz w:val="20"/>
                <w:shd w:val="clear" w:color="auto" w:fill="FFFFFF"/>
              </w:rPr>
              <w:t xml:space="preserve"> m</w:t>
            </w:r>
          </w:p>
        </w:tc>
        <w:tc>
          <w:tcPr>
            <w:tcW w:w="1409" w:type="dxa"/>
            <w:gridSpan w:val="3"/>
            <w:shd w:val="clear" w:color="auto" w:fill="auto"/>
          </w:tcPr>
          <w:p w14:paraId="4574BCC6" w14:textId="1FD587F0"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X</m:t>
                  </m:r>
                </m:e>
                <m:sub>
                  <m:r>
                    <m:rPr>
                      <m:sty m:val="bi"/>
                    </m:rPr>
                    <w:rPr>
                      <w:rFonts w:ascii="Cambria Math" w:hAnsi="Cambria Math"/>
                      <w:sz w:val="20"/>
                      <w:shd w:val="clear" w:color="auto" w:fill="FFFFFF"/>
                    </w:rPr>
                    <m:t>0</m:t>
                  </m:r>
                </m:sub>
              </m:sSub>
            </m:oMath>
            <w:r w:rsidR="00F70E3E" w:rsidRPr="00FD0464">
              <w:rPr>
                <w:b/>
                <w:sz w:val="20"/>
                <w:shd w:val="clear" w:color="auto" w:fill="FFFFFF"/>
              </w:rPr>
              <w:t xml:space="preserve"> = 150</w:t>
            </w:r>
            <w:r w:rsidR="001251F2" w:rsidRPr="00FD0464">
              <w:rPr>
                <w:b/>
                <w:sz w:val="20"/>
                <w:shd w:val="clear" w:color="auto" w:fill="FFFFFF"/>
              </w:rPr>
              <w:t xml:space="preserve"> m</w:t>
            </w:r>
          </w:p>
        </w:tc>
        <w:tc>
          <w:tcPr>
            <w:tcW w:w="1559" w:type="dxa"/>
            <w:gridSpan w:val="3"/>
            <w:shd w:val="clear" w:color="auto" w:fill="auto"/>
          </w:tcPr>
          <w:p w14:paraId="2A7ADD4F" w14:textId="0396FB04"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X</m:t>
                  </m:r>
                </m:e>
                <m:sub>
                  <m:r>
                    <m:rPr>
                      <m:sty m:val="bi"/>
                    </m:rPr>
                    <w:rPr>
                      <w:rFonts w:ascii="Cambria Math" w:hAnsi="Cambria Math"/>
                      <w:sz w:val="20"/>
                      <w:shd w:val="clear" w:color="auto" w:fill="FFFFFF"/>
                    </w:rPr>
                    <m:t>0</m:t>
                  </m:r>
                </m:sub>
              </m:sSub>
            </m:oMath>
            <w:r w:rsidR="00F70E3E" w:rsidRPr="00FD0464">
              <w:rPr>
                <w:b/>
                <w:sz w:val="20"/>
                <w:shd w:val="clear" w:color="auto" w:fill="FFFFFF"/>
              </w:rPr>
              <w:t xml:space="preserve"> = 200</w:t>
            </w:r>
            <w:r w:rsidR="001251F2" w:rsidRPr="00FD0464">
              <w:rPr>
                <w:b/>
                <w:sz w:val="20"/>
                <w:shd w:val="clear" w:color="auto" w:fill="FFFFFF"/>
              </w:rPr>
              <w:t xml:space="preserve"> m</w:t>
            </w:r>
          </w:p>
        </w:tc>
        <w:tc>
          <w:tcPr>
            <w:tcW w:w="1559" w:type="dxa"/>
            <w:gridSpan w:val="3"/>
            <w:shd w:val="clear" w:color="auto" w:fill="auto"/>
          </w:tcPr>
          <w:p w14:paraId="4688F052" w14:textId="3DE155BC"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X</m:t>
                  </m:r>
                </m:e>
                <m:sub>
                  <m:r>
                    <m:rPr>
                      <m:sty m:val="bi"/>
                    </m:rPr>
                    <w:rPr>
                      <w:rFonts w:ascii="Cambria Math" w:hAnsi="Cambria Math"/>
                      <w:sz w:val="20"/>
                      <w:shd w:val="clear" w:color="auto" w:fill="FFFFFF"/>
                    </w:rPr>
                    <m:t>0</m:t>
                  </m:r>
                </m:sub>
              </m:sSub>
            </m:oMath>
            <w:r w:rsidR="00F70E3E" w:rsidRPr="00FD0464">
              <w:rPr>
                <w:b/>
                <w:sz w:val="20"/>
                <w:shd w:val="clear" w:color="auto" w:fill="FFFFFF"/>
              </w:rPr>
              <w:t xml:space="preserve"> = 250</w:t>
            </w:r>
            <w:r w:rsidR="001251F2" w:rsidRPr="00FD0464">
              <w:rPr>
                <w:b/>
                <w:sz w:val="20"/>
                <w:shd w:val="clear" w:color="auto" w:fill="FFFFFF"/>
              </w:rPr>
              <w:t xml:space="preserve"> m</w:t>
            </w:r>
          </w:p>
        </w:tc>
        <w:tc>
          <w:tcPr>
            <w:tcW w:w="1550" w:type="dxa"/>
            <w:gridSpan w:val="2"/>
            <w:shd w:val="clear" w:color="auto" w:fill="auto"/>
          </w:tcPr>
          <w:p w14:paraId="0E7864B7" w14:textId="07C1D72D" w:rsidR="00F70E3E" w:rsidRPr="00FD0464" w:rsidRDefault="00225339" w:rsidP="00931566">
            <w:pPr>
              <w:spacing w:before="100" w:beforeAutospacing="1" w:after="100" w:afterAutospacing="1" w:line="240" w:lineRule="auto"/>
              <w:jc w:val="center"/>
              <w:rPr>
                <w:b/>
                <w:sz w:val="20"/>
                <w:shd w:val="clear" w:color="auto" w:fill="FFFFFF"/>
              </w:rPr>
            </w:pPr>
            <m:oMath>
              <m:sSub>
                <m:sSubPr>
                  <m:ctrlPr>
                    <w:rPr>
                      <w:rFonts w:ascii="Cambria Math" w:hAnsi="Cambria Math"/>
                      <w:b/>
                      <w:i/>
                      <w:sz w:val="20"/>
                      <w:shd w:val="clear" w:color="auto" w:fill="FFFFFF"/>
                    </w:rPr>
                  </m:ctrlPr>
                </m:sSubPr>
                <m:e>
                  <m:r>
                    <m:rPr>
                      <m:sty m:val="bi"/>
                    </m:rPr>
                    <w:rPr>
                      <w:rFonts w:ascii="Cambria Math" w:hAnsi="Cambria Math"/>
                      <w:sz w:val="20"/>
                      <w:shd w:val="clear" w:color="auto" w:fill="FFFFFF"/>
                    </w:rPr>
                    <m:t>X</m:t>
                  </m:r>
                </m:e>
                <m:sub>
                  <m:r>
                    <m:rPr>
                      <m:sty m:val="bi"/>
                    </m:rPr>
                    <w:rPr>
                      <w:rFonts w:ascii="Cambria Math" w:hAnsi="Cambria Math"/>
                      <w:sz w:val="20"/>
                      <w:shd w:val="clear" w:color="auto" w:fill="FFFFFF"/>
                    </w:rPr>
                    <m:t>0</m:t>
                  </m:r>
                </m:sub>
              </m:sSub>
            </m:oMath>
            <w:r w:rsidR="00F70E3E" w:rsidRPr="00FD0464">
              <w:rPr>
                <w:b/>
                <w:sz w:val="20"/>
                <w:shd w:val="clear" w:color="auto" w:fill="FFFFFF"/>
              </w:rPr>
              <w:t xml:space="preserve"> = 300</w:t>
            </w:r>
            <w:r w:rsidR="001251F2" w:rsidRPr="00FD0464">
              <w:rPr>
                <w:b/>
                <w:sz w:val="20"/>
                <w:shd w:val="clear" w:color="auto" w:fill="FFFFFF"/>
              </w:rPr>
              <w:t xml:space="preserve"> m</w:t>
            </w:r>
          </w:p>
        </w:tc>
      </w:tr>
      <w:tr w:rsidR="00FD0464" w:rsidRPr="00FD0464" w14:paraId="098571F0" w14:textId="77777777" w:rsidTr="00492F24">
        <w:trPr>
          <w:jc w:val="center"/>
        </w:trPr>
        <w:tc>
          <w:tcPr>
            <w:tcW w:w="1701" w:type="dxa"/>
          </w:tcPr>
          <w:p w14:paraId="48E1625B" w14:textId="78822BDD" w:rsidR="00FD0464" w:rsidRPr="00FD0464" w:rsidRDefault="00FD0464" w:rsidP="00FD0464">
            <w:pPr>
              <w:spacing w:before="100" w:beforeAutospacing="1" w:after="100" w:afterAutospacing="1" w:line="240" w:lineRule="auto"/>
              <w:rPr>
                <w:b/>
                <w:sz w:val="20"/>
                <w:shd w:val="clear" w:color="auto" w:fill="FFFFFF"/>
              </w:rPr>
            </w:pPr>
            <w:r w:rsidRPr="00FD0464">
              <w:rPr>
                <w:b/>
                <w:noProof/>
                <w:sz w:val="20"/>
                <w:lang w:val="en-GB"/>
              </w:rPr>
              <w:t>1</w:t>
            </w:r>
            <w:r w:rsidRPr="00FD0464">
              <w:rPr>
                <w:b/>
                <w:noProof/>
                <w:sz w:val="20"/>
                <w:vertAlign w:val="superscript"/>
                <w:lang w:val="en-GB"/>
              </w:rPr>
              <w:t>st</w:t>
            </w:r>
            <w:r w:rsidRPr="00FD0464">
              <w:rPr>
                <w:b/>
                <w:noProof/>
                <w:sz w:val="20"/>
                <w:lang w:val="en-GB"/>
              </w:rPr>
              <w:t>-degree burns</w:t>
            </w:r>
          </w:p>
        </w:tc>
        <w:tc>
          <w:tcPr>
            <w:tcW w:w="709" w:type="dxa"/>
            <w:vAlign w:val="center"/>
          </w:tcPr>
          <w:p w14:paraId="098713FB" w14:textId="7FFF2D5D" w:rsidR="00FD0464" w:rsidRPr="00FD0464" w:rsidRDefault="00931566" w:rsidP="00492F24">
            <w:pPr>
              <w:spacing w:before="100" w:beforeAutospacing="1" w:after="100" w:afterAutospacing="1" w:line="240" w:lineRule="auto"/>
              <w:jc w:val="center"/>
              <w:rPr>
                <w:sz w:val="20"/>
                <w:shd w:val="clear" w:color="auto" w:fill="FFFFFF"/>
              </w:rPr>
            </w:pPr>
            <w:r>
              <w:rPr>
                <w:sz w:val="20"/>
                <w:shd w:val="clear" w:color="auto" w:fill="FFFFFF"/>
              </w:rPr>
              <w:t>11.25</w:t>
            </w:r>
          </w:p>
        </w:tc>
        <w:tc>
          <w:tcPr>
            <w:tcW w:w="717" w:type="dxa"/>
            <w:vAlign w:val="center"/>
          </w:tcPr>
          <w:p w14:paraId="1E162C46" w14:textId="77777777" w:rsidR="00FD0464" w:rsidRPr="00FD0464" w:rsidRDefault="00FD0464" w:rsidP="00492F24">
            <w:pPr>
              <w:spacing w:before="100" w:beforeAutospacing="1" w:after="100" w:afterAutospacing="1" w:line="240" w:lineRule="auto"/>
              <w:jc w:val="center"/>
              <w:rPr>
                <w:sz w:val="20"/>
                <w:shd w:val="clear" w:color="auto" w:fill="FFFFFF"/>
              </w:rPr>
            </w:pPr>
            <w:r w:rsidRPr="00FD0464">
              <w:rPr>
                <w:sz w:val="20"/>
                <w:shd w:val="clear" w:color="auto" w:fill="FFFFFF"/>
              </w:rPr>
              <w:t>100</w:t>
            </w:r>
          </w:p>
        </w:tc>
        <w:tc>
          <w:tcPr>
            <w:tcW w:w="606" w:type="dxa"/>
            <w:gridSpan w:val="2"/>
            <w:vAlign w:val="center"/>
          </w:tcPr>
          <w:p w14:paraId="53AD33B9" w14:textId="45E5878B"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8.83</w:t>
            </w:r>
          </w:p>
        </w:tc>
        <w:tc>
          <w:tcPr>
            <w:tcW w:w="803" w:type="dxa"/>
            <w:vAlign w:val="center"/>
          </w:tcPr>
          <w:p w14:paraId="36A6262F" w14:textId="0AAD687B"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100</w:t>
            </w:r>
          </w:p>
        </w:tc>
        <w:tc>
          <w:tcPr>
            <w:tcW w:w="709" w:type="dxa"/>
            <w:gridSpan w:val="2"/>
            <w:vAlign w:val="center"/>
          </w:tcPr>
          <w:p w14:paraId="1F13BB15" w14:textId="53169B52"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6.86</w:t>
            </w:r>
          </w:p>
        </w:tc>
        <w:tc>
          <w:tcPr>
            <w:tcW w:w="850" w:type="dxa"/>
            <w:vAlign w:val="center"/>
          </w:tcPr>
          <w:p w14:paraId="52FCDE95" w14:textId="67654CB3"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96.86</w:t>
            </w:r>
          </w:p>
        </w:tc>
        <w:tc>
          <w:tcPr>
            <w:tcW w:w="709" w:type="dxa"/>
            <w:gridSpan w:val="2"/>
            <w:vAlign w:val="center"/>
          </w:tcPr>
          <w:p w14:paraId="49F3DEAF" w14:textId="6DC4F1B1"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5.22</w:t>
            </w:r>
          </w:p>
        </w:tc>
        <w:tc>
          <w:tcPr>
            <w:tcW w:w="850" w:type="dxa"/>
            <w:vAlign w:val="center"/>
          </w:tcPr>
          <w:p w14:paraId="2BB2B046" w14:textId="6761ADB4"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58.82</w:t>
            </w:r>
          </w:p>
        </w:tc>
        <w:tc>
          <w:tcPr>
            <w:tcW w:w="709" w:type="dxa"/>
            <w:gridSpan w:val="2"/>
            <w:vAlign w:val="center"/>
          </w:tcPr>
          <w:p w14:paraId="012138F6" w14:textId="3B60AFAF"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3.83</w:t>
            </w:r>
          </w:p>
        </w:tc>
        <w:tc>
          <w:tcPr>
            <w:tcW w:w="851" w:type="dxa"/>
            <w:vAlign w:val="center"/>
          </w:tcPr>
          <w:p w14:paraId="7292EC70" w14:textId="384E2926"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12.04</w:t>
            </w:r>
          </w:p>
        </w:tc>
      </w:tr>
      <w:tr w:rsidR="00FD0464" w:rsidRPr="00FD0464" w14:paraId="31F3B612" w14:textId="77777777" w:rsidTr="00492F24">
        <w:trPr>
          <w:jc w:val="center"/>
        </w:trPr>
        <w:tc>
          <w:tcPr>
            <w:tcW w:w="1701" w:type="dxa"/>
          </w:tcPr>
          <w:p w14:paraId="5F70BCC2" w14:textId="1E810A98" w:rsidR="00FD0464" w:rsidRPr="00FD0464" w:rsidRDefault="00FD0464" w:rsidP="00FD0464">
            <w:pPr>
              <w:spacing w:before="100" w:beforeAutospacing="1" w:after="100" w:afterAutospacing="1" w:line="240" w:lineRule="auto"/>
              <w:rPr>
                <w:b/>
                <w:sz w:val="20"/>
                <w:shd w:val="clear" w:color="auto" w:fill="FFFFFF"/>
              </w:rPr>
            </w:pPr>
            <w:r w:rsidRPr="00FD0464">
              <w:rPr>
                <w:b/>
                <w:noProof/>
                <w:sz w:val="20"/>
                <w:lang w:val="en-GB"/>
              </w:rPr>
              <w:t>2</w:t>
            </w:r>
            <w:r w:rsidRPr="00FD0464">
              <w:rPr>
                <w:b/>
                <w:noProof/>
                <w:sz w:val="20"/>
                <w:vertAlign w:val="superscript"/>
                <w:lang w:val="en-GB"/>
              </w:rPr>
              <w:t>nd</w:t>
            </w:r>
            <w:r w:rsidRPr="00FD0464">
              <w:rPr>
                <w:b/>
                <w:noProof/>
                <w:sz w:val="20"/>
                <w:lang w:val="en-GB"/>
              </w:rPr>
              <w:t>-degree burns</w:t>
            </w:r>
          </w:p>
        </w:tc>
        <w:tc>
          <w:tcPr>
            <w:tcW w:w="709" w:type="dxa"/>
            <w:vAlign w:val="center"/>
          </w:tcPr>
          <w:p w14:paraId="03063DA4" w14:textId="20FD592D" w:rsidR="00FD0464" w:rsidRPr="00FD0464" w:rsidRDefault="00931566" w:rsidP="00492F24">
            <w:pPr>
              <w:spacing w:before="100" w:beforeAutospacing="1" w:after="100" w:afterAutospacing="1" w:line="240" w:lineRule="auto"/>
              <w:jc w:val="center"/>
              <w:rPr>
                <w:sz w:val="20"/>
                <w:shd w:val="clear" w:color="auto" w:fill="FFFFFF"/>
              </w:rPr>
            </w:pPr>
            <w:r>
              <w:rPr>
                <w:sz w:val="20"/>
                <w:shd w:val="clear" w:color="auto" w:fill="FFFFFF"/>
              </w:rPr>
              <w:t>7.94</w:t>
            </w:r>
          </w:p>
        </w:tc>
        <w:tc>
          <w:tcPr>
            <w:tcW w:w="717" w:type="dxa"/>
            <w:vAlign w:val="center"/>
          </w:tcPr>
          <w:p w14:paraId="217763EB" w14:textId="768F2B89"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99.83</w:t>
            </w:r>
          </w:p>
        </w:tc>
        <w:tc>
          <w:tcPr>
            <w:tcW w:w="606" w:type="dxa"/>
            <w:gridSpan w:val="2"/>
            <w:vAlign w:val="center"/>
          </w:tcPr>
          <w:p w14:paraId="7C40EFB5" w14:textId="1CFD684B"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5.52</w:t>
            </w:r>
          </w:p>
        </w:tc>
        <w:tc>
          <w:tcPr>
            <w:tcW w:w="803" w:type="dxa"/>
            <w:vAlign w:val="center"/>
          </w:tcPr>
          <w:p w14:paraId="6238F294" w14:textId="197442CA"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69.75</w:t>
            </w:r>
          </w:p>
        </w:tc>
        <w:tc>
          <w:tcPr>
            <w:tcW w:w="709" w:type="dxa"/>
            <w:gridSpan w:val="2"/>
            <w:vAlign w:val="center"/>
          </w:tcPr>
          <w:p w14:paraId="3DBF1379" w14:textId="78F4C7AC"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3.55</w:t>
            </w:r>
          </w:p>
        </w:tc>
        <w:tc>
          <w:tcPr>
            <w:tcW w:w="850" w:type="dxa"/>
            <w:vAlign w:val="center"/>
          </w:tcPr>
          <w:p w14:paraId="665ADE86" w14:textId="0BF9259F"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7.35</w:t>
            </w:r>
          </w:p>
        </w:tc>
        <w:tc>
          <w:tcPr>
            <w:tcW w:w="709" w:type="dxa"/>
            <w:gridSpan w:val="2"/>
            <w:vAlign w:val="center"/>
          </w:tcPr>
          <w:p w14:paraId="4717A527" w14:textId="6255605C"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1.91</w:t>
            </w:r>
          </w:p>
        </w:tc>
        <w:tc>
          <w:tcPr>
            <w:tcW w:w="850" w:type="dxa"/>
            <w:vAlign w:val="center"/>
          </w:tcPr>
          <w:p w14:paraId="7127A746" w14:textId="37CDFCFF" w:rsidR="00FD0464" w:rsidRPr="00FD0464" w:rsidRDefault="00AD3243" w:rsidP="00492F24">
            <w:pPr>
              <w:spacing w:before="100" w:beforeAutospacing="1" w:after="100" w:afterAutospacing="1" w:line="240" w:lineRule="auto"/>
              <w:jc w:val="center"/>
              <w:rPr>
                <w:sz w:val="20"/>
                <w:shd w:val="clear" w:color="auto" w:fill="FFFFFF"/>
              </w:rPr>
            </w:pPr>
            <w:r>
              <w:rPr>
                <w:sz w:val="20"/>
                <w:shd w:val="clear" w:color="auto" w:fill="FFFFFF"/>
              </w:rPr>
              <w:t>&lt;1</w:t>
            </w:r>
          </w:p>
        </w:tc>
        <w:tc>
          <w:tcPr>
            <w:tcW w:w="709" w:type="dxa"/>
            <w:gridSpan w:val="2"/>
            <w:vAlign w:val="center"/>
          </w:tcPr>
          <w:p w14:paraId="19492E08" w14:textId="0461A8E2"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0.52</w:t>
            </w:r>
          </w:p>
        </w:tc>
        <w:tc>
          <w:tcPr>
            <w:tcW w:w="851" w:type="dxa"/>
            <w:vAlign w:val="center"/>
          </w:tcPr>
          <w:p w14:paraId="2777974A" w14:textId="31834B92" w:rsidR="00FD0464" w:rsidRPr="00FD0464" w:rsidRDefault="00225339" w:rsidP="00492F24">
            <w:pPr>
              <w:spacing w:before="100" w:beforeAutospacing="1" w:after="100" w:afterAutospacing="1" w:line="240" w:lineRule="auto"/>
              <w:jc w:val="center"/>
              <w:rPr>
                <w:sz w:val="20"/>
                <w:shd w:val="clear" w:color="auto" w:fill="FFFFFF"/>
              </w:rPr>
            </w:pPr>
            <w:r>
              <w:rPr>
                <w:sz w:val="20"/>
                <w:shd w:val="clear" w:color="auto" w:fill="FFFFFF"/>
              </w:rPr>
              <w:t>&lt; 1</w:t>
            </w:r>
          </w:p>
        </w:tc>
      </w:tr>
      <w:tr w:rsidR="00FD0464" w:rsidRPr="00FD0464" w14:paraId="032E4118" w14:textId="77777777" w:rsidTr="00492F24">
        <w:trPr>
          <w:jc w:val="center"/>
        </w:trPr>
        <w:tc>
          <w:tcPr>
            <w:tcW w:w="1701" w:type="dxa"/>
            <w:tcBorders>
              <w:bottom w:val="single" w:sz="4" w:space="0" w:color="auto"/>
            </w:tcBorders>
          </w:tcPr>
          <w:p w14:paraId="6D9C8F40" w14:textId="69AB80E5" w:rsidR="00FD0464" w:rsidRPr="00FD0464" w:rsidRDefault="00FD0464" w:rsidP="00FD0464">
            <w:pPr>
              <w:spacing w:before="100" w:beforeAutospacing="1" w:after="100" w:afterAutospacing="1" w:line="240" w:lineRule="auto"/>
              <w:rPr>
                <w:b/>
                <w:sz w:val="20"/>
                <w:shd w:val="clear" w:color="auto" w:fill="FFFFFF"/>
              </w:rPr>
            </w:pPr>
            <w:r w:rsidRPr="00FD0464">
              <w:rPr>
                <w:b/>
                <w:sz w:val="20"/>
                <w:shd w:val="clear" w:color="auto" w:fill="FFFFFF"/>
              </w:rPr>
              <w:t>Lethality</w:t>
            </w:r>
          </w:p>
        </w:tc>
        <w:tc>
          <w:tcPr>
            <w:tcW w:w="709" w:type="dxa"/>
            <w:vAlign w:val="center"/>
          </w:tcPr>
          <w:p w14:paraId="2A308BBA" w14:textId="6F4271B8" w:rsidR="00FD0464" w:rsidRPr="00FD0464" w:rsidRDefault="00931566" w:rsidP="00492F24">
            <w:pPr>
              <w:spacing w:before="100" w:beforeAutospacing="1" w:after="100" w:afterAutospacing="1" w:line="240" w:lineRule="auto"/>
              <w:jc w:val="center"/>
              <w:rPr>
                <w:sz w:val="20"/>
                <w:shd w:val="clear" w:color="auto" w:fill="FFFFFF"/>
              </w:rPr>
            </w:pPr>
            <w:r>
              <w:rPr>
                <w:sz w:val="20"/>
                <w:shd w:val="clear" w:color="auto" w:fill="FFFFFF"/>
              </w:rPr>
              <w:t>6.94</w:t>
            </w:r>
          </w:p>
        </w:tc>
        <w:tc>
          <w:tcPr>
            <w:tcW w:w="717" w:type="dxa"/>
            <w:vAlign w:val="center"/>
          </w:tcPr>
          <w:p w14:paraId="236D339E" w14:textId="033C51A7"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97.41</w:t>
            </w:r>
          </w:p>
        </w:tc>
        <w:tc>
          <w:tcPr>
            <w:tcW w:w="606" w:type="dxa"/>
            <w:gridSpan w:val="2"/>
            <w:vAlign w:val="center"/>
          </w:tcPr>
          <w:p w14:paraId="2F61EE18" w14:textId="2C6C7519"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4.88</w:t>
            </w:r>
          </w:p>
        </w:tc>
        <w:tc>
          <w:tcPr>
            <w:tcW w:w="803" w:type="dxa"/>
            <w:vAlign w:val="center"/>
          </w:tcPr>
          <w:p w14:paraId="5AF7E350" w14:textId="59FCFE3D"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45.42</w:t>
            </w:r>
          </w:p>
        </w:tc>
        <w:tc>
          <w:tcPr>
            <w:tcW w:w="709" w:type="dxa"/>
            <w:gridSpan w:val="2"/>
            <w:vAlign w:val="center"/>
          </w:tcPr>
          <w:p w14:paraId="72D850AC" w14:textId="046543A8"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3.22</w:t>
            </w:r>
          </w:p>
        </w:tc>
        <w:tc>
          <w:tcPr>
            <w:tcW w:w="850" w:type="dxa"/>
            <w:vAlign w:val="center"/>
          </w:tcPr>
          <w:p w14:paraId="6F9BC3CD" w14:textId="14862DD2"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3.73</w:t>
            </w:r>
          </w:p>
        </w:tc>
        <w:tc>
          <w:tcPr>
            <w:tcW w:w="709" w:type="dxa"/>
            <w:gridSpan w:val="2"/>
            <w:vAlign w:val="center"/>
          </w:tcPr>
          <w:p w14:paraId="45B39046" w14:textId="7151331E"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1.83</w:t>
            </w:r>
          </w:p>
        </w:tc>
        <w:tc>
          <w:tcPr>
            <w:tcW w:w="850" w:type="dxa"/>
            <w:vAlign w:val="center"/>
          </w:tcPr>
          <w:p w14:paraId="14B2B090" w14:textId="7FB664C8" w:rsidR="00FD0464" w:rsidRPr="00FD0464" w:rsidRDefault="00AD3243" w:rsidP="00492F24">
            <w:pPr>
              <w:spacing w:before="100" w:beforeAutospacing="1" w:after="100" w:afterAutospacing="1" w:line="240" w:lineRule="auto"/>
              <w:jc w:val="center"/>
              <w:rPr>
                <w:sz w:val="20"/>
                <w:shd w:val="clear" w:color="auto" w:fill="FFFFFF"/>
              </w:rPr>
            </w:pPr>
            <w:r>
              <w:rPr>
                <w:sz w:val="20"/>
                <w:shd w:val="clear" w:color="auto" w:fill="FFFFFF"/>
              </w:rPr>
              <w:t>&lt;1</w:t>
            </w:r>
          </w:p>
        </w:tc>
        <w:tc>
          <w:tcPr>
            <w:tcW w:w="709" w:type="dxa"/>
            <w:gridSpan w:val="2"/>
            <w:vAlign w:val="center"/>
          </w:tcPr>
          <w:p w14:paraId="262C43B4" w14:textId="7139478D" w:rsidR="00FD0464" w:rsidRPr="00FD0464" w:rsidRDefault="00492F24" w:rsidP="00492F24">
            <w:pPr>
              <w:spacing w:before="100" w:beforeAutospacing="1" w:after="100" w:afterAutospacing="1" w:line="240" w:lineRule="auto"/>
              <w:jc w:val="center"/>
              <w:rPr>
                <w:sz w:val="20"/>
                <w:shd w:val="clear" w:color="auto" w:fill="FFFFFF"/>
              </w:rPr>
            </w:pPr>
            <w:r>
              <w:rPr>
                <w:sz w:val="20"/>
                <w:shd w:val="clear" w:color="auto" w:fill="FFFFFF"/>
              </w:rPr>
              <w:t>0.64</w:t>
            </w:r>
          </w:p>
        </w:tc>
        <w:tc>
          <w:tcPr>
            <w:tcW w:w="851" w:type="dxa"/>
            <w:vAlign w:val="center"/>
          </w:tcPr>
          <w:p w14:paraId="0B2E1D7F" w14:textId="281C31CC" w:rsidR="00FD0464" w:rsidRPr="00FD0464" w:rsidRDefault="00225339" w:rsidP="00492F24">
            <w:pPr>
              <w:spacing w:before="100" w:beforeAutospacing="1" w:after="100" w:afterAutospacing="1" w:line="240" w:lineRule="auto"/>
              <w:jc w:val="center"/>
              <w:rPr>
                <w:sz w:val="20"/>
                <w:shd w:val="clear" w:color="auto" w:fill="FFFFFF"/>
              </w:rPr>
            </w:pPr>
            <w:r>
              <w:rPr>
                <w:sz w:val="20"/>
                <w:shd w:val="clear" w:color="auto" w:fill="FFFFFF"/>
              </w:rPr>
              <w:t>&lt; 1</w:t>
            </w:r>
          </w:p>
        </w:tc>
      </w:tr>
      <w:tr w:rsidR="00F70E3E" w:rsidRPr="00FD0464" w14:paraId="1AC85560" w14:textId="77777777" w:rsidTr="00492F24">
        <w:trPr>
          <w:jc w:val="center"/>
        </w:trPr>
        <w:tc>
          <w:tcPr>
            <w:tcW w:w="1701" w:type="dxa"/>
            <w:tcBorders>
              <w:left w:val="nil"/>
              <w:bottom w:val="nil"/>
            </w:tcBorders>
          </w:tcPr>
          <w:p w14:paraId="2083F2CA" w14:textId="77777777" w:rsidR="00F70E3E" w:rsidRPr="00FD0464" w:rsidRDefault="00F70E3E" w:rsidP="00B616D4">
            <w:pPr>
              <w:spacing w:before="100" w:beforeAutospacing="1" w:after="100" w:afterAutospacing="1" w:line="240" w:lineRule="auto"/>
              <w:rPr>
                <w:sz w:val="20"/>
                <w:shd w:val="clear" w:color="auto" w:fill="FFFFFF"/>
              </w:rPr>
            </w:pPr>
          </w:p>
        </w:tc>
        <w:tc>
          <w:tcPr>
            <w:tcW w:w="709" w:type="dxa"/>
            <w:vAlign w:val="center"/>
          </w:tcPr>
          <w:p w14:paraId="0105E44A" w14:textId="0023FBE0" w:rsidR="00F70E3E" w:rsidRPr="00FD0464" w:rsidRDefault="00F70E3E" w:rsidP="00492F24">
            <w:pPr>
              <w:spacing w:before="100" w:beforeAutospacing="1" w:after="100" w:afterAutospacing="1" w:line="240" w:lineRule="auto"/>
              <w:jc w:val="center"/>
              <w:rPr>
                <w:b/>
                <w:i/>
                <w:sz w:val="20"/>
                <w:shd w:val="clear" w:color="auto" w:fill="FFFFFF"/>
              </w:rPr>
            </w:pPr>
            <w:proofErr w:type="spellStart"/>
            <w:r w:rsidRPr="00FD0464">
              <w:rPr>
                <w:b/>
                <w:i/>
                <w:sz w:val="20"/>
                <w:shd w:val="clear" w:color="auto" w:fill="FFFFFF"/>
              </w:rPr>
              <w:t>Pr</w:t>
            </w:r>
            <w:proofErr w:type="spellEnd"/>
          </w:p>
        </w:tc>
        <w:tc>
          <w:tcPr>
            <w:tcW w:w="717" w:type="dxa"/>
            <w:vAlign w:val="center"/>
          </w:tcPr>
          <w:p w14:paraId="5A139823" w14:textId="77777777" w:rsidR="00F70E3E" w:rsidRPr="00FD0464" w:rsidRDefault="00F70E3E" w:rsidP="00492F24">
            <w:pPr>
              <w:spacing w:before="100" w:beforeAutospacing="1" w:after="100" w:afterAutospacing="1" w:line="240" w:lineRule="auto"/>
              <w:jc w:val="center"/>
              <w:rPr>
                <w:b/>
                <w:i/>
                <w:sz w:val="20"/>
                <w:shd w:val="clear" w:color="auto" w:fill="FFFFFF"/>
              </w:rPr>
            </w:pPr>
            <w:r w:rsidRPr="00FD0464">
              <w:rPr>
                <w:b/>
                <w:i/>
                <w:sz w:val="20"/>
                <w:shd w:val="clear" w:color="auto" w:fill="FFFFFF"/>
              </w:rPr>
              <w:t>%</w:t>
            </w:r>
          </w:p>
        </w:tc>
        <w:tc>
          <w:tcPr>
            <w:tcW w:w="606" w:type="dxa"/>
            <w:gridSpan w:val="2"/>
            <w:vAlign w:val="center"/>
          </w:tcPr>
          <w:p w14:paraId="3CC06BD4" w14:textId="7F826CF4" w:rsidR="00F70E3E" w:rsidRPr="00FD0464" w:rsidRDefault="00F70E3E" w:rsidP="00492F24">
            <w:pPr>
              <w:spacing w:before="100" w:beforeAutospacing="1" w:after="100" w:afterAutospacing="1" w:line="240" w:lineRule="auto"/>
              <w:jc w:val="center"/>
              <w:rPr>
                <w:b/>
                <w:i/>
                <w:sz w:val="20"/>
                <w:shd w:val="clear" w:color="auto" w:fill="FFFFFF"/>
              </w:rPr>
            </w:pPr>
            <w:proofErr w:type="spellStart"/>
            <w:r w:rsidRPr="00FD0464">
              <w:rPr>
                <w:b/>
                <w:i/>
                <w:sz w:val="20"/>
                <w:shd w:val="clear" w:color="auto" w:fill="FFFFFF"/>
              </w:rPr>
              <w:t>Pr</w:t>
            </w:r>
            <w:proofErr w:type="spellEnd"/>
          </w:p>
        </w:tc>
        <w:tc>
          <w:tcPr>
            <w:tcW w:w="803" w:type="dxa"/>
            <w:vAlign w:val="center"/>
          </w:tcPr>
          <w:p w14:paraId="3CF585A6" w14:textId="77777777" w:rsidR="00F70E3E" w:rsidRPr="00FD0464" w:rsidRDefault="00F70E3E" w:rsidP="00492F24">
            <w:pPr>
              <w:spacing w:before="100" w:beforeAutospacing="1" w:after="100" w:afterAutospacing="1" w:line="240" w:lineRule="auto"/>
              <w:jc w:val="center"/>
              <w:rPr>
                <w:b/>
                <w:i/>
                <w:sz w:val="20"/>
                <w:shd w:val="clear" w:color="auto" w:fill="FFFFFF"/>
              </w:rPr>
            </w:pPr>
            <w:r w:rsidRPr="00FD0464">
              <w:rPr>
                <w:b/>
                <w:i/>
                <w:sz w:val="20"/>
                <w:shd w:val="clear" w:color="auto" w:fill="FFFFFF"/>
              </w:rPr>
              <w:t>%</w:t>
            </w:r>
          </w:p>
        </w:tc>
        <w:tc>
          <w:tcPr>
            <w:tcW w:w="709" w:type="dxa"/>
            <w:gridSpan w:val="2"/>
            <w:vAlign w:val="center"/>
          </w:tcPr>
          <w:p w14:paraId="3214FEC8" w14:textId="499ACFC4" w:rsidR="00F70E3E" w:rsidRPr="00FD0464" w:rsidRDefault="00F70E3E" w:rsidP="00492F24">
            <w:pPr>
              <w:spacing w:before="100" w:beforeAutospacing="1" w:after="100" w:afterAutospacing="1" w:line="240" w:lineRule="auto"/>
              <w:jc w:val="center"/>
              <w:rPr>
                <w:b/>
                <w:i/>
                <w:sz w:val="20"/>
                <w:shd w:val="clear" w:color="auto" w:fill="FFFFFF"/>
              </w:rPr>
            </w:pPr>
            <w:proofErr w:type="spellStart"/>
            <w:r w:rsidRPr="00FD0464">
              <w:rPr>
                <w:b/>
                <w:i/>
                <w:sz w:val="20"/>
                <w:shd w:val="clear" w:color="auto" w:fill="FFFFFF"/>
              </w:rPr>
              <w:t>Pr</w:t>
            </w:r>
            <w:proofErr w:type="spellEnd"/>
          </w:p>
        </w:tc>
        <w:tc>
          <w:tcPr>
            <w:tcW w:w="850" w:type="dxa"/>
            <w:vAlign w:val="center"/>
          </w:tcPr>
          <w:p w14:paraId="6A7F1173" w14:textId="77777777" w:rsidR="00F70E3E" w:rsidRPr="00FD0464" w:rsidRDefault="00F70E3E" w:rsidP="00492F24">
            <w:pPr>
              <w:spacing w:before="100" w:beforeAutospacing="1" w:after="100" w:afterAutospacing="1" w:line="240" w:lineRule="auto"/>
              <w:jc w:val="center"/>
              <w:rPr>
                <w:b/>
                <w:i/>
                <w:sz w:val="20"/>
                <w:shd w:val="clear" w:color="auto" w:fill="FFFFFF"/>
              </w:rPr>
            </w:pPr>
            <w:r w:rsidRPr="00FD0464">
              <w:rPr>
                <w:b/>
                <w:i/>
                <w:sz w:val="20"/>
                <w:shd w:val="clear" w:color="auto" w:fill="FFFFFF"/>
              </w:rPr>
              <w:t>%</w:t>
            </w:r>
          </w:p>
        </w:tc>
        <w:tc>
          <w:tcPr>
            <w:tcW w:w="709" w:type="dxa"/>
            <w:gridSpan w:val="2"/>
            <w:vAlign w:val="center"/>
          </w:tcPr>
          <w:p w14:paraId="27CD5DF8" w14:textId="5321757B" w:rsidR="00F70E3E" w:rsidRPr="00FD0464" w:rsidRDefault="00F70E3E" w:rsidP="00492F24">
            <w:pPr>
              <w:spacing w:before="100" w:beforeAutospacing="1" w:after="100" w:afterAutospacing="1" w:line="240" w:lineRule="auto"/>
              <w:jc w:val="center"/>
              <w:rPr>
                <w:b/>
                <w:i/>
                <w:sz w:val="20"/>
                <w:shd w:val="clear" w:color="auto" w:fill="FFFFFF"/>
              </w:rPr>
            </w:pPr>
            <w:proofErr w:type="spellStart"/>
            <w:r w:rsidRPr="00FD0464">
              <w:rPr>
                <w:b/>
                <w:i/>
                <w:sz w:val="20"/>
                <w:shd w:val="clear" w:color="auto" w:fill="FFFFFF"/>
              </w:rPr>
              <w:t>Pr</w:t>
            </w:r>
            <w:proofErr w:type="spellEnd"/>
          </w:p>
        </w:tc>
        <w:tc>
          <w:tcPr>
            <w:tcW w:w="850" w:type="dxa"/>
            <w:vAlign w:val="center"/>
          </w:tcPr>
          <w:p w14:paraId="0C9AA9DF" w14:textId="77777777" w:rsidR="00F70E3E" w:rsidRPr="00FD0464" w:rsidRDefault="00F70E3E" w:rsidP="00492F24">
            <w:pPr>
              <w:spacing w:before="100" w:beforeAutospacing="1" w:after="100" w:afterAutospacing="1" w:line="240" w:lineRule="auto"/>
              <w:jc w:val="center"/>
              <w:rPr>
                <w:b/>
                <w:i/>
                <w:sz w:val="20"/>
                <w:shd w:val="clear" w:color="auto" w:fill="FFFFFF"/>
              </w:rPr>
            </w:pPr>
            <w:r w:rsidRPr="00FD0464">
              <w:rPr>
                <w:b/>
                <w:i/>
                <w:sz w:val="20"/>
                <w:shd w:val="clear" w:color="auto" w:fill="FFFFFF"/>
              </w:rPr>
              <w:t>%</w:t>
            </w:r>
          </w:p>
        </w:tc>
        <w:tc>
          <w:tcPr>
            <w:tcW w:w="709" w:type="dxa"/>
            <w:gridSpan w:val="2"/>
            <w:vAlign w:val="center"/>
          </w:tcPr>
          <w:p w14:paraId="24737B06" w14:textId="45A4E35F" w:rsidR="00F70E3E" w:rsidRPr="00FD0464" w:rsidRDefault="00F70E3E" w:rsidP="00492F24">
            <w:pPr>
              <w:spacing w:before="100" w:beforeAutospacing="1" w:after="100" w:afterAutospacing="1" w:line="240" w:lineRule="auto"/>
              <w:jc w:val="center"/>
              <w:rPr>
                <w:b/>
                <w:i/>
                <w:sz w:val="20"/>
                <w:shd w:val="clear" w:color="auto" w:fill="FFFFFF"/>
              </w:rPr>
            </w:pPr>
            <w:proofErr w:type="spellStart"/>
            <w:r w:rsidRPr="00FD0464">
              <w:rPr>
                <w:b/>
                <w:i/>
                <w:sz w:val="20"/>
                <w:shd w:val="clear" w:color="auto" w:fill="FFFFFF"/>
              </w:rPr>
              <w:t>Pr</w:t>
            </w:r>
            <w:proofErr w:type="spellEnd"/>
          </w:p>
        </w:tc>
        <w:tc>
          <w:tcPr>
            <w:tcW w:w="851" w:type="dxa"/>
            <w:vAlign w:val="center"/>
          </w:tcPr>
          <w:p w14:paraId="7D4352B1" w14:textId="77777777" w:rsidR="00F70E3E" w:rsidRPr="00FD0464" w:rsidRDefault="00F70E3E" w:rsidP="00492F24">
            <w:pPr>
              <w:spacing w:before="100" w:beforeAutospacing="1" w:after="100" w:afterAutospacing="1" w:line="240" w:lineRule="auto"/>
              <w:jc w:val="center"/>
              <w:rPr>
                <w:b/>
                <w:i/>
                <w:sz w:val="20"/>
                <w:shd w:val="clear" w:color="auto" w:fill="FFFFFF"/>
              </w:rPr>
            </w:pPr>
            <w:r w:rsidRPr="00FD0464">
              <w:rPr>
                <w:b/>
                <w:i/>
                <w:sz w:val="20"/>
                <w:shd w:val="clear" w:color="auto" w:fill="FFFFFF"/>
              </w:rPr>
              <w:t>%</w:t>
            </w:r>
          </w:p>
        </w:tc>
      </w:tr>
    </w:tbl>
    <w:p w14:paraId="0656A051" w14:textId="30A33C51" w:rsidR="001251F2" w:rsidRPr="00FD0464" w:rsidRDefault="001251F2" w:rsidP="00FD0464">
      <w:pPr>
        <w:pStyle w:val="Prrafodelista"/>
        <w:numPr>
          <w:ilvl w:val="0"/>
          <w:numId w:val="26"/>
        </w:numPr>
        <w:autoSpaceDE w:val="0"/>
        <w:autoSpaceDN w:val="0"/>
        <w:adjustRightInd w:val="0"/>
        <w:spacing w:before="0" w:after="0" w:line="240" w:lineRule="auto"/>
        <w:ind w:left="1701"/>
        <w:jc w:val="left"/>
        <w:rPr>
          <w:noProof/>
          <w:sz w:val="18"/>
          <w:lang w:val="en-GB"/>
        </w:rPr>
      </w:pPr>
      <w:r w:rsidRPr="00FD0464">
        <w:rPr>
          <w:noProof/>
          <w:sz w:val="18"/>
          <w:lang w:val="en-GB"/>
        </w:rPr>
        <w:t xml:space="preserve">Probit equations from </w:t>
      </w:r>
      <w:r w:rsidRPr="00FD0464">
        <w:rPr>
          <w:noProof/>
          <w:color w:val="5B9BD5" w:themeColor="accent1"/>
          <w:sz w:val="18"/>
          <w:lang w:val="en-GB"/>
        </w:rPr>
        <w:t>Casal (2018)</w:t>
      </w:r>
    </w:p>
    <w:p w14:paraId="4450E538" w14:textId="77777777" w:rsidR="001251F2" w:rsidRPr="00FD0464" w:rsidRDefault="001251F2" w:rsidP="00FD0464">
      <w:pPr>
        <w:pStyle w:val="Prrafodelista"/>
        <w:numPr>
          <w:ilvl w:val="0"/>
          <w:numId w:val="26"/>
        </w:numPr>
        <w:autoSpaceDE w:val="0"/>
        <w:autoSpaceDN w:val="0"/>
        <w:adjustRightInd w:val="0"/>
        <w:spacing w:before="0" w:after="0" w:line="240" w:lineRule="auto"/>
        <w:ind w:left="1701"/>
        <w:jc w:val="left"/>
        <w:rPr>
          <w:noProof/>
          <w:sz w:val="18"/>
          <w:lang w:val="en-GB"/>
        </w:rPr>
      </w:pPr>
      <w:r w:rsidRPr="00FD0464">
        <w:rPr>
          <w:noProof/>
          <w:sz w:val="18"/>
          <w:lang w:val="en-GB"/>
        </w:rPr>
        <w:t xml:space="preserve">Equations proposed by </w:t>
      </w:r>
      <w:r w:rsidRPr="00FD0464">
        <w:rPr>
          <w:noProof/>
          <w:color w:val="5B9BD5" w:themeColor="accent1"/>
          <w:sz w:val="18"/>
          <w:lang w:val="en-GB"/>
        </w:rPr>
        <w:t>Vílchez et al. (2001)</w:t>
      </w:r>
    </w:p>
    <w:p w14:paraId="12800E22" w14:textId="77777777" w:rsidR="00F70E3E" w:rsidRDefault="00F70E3E" w:rsidP="00B616D4">
      <w:pPr>
        <w:rPr>
          <w:b/>
          <w:shd w:val="clear" w:color="auto" w:fill="FFFFFF"/>
        </w:rPr>
      </w:pPr>
      <w:bookmarkStart w:id="39" w:name="_GoBack"/>
      <w:bookmarkEnd w:id="39"/>
    </w:p>
    <w:p w14:paraId="17EE4AD5" w14:textId="77777777" w:rsidR="00052C3B" w:rsidRPr="001F270E" w:rsidRDefault="00E578EA">
      <w:pPr>
        <w:pStyle w:val="Ttulo1"/>
        <w:rPr>
          <w:lang w:val="en-GB"/>
        </w:rPr>
      </w:pPr>
      <w:bookmarkStart w:id="40" w:name="_Toc8632822"/>
      <w:bookmarkStart w:id="41" w:name="_Toc8632823"/>
      <w:bookmarkEnd w:id="40"/>
      <w:r w:rsidRPr="001F270E">
        <w:rPr>
          <w:lang w:val="en-GB"/>
        </w:rPr>
        <w:t>Conclusions</w:t>
      </w:r>
      <w:bookmarkEnd w:id="41"/>
      <w:r w:rsidRPr="001F270E">
        <w:rPr>
          <w:lang w:val="en-GB"/>
        </w:rPr>
        <w:t xml:space="preserve"> </w:t>
      </w:r>
    </w:p>
    <w:p w14:paraId="2BB98A72" w14:textId="4F2EDE7F" w:rsidR="00052C3B" w:rsidRPr="001F270E" w:rsidRDefault="00E578EA">
      <w:pPr>
        <w:rPr>
          <w:lang w:val="en-GB"/>
        </w:rPr>
      </w:pPr>
      <w:r w:rsidRPr="001F270E">
        <w:rPr>
          <w:lang w:val="en-GB"/>
        </w:rPr>
        <w:t xml:space="preserve">A new series of configuration factors for static elevated fireballs with shadow effect has been </w:t>
      </w:r>
      <w:r w:rsidR="007E330E" w:rsidRPr="001F270E">
        <w:rPr>
          <w:lang w:val="en-GB"/>
        </w:rPr>
        <w:t xml:space="preserve">presented </w:t>
      </w:r>
      <w:r w:rsidRPr="001F270E">
        <w:rPr>
          <w:lang w:val="en-GB"/>
        </w:rPr>
        <w:t xml:space="preserve">in tabular and graphical form. </w:t>
      </w:r>
      <w:r w:rsidR="007E330E" w:rsidRPr="001F270E">
        <w:rPr>
          <w:lang w:val="en-GB"/>
        </w:rPr>
        <w:t xml:space="preserve">Using </w:t>
      </w:r>
      <w:r w:rsidRPr="001F270E">
        <w:rPr>
          <w:lang w:val="en-GB"/>
        </w:rPr>
        <w:t xml:space="preserve">the numerical methods described in </w:t>
      </w:r>
      <w:proofErr w:type="spellStart"/>
      <w:r w:rsidRPr="001F270E">
        <w:rPr>
          <w:color w:val="5B9BD5" w:themeColor="accent1"/>
          <w:lang w:val="en-GB"/>
        </w:rPr>
        <w:t>Vílchez</w:t>
      </w:r>
      <w:proofErr w:type="spellEnd"/>
      <w:r w:rsidRPr="001F270E">
        <w:rPr>
          <w:color w:val="5B9BD5" w:themeColor="accent1"/>
          <w:lang w:val="en-GB"/>
        </w:rPr>
        <w:t xml:space="preserve"> et al. (2018)</w:t>
      </w:r>
      <w:r w:rsidRPr="001F270E">
        <w:rPr>
          <w:lang w:val="en-GB"/>
        </w:rPr>
        <w:t xml:space="preserve"> we have computed configuration factors at two specific fireball heights, and for a wide range of distances to the target and shade parameters. A universal solution, valid for any value of the variables defining the system, has been provided through the use of non-dimensional variables.</w:t>
      </w:r>
    </w:p>
    <w:p w14:paraId="080112AE" w14:textId="14CC3A2D" w:rsidR="00052C3B" w:rsidRPr="001F270E" w:rsidRDefault="00E578EA">
      <w:pPr>
        <w:rPr>
          <w:lang w:val="en-GB"/>
        </w:rPr>
      </w:pPr>
      <w:r w:rsidRPr="001F270E">
        <w:rPr>
          <w:noProof/>
          <w:lang w:val="en-GB"/>
        </w:rPr>
        <w:t xml:space="preserve">A mathematical algorithm has been proposed for dynamic fireballs considering the shadow effect exerted by a planar wall. This approach introduces new equations to describe the </w:t>
      </w:r>
      <w:r w:rsidR="003174FF" w:rsidRPr="001F270E">
        <w:rPr>
          <w:noProof/>
          <w:lang w:val="en-GB"/>
        </w:rPr>
        <w:t xml:space="preserve">transient regime of the </w:t>
      </w:r>
      <w:r w:rsidR="007556A9" w:rsidRPr="001F270E">
        <w:rPr>
          <w:noProof/>
          <w:lang w:val="en-GB"/>
        </w:rPr>
        <w:t>event</w:t>
      </w:r>
      <w:r w:rsidRPr="001F270E">
        <w:rPr>
          <w:noProof/>
          <w:lang w:val="en-GB"/>
        </w:rPr>
        <w:t xml:space="preserve">, </w:t>
      </w:r>
      <w:r w:rsidR="003174FF" w:rsidRPr="001F270E">
        <w:rPr>
          <w:noProof/>
          <w:lang w:val="en-GB"/>
        </w:rPr>
        <w:t>which</w:t>
      </w:r>
      <w:r w:rsidRPr="001F270E">
        <w:rPr>
          <w:noProof/>
          <w:lang w:val="en-GB"/>
        </w:rPr>
        <w:t xml:space="preserve"> evolves through different stages of relative visibility between the target and the fireball (null, partial </w:t>
      </w:r>
      <w:r w:rsidR="007E330E" w:rsidRPr="001F270E">
        <w:rPr>
          <w:noProof/>
          <w:lang w:val="en-GB"/>
        </w:rPr>
        <w:t xml:space="preserve">and </w:t>
      </w:r>
      <w:r w:rsidR="009B7D3D" w:rsidRPr="001F270E">
        <w:rPr>
          <w:noProof/>
          <w:lang w:val="en-GB"/>
        </w:rPr>
        <w:t>complete</w:t>
      </w:r>
      <w:r w:rsidRPr="001F270E">
        <w:rPr>
          <w:noProof/>
          <w:lang w:val="en-GB"/>
        </w:rPr>
        <w:t xml:space="preserve">). </w:t>
      </w:r>
    </w:p>
    <w:p w14:paraId="2C3659D4" w14:textId="0A266786" w:rsidR="00052C3B" w:rsidRPr="001F270E" w:rsidRDefault="00E578EA">
      <w:pPr>
        <w:rPr>
          <w:noProof/>
          <w:lang w:val="en-GB"/>
        </w:rPr>
      </w:pPr>
      <w:r w:rsidRPr="001F270E">
        <w:rPr>
          <w:lang w:val="en-GB"/>
        </w:rPr>
        <w:t xml:space="preserve">In this article, </w:t>
      </w:r>
      <w:r w:rsidRPr="001F270E">
        <w:rPr>
          <w:noProof/>
          <w:lang w:val="en-GB"/>
        </w:rPr>
        <w:t>geometrical boundary conditions governing different regions of relative visibility between the fireball and the receiver have been analytically determined</w:t>
      </w:r>
      <w:r w:rsidR="007556A9" w:rsidRPr="001F270E">
        <w:rPr>
          <w:noProof/>
          <w:lang w:val="en-GB"/>
        </w:rPr>
        <w:t xml:space="preserve"> </w:t>
      </w:r>
      <w:r w:rsidRPr="001F270E">
        <w:rPr>
          <w:noProof/>
          <w:lang w:val="en-GB"/>
        </w:rPr>
        <w:t>for static elevated fireballs</w:t>
      </w:r>
      <w:r w:rsidR="007556A9" w:rsidRPr="001F270E">
        <w:rPr>
          <w:noProof/>
          <w:lang w:val="en-GB"/>
        </w:rPr>
        <w:t xml:space="preserve"> and </w:t>
      </w:r>
      <w:r w:rsidRPr="001F270E">
        <w:rPr>
          <w:noProof/>
          <w:lang w:val="en-GB"/>
        </w:rPr>
        <w:t xml:space="preserve">dynamic fireballs. In </w:t>
      </w:r>
      <w:r w:rsidR="007556A9" w:rsidRPr="001F270E">
        <w:rPr>
          <w:noProof/>
          <w:lang w:val="en-GB"/>
        </w:rPr>
        <w:t xml:space="preserve">the </w:t>
      </w:r>
      <w:r w:rsidRPr="001F270E">
        <w:rPr>
          <w:noProof/>
          <w:lang w:val="en-GB"/>
        </w:rPr>
        <w:t>case of a dynamic fireball, configuration factor calculation methods have been provided for each transient position of the fireball according to the relative visibility conditions.</w:t>
      </w:r>
    </w:p>
    <w:p w14:paraId="3C20F1D5" w14:textId="53EA8BDC" w:rsidR="00052C3B" w:rsidRPr="001F270E" w:rsidRDefault="00E578EA">
      <w:pPr>
        <w:rPr>
          <w:lang w:val="en-GB"/>
        </w:rPr>
      </w:pPr>
      <w:r w:rsidRPr="001F270E">
        <w:rPr>
          <w:lang w:val="en-GB"/>
        </w:rPr>
        <w:t xml:space="preserve">The case study </w:t>
      </w:r>
      <w:r w:rsidR="007556A9" w:rsidRPr="001F270E">
        <w:rPr>
          <w:lang w:val="en-GB"/>
        </w:rPr>
        <w:t xml:space="preserve">highlights </w:t>
      </w:r>
      <w:r w:rsidRPr="001F270E">
        <w:rPr>
          <w:lang w:val="en-GB"/>
        </w:rPr>
        <w:t xml:space="preserve">the importance of considering passive barrier performance when assessing </w:t>
      </w:r>
      <w:r w:rsidR="007556A9" w:rsidRPr="001F270E">
        <w:rPr>
          <w:lang w:val="en-GB"/>
        </w:rPr>
        <w:t xml:space="preserve">the </w:t>
      </w:r>
      <w:r w:rsidRPr="001F270E">
        <w:rPr>
          <w:lang w:val="en-GB"/>
        </w:rPr>
        <w:t>thermal radiation consequences of fireballs.</w:t>
      </w:r>
    </w:p>
    <w:p w14:paraId="56EA4DB9" w14:textId="37FE29E1" w:rsidR="00052C3B" w:rsidRPr="001F270E" w:rsidRDefault="00E578EA">
      <w:pPr>
        <w:rPr>
          <w:lang w:val="en-GB"/>
        </w:rPr>
      </w:pPr>
      <w:r w:rsidRPr="001F270E">
        <w:rPr>
          <w:lang w:val="en-GB"/>
        </w:rPr>
        <w:t xml:space="preserve">This approach provides tools to protect vulnerable areas by placing safety barriers that limit the radiation intensity received. </w:t>
      </w:r>
      <w:r w:rsidR="007556A9" w:rsidRPr="001F270E">
        <w:rPr>
          <w:lang w:val="en-GB"/>
        </w:rPr>
        <w:t>The results are mainly applicable to c</w:t>
      </w:r>
      <w:r w:rsidRPr="001F270E">
        <w:rPr>
          <w:lang w:val="en-GB"/>
        </w:rPr>
        <w:t xml:space="preserve">hemical plants, railway and roadside infrastructures, offshore gas platforms, storage and process industries sited in or near urban areas. </w:t>
      </w:r>
      <w:r w:rsidR="008935C9">
        <w:rPr>
          <w:lang w:val="en-GB"/>
        </w:rPr>
        <w:t xml:space="preserve">The approach can also be used in the selection of sites for new plants to determine </w:t>
      </w:r>
      <w:r w:rsidRPr="001F270E">
        <w:rPr>
          <w:lang w:val="en-GB"/>
        </w:rPr>
        <w:t xml:space="preserve">the protection </w:t>
      </w:r>
      <w:r w:rsidR="008935C9">
        <w:rPr>
          <w:lang w:val="en-GB"/>
        </w:rPr>
        <w:t xml:space="preserve">(or lack thereof) </w:t>
      </w:r>
      <w:r w:rsidRPr="001F270E">
        <w:rPr>
          <w:lang w:val="en-GB"/>
        </w:rPr>
        <w:t>afforded by the terrain (e.g. soil embankments).</w:t>
      </w:r>
    </w:p>
    <w:p w14:paraId="75B487C6" w14:textId="5CEF970C" w:rsidR="00052C3B" w:rsidRPr="001F270E" w:rsidRDefault="00E578EA">
      <w:pPr>
        <w:rPr>
          <w:lang w:val="en-GB"/>
        </w:rPr>
      </w:pPr>
      <w:r w:rsidRPr="001F270E">
        <w:rPr>
          <w:lang w:val="en-GB"/>
        </w:rPr>
        <w:lastRenderedPageBreak/>
        <w:t xml:space="preserve">The methodology </w:t>
      </w:r>
      <w:r w:rsidR="003B6C61">
        <w:rPr>
          <w:lang w:val="en-GB"/>
        </w:rPr>
        <w:t xml:space="preserve">can be used </w:t>
      </w:r>
      <w:r w:rsidRPr="001F270E">
        <w:rPr>
          <w:lang w:val="en-GB"/>
        </w:rPr>
        <w:t xml:space="preserve">to determine the influence of passive barriers in reducing </w:t>
      </w:r>
      <w:r w:rsidR="00851F1A">
        <w:rPr>
          <w:lang w:val="en-GB"/>
        </w:rPr>
        <w:t xml:space="preserve">the </w:t>
      </w:r>
      <w:r w:rsidRPr="001F270E">
        <w:rPr>
          <w:lang w:val="en-GB"/>
        </w:rPr>
        <w:t xml:space="preserve">thermal radiation emitted from fireballs. Further research is required to develop the design of engineered safety barriers, which could be studied </w:t>
      </w:r>
      <w:r w:rsidR="003B6C61">
        <w:rPr>
          <w:lang w:val="en-GB"/>
        </w:rPr>
        <w:t>in isolat</w:t>
      </w:r>
      <w:r w:rsidR="00CD4C87">
        <w:rPr>
          <w:lang w:val="en-GB"/>
        </w:rPr>
        <w:t>ed events</w:t>
      </w:r>
      <w:r w:rsidR="003B6C61">
        <w:rPr>
          <w:lang w:val="en-GB"/>
        </w:rPr>
        <w:t xml:space="preserve"> </w:t>
      </w:r>
      <w:r w:rsidRPr="001F270E">
        <w:rPr>
          <w:lang w:val="en-GB"/>
        </w:rPr>
        <w:t xml:space="preserve">or </w:t>
      </w:r>
      <w:r w:rsidR="003851C2">
        <w:rPr>
          <w:lang w:val="en-GB"/>
        </w:rPr>
        <w:t>taking into account</w:t>
      </w:r>
      <w:r w:rsidRPr="001F270E">
        <w:rPr>
          <w:lang w:val="en-GB"/>
        </w:rPr>
        <w:t xml:space="preserve"> the domino effect.</w:t>
      </w:r>
    </w:p>
    <w:p w14:paraId="29C9A168" w14:textId="77777777" w:rsidR="00052C3B" w:rsidRPr="001F270E" w:rsidRDefault="00052C3B">
      <w:pPr>
        <w:rPr>
          <w:lang w:val="en-GB"/>
        </w:rPr>
      </w:pPr>
    </w:p>
    <w:p w14:paraId="3741CA9B" w14:textId="77777777" w:rsidR="00052C3B" w:rsidRPr="001F270E" w:rsidRDefault="00E578EA">
      <w:pPr>
        <w:pStyle w:val="Ttulo"/>
        <w:rPr>
          <w:lang w:val="en-GB"/>
        </w:rPr>
      </w:pPr>
      <w:bookmarkStart w:id="42" w:name="_Toc8632824"/>
      <w:r w:rsidRPr="001F270E">
        <w:rPr>
          <w:lang w:val="en-GB"/>
        </w:rPr>
        <w:t>Acknowledgements</w:t>
      </w:r>
      <w:bookmarkEnd w:id="42"/>
    </w:p>
    <w:p w14:paraId="72065C25" w14:textId="063AD008" w:rsidR="00052C3B" w:rsidRPr="001F270E" w:rsidRDefault="00E578EA">
      <w:pPr>
        <w:spacing w:before="120" w:after="200" w:line="320" w:lineRule="atLeast"/>
        <w:rPr>
          <w:lang w:val="en-GB"/>
        </w:rPr>
      </w:pPr>
      <w:r w:rsidRPr="001F270E">
        <w:rPr>
          <w:szCs w:val="24"/>
          <w:lang w:val="en-GB"/>
        </w:rPr>
        <w:t xml:space="preserve">This work was supported by the Spanish Ministry of Economy and Competitiveness [Project CTQ2017-85990-R, with </w:t>
      </w:r>
      <w:r w:rsidR="003B6C61">
        <w:rPr>
          <w:szCs w:val="24"/>
          <w:lang w:val="en-GB"/>
        </w:rPr>
        <w:t>ERDF</w:t>
      </w:r>
      <w:r w:rsidR="003B6C61" w:rsidRPr="001F270E">
        <w:rPr>
          <w:szCs w:val="24"/>
          <w:lang w:val="en-GB"/>
        </w:rPr>
        <w:t xml:space="preserve"> </w:t>
      </w:r>
      <w:r w:rsidRPr="001F270E">
        <w:rPr>
          <w:szCs w:val="24"/>
          <w:lang w:val="en-GB"/>
        </w:rPr>
        <w:t xml:space="preserve">funds], </w:t>
      </w:r>
      <w:r w:rsidRPr="001F270E">
        <w:rPr>
          <w:lang w:val="en-GB"/>
        </w:rPr>
        <w:t xml:space="preserve">the Autonomous Government of Catalonia [2017-SGR-392] and the </w:t>
      </w:r>
      <w:proofErr w:type="spellStart"/>
      <w:r w:rsidRPr="001F270E">
        <w:rPr>
          <w:lang w:val="en-GB"/>
        </w:rPr>
        <w:t>Institut</w:t>
      </w:r>
      <w:proofErr w:type="spellEnd"/>
      <w:r w:rsidRPr="001F270E">
        <w:rPr>
          <w:lang w:val="en-GB"/>
        </w:rPr>
        <w:t xml:space="preserve"> </w:t>
      </w:r>
      <w:proofErr w:type="spellStart"/>
      <w:r w:rsidRPr="001F270E">
        <w:rPr>
          <w:lang w:val="en-GB"/>
        </w:rPr>
        <w:t>d’Estudis</w:t>
      </w:r>
      <w:proofErr w:type="spellEnd"/>
      <w:r w:rsidRPr="001F270E">
        <w:rPr>
          <w:lang w:val="en-GB"/>
        </w:rPr>
        <w:t xml:space="preserve"> Catalans [project no. PR02018-S03].</w:t>
      </w:r>
    </w:p>
    <w:p w14:paraId="134D36A3" w14:textId="77777777" w:rsidR="00DC1494" w:rsidRPr="001F270E" w:rsidRDefault="00DC1494">
      <w:pPr>
        <w:spacing w:before="120" w:after="200" w:line="320" w:lineRule="atLeast"/>
        <w:rPr>
          <w:szCs w:val="24"/>
          <w:lang w:val="en-GB"/>
        </w:rPr>
      </w:pPr>
    </w:p>
    <w:p w14:paraId="0D09D6BA" w14:textId="77777777" w:rsidR="00052C3B" w:rsidRPr="001F270E" w:rsidRDefault="00E578EA">
      <w:pPr>
        <w:pStyle w:val="Ttulo"/>
        <w:rPr>
          <w:lang w:val="en-GB"/>
        </w:rPr>
      </w:pPr>
      <w:bookmarkStart w:id="43" w:name="_Toc8632825"/>
      <w:r w:rsidRPr="001F270E">
        <w:rPr>
          <w:lang w:val="en-GB"/>
        </w:rPr>
        <w:t>References</w:t>
      </w:r>
      <w:bookmarkEnd w:id="43"/>
      <w:r w:rsidRPr="001F270E">
        <w:rPr>
          <w:lang w:val="en-GB"/>
        </w:rPr>
        <w:t xml:space="preserve"> </w:t>
      </w:r>
    </w:p>
    <w:p w14:paraId="4D7F63ED" w14:textId="242371EF" w:rsidR="00052C3B" w:rsidRPr="001F270E" w:rsidRDefault="00E578EA">
      <w:pPr>
        <w:rPr>
          <w:rStyle w:val="Hipervnculo"/>
          <w:color w:val="5B9BD5" w:themeColor="accent1"/>
          <w:lang w:val="en-GB"/>
        </w:rPr>
      </w:pPr>
      <w:proofErr w:type="spellStart"/>
      <w:r w:rsidRPr="00895C42">
        <w:t>Abbasi</w:t>
      </w:r>
      <w:proofErr w:type="spellEnd"/>
      <w:r w:rsidRPr="00895C42">
        <w:t xml:space="preserve">, T., </w:t>
      </w:r>
      <w:proofErr w:type="spellStart"/>
      <w:r w:rsidRPr="00895C42">
        <w:t>Abbasi</w:t>
      </w:r>
      <w:proofErr w:type="spellEnd"/>
      <w:r w:rsidRPr="00895C42">
        <w:t xml:space="preserve">, S.A., 2007. </w:t>
      </w:r>
      <w:r w:rsidRPr="001F270E">
        <w:rPr>
          <w:lang w:val="en-GB"/>
        </w:rPr>
        <w:t xml:space="preserve">The boiling liquid expanding vapour explosion (BLEVE): Mechanism, consequence assessment, management, Journal of Hazardous Materials, Volume 141, Issue 3, Pages 489-519, </w:t>
      </w:r>
      <w:hyperlink r:id="rId26" w:history="1">
        <w:r w:rsidRPr="001F270E">
          <w:rPr>
            <w:rStyle w:val="Hipervnculo"/>
            <w:color w:val="5B9BD5" w:themeColor="accent1"/>
            <w:lang w:val="en-GB"/>
          </w:rPr>
          <w:t>doi:10.1016/j.jhazmat.2006.09.056.</w:t>
        </w:r>
      </w:hyperlink>
    </w:p>
    <w:p w14:paraId="43401744" w14:textId="77777777" w:rsidR="00D248E4" w:rsidRDefault="00D248E4" w:rsidP="00D248E4">
      <w:pPr>
        <w:rPr>
          <w:lang w:val="en-GB"/>
        </w:rPr>
      </w:pPr>
      <w:r>
        <w:t xml:space="preserve">American Petroleum Institute (API), 2001. Design and construction of LPG installations. API Standard 2510. Available at: </w:t>
      </w:r>
      <w:hyperlink r:id="rId27" w:history="1">
        <w:r w:rsidRPr="00A91BF4">
          <w:rPr>
            <w:rStyle w:val="Hipervnculo"/>
          </w:rPr>
          <w:t>https://law.resource.org/pub/us/cfr/ibr/002/api.2510.2001.pdf</w:t>
        </w:r>
      </w:hyperlink>
      <w:r>
        <w:t xml:space="preserve"> </w:t>
      </w:r>
      <w:r w:rsidRPr="001F270E">
        <w:rPr>
          <w:lang w:val="en-GB"/>
        </w:rPr>
        <w:t xml:space="preserve">[accessed </w:t>
      </w:r>
      <w:r>
        <w:rPr>
          <w:lang w:val="en-GB"/>
        </w:rPr>
        <w:t>13 May</w:t>
      </w:r>
      <w:r w:rsidRPr="001F270E">
        <w:rPr>
          <w:lang w:val="en-GB"/>
        </w:rPr>
        <w:t xml:space="preserve"> 2</w:t>
      </w:r>
      <w:r>
        <w:rPr>
          <w:lang w:val="en-GB"/>
        </w:rPr>
        <w:t>019]</w:t>
      </w:r>
    </w:p>
    <w:p w14:paraId="2B296A71" w14:textId="6A2009D9" w:rsidR="00052C3B" w:rsidRPr="001F270E" w:rsidRDefault="00E578EA">
      <w:pPr>
        <w:rPr>
          <w:lang w:val="en-GB"/>
        </w:rPr>
      </w:pPr>
      <w:proofErr w:type="spellStart"/>
      <w:r w:rsidRPr="00895C42">
        <w:rPr>
          <w:lang w:val="es-ES"/>
        </w:rPr>
        <w:t>Bagster</w:t>
      </w:r>
      <w:proofErr w:type="spellEnd"/>
      <w:r w:rsidRPr="00895C42">
        <w:rPr>
          <w:lang w:val="es-ES"/>
        </w:rPr>
        <w:t xml:space="preserve">, D.F., </w:t>
      </w:r>
      <w:proofErr w:type="spellStart"/>
      <w:r w:rsidRPr="00895C42">
        <w:rPr>
          <w:lang w:val="es-ES"/>
        </w:rPr>
        <w:t>Pitblado</w:t>
      </w:r>
      <w:proofErr w:type="spellEnd"/>
      <w:r w:rsidRPr="00895C42">
        <w:rPr>
          <w:lang w:val="es-ES"/>
        </w:rPr>
        <w:t xml:space="preserve">, R.M., 1989. </w:t>
      </w:r>
      <w:r w:rsidRPr="001F270E">
        <w:rPr>
          <w:lang w:val="en-GB"/>
        </w:rPr>
        <w:t>Thermal hazards in the process industry. Chemical Engineering Progress, 85, 69–75.</w:t>
      </w:r>
    </w:p>
    <w:p w14:paraId="6A26B2F4" w14:textId="7ED6A261" w:rsidR="006547A2" w:rsidRPr="001F270E" w:rsidRDefault="006547A2">
      <w:pPr>
        <w:rPr>
          <w:lang w:val="en-GB"/>
        </w:rPr>
      </w:pPr>
      <w:proofErr w:type="spellStart"/>
      <w:r w:rsidRPr="001F270E">
        <w:rPr>
          <w:lang w:val="en-GB"/>
        </w:rPr>
        <w:t>Blankenhagel</w:t>
      </w:r>
      <w:proofErr w:type="spellEnd"/>
      <w:r w:rsidRPr="001F270E">
        <w:rPr>
          <w:lang w:val="en-GB"/>
        </w:rPr>
        <w:t xml:space="preserve">, P.; </w:t>
      </w:r>
      <w:proofErr w:type="spellStart"/>
      <w:r w:rsidRPr="001F270E">
        <w:rPr>
          <w:lang w:val="en-GB"/>
        </w:rPr>
        <w:t>Wehrstedt</w:t>
      </w:r>
      <w:proofErr w:type="spellEnd"/>
      <w:r w:rsidRPr="001F270E">
        <w:rPr>
          <w:lang w:val="en-GB"/>
        </w:rPr>
        <w:t xml:space="preserve">, K.D.; Xu, S.; Mishra, K.B.; Steinbach, J., 2017. A new model for organic peroxide fireballs. Journal of Loss Prevention in the Process Industries, 50, 237-242. </w:t>
      </w:r>
      <w:hyperlink r:id="rId28" w:tgtFrame="_blank" w:tooltip="Persistent link using digital object identifier" w:history="1">
        <w:r w:rsidRPr="00895C42">
          <w:rPr>
            <w:rStyle w:val="Hipervnculo"/>
            <w:color w:val="E9711C"/>
            <w:lang w:val="en-GB"/>
          </w:rPr>
          <w:t>doi.org/10.1016/j.jlp.2017.10.002</w:t>
        </w:r>
      </w:hyperlink>
      <w:r w:rsidRPr="001F270E">
        <w:rPr>
          <w:lang w:val="en-GB"/>
        </w:rPr>
        <w:t>.</w:t>
      </w:r>
    </w:p>
    <w:p w14:paraId="6396FAE2" w14:textId="0AAF5AA9" w:rsidR="006547A2" w:rsidRPr="001F270E" w:rsidRDefault="006547A2">
      <w:pPr>
        <w:rPr>
          <w:lang w:val="en-GB"/>
        </w:rPr>
      </w:pPr>
      <w:proofErr w:type="spellStart"/>
      <w:r w:rsidRPr="001F270E">
        <w:rPr>
          <w:lang w:val="en-GB"/>
        </w:rPr>
        <w:t>Blankenhagel</w:t>
      </w:r>
      <w:proofErr w:type="spellEnd"/>
      <w:r w:rsidRPr="001F270E">
        <w:rPr>
          <w:lang w:val="en-GB"/>
        </w:rPr>
        <w:t xml:space="preserve">, P.; </w:t>
      </w:r>
      <w:proofErr w:type="spellStart"/>
      <w:r w:rsidRPr="001F270E">
        <w:rPr>
          <w:lang w:val="en-GB"/>
        </w:rPr>
        <w:t>Wehrstedt</w:t>
      </w:r>
      <w:proofErr w:type="spellEnd"/>
      <w:r w:rsidRPr="001F270E">
        <w:rPr>
          <w:lang w:val="en-GB"/>
        </w:rPr>
        <w:t xml:space="preserve">, K.D.; Mishra, K.B.; Steinbach, J, 2018. Thermal radiation assessment of fireballs using infrared camera. Journal of Loss Prevention in the Process Industries, 54, 246-253. </w:t>
      </w:r>
      <w:hyperlink r:id="rId29" w:tgtFrame="_blank" w:tooltip="Persistent link using digital object identifier" w:history="1">
        <w:r w:rsidRPr="00895C42">
          <w:rPr>
            <w:rStyle w:val="Hipervnculo"/>
            <w:color w:val="E9711C"/>
            <w:lang w:val="en-GB"/>
          </w:rPr>
          <w:t>doi.org/10.1016/j.jlp.2018.04.008</w:t>
        </w:r>
      </w:hyperlink>
      <w:r w:rsidRPr="001F270E">
        <w:rPr>
          <w:lang w:val="en-GB"/>
        </w:rPr>
        <w:t>.</w:t>
      </w:r>
    </w:p>
    <w:p w14:paraId="6EE547BE" w14:textId="75BBCA8D" w:rsidR="00052C3B" w:rsidRPr="00895C42" w:rsidRDefault="00E578EA">
      <w:pPr>
        <w:rPr>
          <w:lang w:val="es-ES"/>
        </w:rPr>
      </w:pPr>
      <w:r w:rsidRPr="001F270E">
        <w:rPr>
          <w:noProof/>
          <w:lang w:val="en-GB"/>
        </w:rPr>
        <w:t xml:space="preserve">Bubbico, R., Marchini, M., 2008. Assessment of an explosive LPG release accident: a case study. </w:t>
      </w:r>
      <w:r w:rsidRPr="00895C42">
        <w:rPr>
          <w:noProof/>
          <w:lang w:val="es-ES"/>
        </w:rPr>
        <w:t xml:space="preserve">J. Hazard. Mater., 155, 558–65. </w:t>
      </w:r>
      <w:hyperlink r:id="rId30" w:history="1">
        <w:r w:rsidRPr="00895C42">
          <w:rPr>
            <w:rStyle w:val="Hipervnculo"/>
            <w:noProof/>
            <w:lang w:val="es-ES"/>
          </w:rPr>
          <w:t>doi:10.1016/j.jhazmat.2007.11.097</w:t>
        </w:r>
      </w:hyperlink>
    </w:p>
    <w:p w14:paraId="6CFE23EE" w14:textId="40566814" w:rsidR="00052C3B" w:rsidRPr="001F270E" w:rsidRDefault="00E578EA">
      <w:pPr>
        <w:rPr>
          <w:rStyle w:val="Hipervnculo"/>
          <w:color w:val="5B9BD5" w:themeColor="accent1"/>
          <w:lang w:val="en-GB"/>
        </w:rPr>
      </w:pPr>
      <w:r w:rsidRPr="00895C42">
        <w:rPr>
          <w:lang w:val="es-ES"/>
        </w:rPr>
        <w:t>Cabeza-</w:t>
      </w:r>
      <w:proofErr w:type="spellStart"/>
      <w:r w:rsidRPr="00895C42">
        <w:rPr>
          <w:lang w:val="es-ES"/>
        </w:rPr>
        <w:t>Lainez</w:t>
      </w:r>
      <w:proofErr w:type="spellEnd"/>
      <w:r w:rsidRPr="00895C42">
        <w:rPr>
          <w:lang w:val="es-ES"/>
        </w:rPr>
        <w:t xml:space="preserve">, J.M., Pulido-Arcas, J.A., 2013. </w:t>
      </w:r>
      <w:r w:rsidRPr="001F270E">
        <w:rPr>
          <w:lang w:val="en-GB"/>
        </w:rPr>
        <w:t xml:space="preserve">New configuration factors for curved surfaces. J. Quant. </w:t>
      </w:r>
      <w:proofErr w:type="spellStart"/>
      <w:r w:rsidRPr="001F270E">
        <w:rPr>
          <w:lang w:val="en-GB"/>
        </w:rPr>
        <w:t>Spectrosc</w:t>
      </w:r>
      <w:proofErr w:type="spellEnd"/>
      <w:r w:rsidRPr="001F270E">
        <w:rPr>
          <w:lang w:val="en-GB"/>
        </w:rPr>
        <w:t xml:space="preserve">. </w:t>
      </w:r>
      <w:proofErr w:type="spellStart"/>
      <w:r w:rsidRPr="001F270E">
        <w:rPr>
          <w:lang w:val="en-GB"/>
        </w:rPr>
        <w:t>Radiat</w:t>
      </w:r>
      <w:proofErr w:type="spellEnd"/>
      <w:r w:rsidRPr="001F270E">
        <w:rPr>
          <w:lang w:val="en-GB"/>
        </w:rPr>
        <w:t xml:space="preserve">. Transf. 117, 71–80. </w:t>
      </w:r>
      <w:hyperlink r:id="rId31" w:history="1">
        <w:r w:rsidRPr="001F270E">
          <w:rPr>
            <w:rStyle w:val="Hipervnculo"/>
            <w:color w:val="5B9BD5" w:themeColor="accent1"/>
            <w:lang w:val="en-GB"/>
          </w:rPr>
          <w:t>doi:10.1016/j.jqsrt.2012.10.022</w:t>
        </w:r>
      </w:hyperlink>
    </w:p>
    <w:p w14:paraId="6CB54E7B" w14:textId="4DE38D9F" w:rsidR="00052C3B" w:rsidRPr="001F270E" w:rsidRDefault="00E578EA">
      <w:pPr>
        <w:rPr>
          <w:lang w:val="en-GB"/>
        </w:rPr>
      </w:pPr>
      <w:r w:rsidRPr="001F270E">
        <w:rPr>
          <w:noProof/>
          <w:szCs w:val="24"/>
          <w:lang w:val="en-GB"/>
        </w:rPr>
        <w:lastRenderedPageBreak/>
        <w:t xml:space="preserve">Casal, J., 2008. Evaluation of the Effects and Consequences of Major Accidents in Industrial Plants, Industrial Safety Series, vol. 8, Elsevier. </w:t>
      </w:r>
      <w:hyperlink r:id="rId32" w:history="1">
        <w:r w:rsidRPr="001F270E">
          <w:rPr>
            <w:rStyle w:val="Hipervnculo"/>
            <w:noProof/>
            <w:szCs w:val="24"/>
            <w:lang w:val="en-GB"/>
          </w:rPr>
          <w:t>doi:10.1016/S0921-9110(08)80003-1</w:t>
        </w:r>
      </w:hyperlink>
      <w:r w:rsidRPr="001F270E">
        <w:rPr>
          <w:noProof/>
          <w:szCs w:val="24"/>
          <w:lang w:val="en-GB"/>
        </w:rPr>
        <w:t>. ISBN:978-0-444-53081-3.</w:t>
      </w:r>
    </w:p>
    <w:p w14:paraId="0290A99E" w14:textId="2DBCFC1B" w:rsidR="00052C3B" w:rsidRPr="00895C42" w:rsidRDefault="00E578EA">
      <w:pPr>
        <w:rPr>
          <w:noProof/>
          <w:szCs w:val="24"/>
          <w:lang w:val="es-ES"/>
        </w:rPr>
      </w:pPr>
      <w:r w:rsidRPr="001F270E">
        <w:rPr>
          <w:noProof/>
          <w:szCs w:val="24"/>
          <w:lang w:val="en-GB"/>
        </w:rPr>
        <w:t xml:space="preserve">Casal, J., 2018. Evaluation of the Effects and Consequences of Major Accidents in Industrial Plants, Second Edi, Elsevier B.V. </w:t>
      </w:r>
      <w:hyperlink r:id="rId33" w:history="1">
        <w:r w:rsidRPr="00895C42">
          <w:rPr>
            <w:rStyle w:val="Hipervnculo"/>
            <w:noProof/>
            <w:szCs w:val="24"/>
            <w:lang w:val="es-ES"/>
          </w:rPr>
          <w:t>https://doi.org/10.1016/C2016-0-00740-4.</w:t>
        </w:r>
      </w:hyperlink>
    </w:p>
    <w:p w14:paraId="02C7B94A" w14:textId="77777777" w:rsidR="00052C3B" w:rsidRPr="001F270E" w:rsidRDefault="00E578EA">
      <w:pPr>
        <w:rPr>
          <w:lang w:val="en-GB"/>
        </w:rPr>
      </w:pPr>
      <w:r w:rsidRPr="00895C42">
        <w:rPr>
          <w:noProof/>
          <w:szCs w:val="24"/>
          <w:lang w:val="es-ES"/>
        </w:rPr>
        <w:t xml:space="preserve">Casal, J., Arnaldos, J., Montiel, H., 2001. </w:t>
      </w:r>
      <w:r w:rsidRPr="001F270E">
        <w:rPr>
          <w:noProof/>
          <w:szCs w:val="24"/>
          <w:lang w:val="en-GB"/>
        </w:rPr>
        <w:t>Handbook of hazardous materials spills technology. Chapter 22, Modelling and understanding BLEVES. McGraw-Hill Professional ISBN: 978-0071351713.</w:t>
      </w:r>
    </w:p>
    <w:p w14:paraId="431C09C7" w14:textId="46206E80" w:rsidR="00052C3B" w:rsidRPr="001F270E" w:rsidRDefault="00E578EA">
      <w:pPr>
        <w:rPr>
          <w:rStyle w:val="Hipervnculo"/>
          <w:color w:val="5B9BD5" w:themeColor="accent1"/>
          <w:lang w:val="en-GB"/>
        </w:rPr>
      </w:pPr>
      <w:r w:rsidRPr="001F270E">
        <w:rPr>
          <w:lang w:val="en-GB"/>
        </w:rPr>
        <w:t xml:space="preserve">Clay, G.A., Fitzpatrick, R.D., Hurst, N.W., Carter, D.A., </w:t>
      </w:r>
      <w:proofErr w:type="spellStart"/>
      <w:r w:rsidRPr="001F270E">
        <w:rPr>
          <w:lang w:val="en-GB"/>
        </w:rPr>
        <w:t>Crossthwaite</w:t>
      </w:r>
      <w:proofErr w:type="spellEnd"/>
      <w:r w:rsidRPr="001F270E">
        <w:rPr>
          <w:lang w:val="en-GB"/>
        </w:rPr>
        <w:t xml:space="preserve">, P.J., 1988. Risk assessment for installations where liquefied petroleum gas (LPG) is stored in bulk vessels above ground. Journal of Hazardous Materials, 20, 357–374. </w:t>
      </w:r>
      <w:hyperlink r:id="rId34" w:history="1">
        <w:proofErr w:type="gramStart"/>
        <w:r w:rsidRPr="001F270E">
          <w:rPr>
            <w:rStyle w:val="Hipervnculo"/>
            <w:color w:val="5B9BD5" w:themeColor="accent1"/>
            <w:lang w:val="en-GB"/>
          </w:rPr>
          <w:t>doi:</w:t>
        </w:r>
        <w:proofErr w:type="gramEnd"/>
        <w:r w:rsidRPr="001F270E">
          <w:rPr>
            <w:rStyle w:val="Hipervnculo"/>
            <w:color w:val="5B9BD5" w:themeColor="accent1"/>
            <w:lang w:val="en-GB"/>
          </w:rPr>
          <w:t>10.1016/0304-3894(88)87022-5</w:t>
        </w:r>
      </w:hyperlink>
    </w:p>
    <w:p w14:paraId="25AFE31E" w14:textId="653C0468" w:rsidR="00052C3B" w:rsidRPr="00895C42" w:rsidRDefault="00E578EA">
      <w:pPr>
        <w:rPr>
          <w:noProof/>
          <w:lang w:val="es-ES"/>
        </w:rPr>
      </w:pPr>
      <w:r w:rsidRPr="001251F2">
        <w:rPr>
          <w:noProof/>
        </w:rPr>
        <w:t xml:space="preserve">Cozzani, V., Gubinelli, G., Salzano, E., 2006. </w:t>
      </w:r>
      <w:r w:rsidRPr="001F270E">
        <w:rPr>
          <w:noProof/>
          <w:lang w:val="en-GB"/>
        </w:rPr>
        <w:t xml:space="preserve">Escalation thresholds in the assessment of domino accidental events., J. Hazard. </w:t>
      </w:r>
      <w:r w:rsidRPr="00895C42">
        <w:rPr>
          <w:noProof/>
          <w:lang w:val="es-ES"/>
        </w:rPr>
        <w:t xml:space="preserve">Mater. 129, 1–21. </w:t>
      </w:r>
      <w:hyperlink r:id="rId35" w:history="1">
        <w:r w:rsidRPr="00895C42">
          <w:rPr>
            <w:rStyle w:val="Hipervnculo"/>
            <w:noProof/>
            <w:lang w:val="es-ES"/>
          </w:rPr>
          <w:t>doi:10.1016/j.jhazmat.2005.08.012</w:t>
        </w:r>
      </w:hyperlink>
    </w:p>
    <w:p w14:paraId="67A8C133" w14:textId="4A81F6CD" w:rsidR="00052C3B" w:rsidRPr="00895C42" w:rsidRDefault="00E578EA">
      <w:pPr>
        <w:rPr>
          <w:lang w:val="en-GB"/>
        </w:rPr>
      </w:pPr>
      <w:r w:rsidRPr="00895C42">
        <w:rPr>
          <w:noProof/>
          <w:lang w:val="es-ES"/>
        </w:rPr>
        <w:t xml:space="preserve">Darbra, R.M., Palacios, A., Casal, J., 2010. </w:t>
      </w:r>
      <w:r w:rsidRPr="001F270E">
        <w:rPr>
          <w:noProof/>
          <w:lang w:val="en-GB"/>
        </w:rPr>
        <w:t xml:space="preserve">Domino effect in chemical accidents: Main features and accident sequences. </w:t>
      </w:r>
      <w:r w:rsidRPr="00895C42">
        <w:rPr>
          <w:noProof/>
          <w:lang w:val="en-GB"/>
        </w:rPr>
        <w:t xml:space="preserve">J. Hazard. Mater. 183, 565–573. </w:t>
      </w:r>
      <w:hyperlink r:id="rId36" w:history="1">
        <w:r w:rsidRPr="00895C42">
          <w:rPr>
            <w:rStyle w:val="Hipervnculo"/>
            <w:noProof/>
            <w:lang w:val="en-GB"/>
          </w:rPr>
          <w:t>doi:10.1016/j.jhazmat.2010.07.061</w:t>
        </w:r>
      </w:hyperlink>
      <w:r w:rsidRPr="00895C42">
        <w:rPr>
          <w:noProof/>
          <w:lang w:val="en-GB"/>
        </w:rPr>
        <w:t>.</w:t>
      </w:r>
    </w:p>
    <w:p w14:paraId="2A0B76EE" w14:textId="76E5FB53" w:rsidR="000E72EF" w:rsidRPr="00895C42" w:rsidRDefault="000E72EF">
      <w:pPr>
        <w:rPr>
          <w:noProof/>
          <w:lang w:val="es-ES"/>
        </w:rPr>
      </w:pPr>
      <w:r w:rsidRPr="00895C42">
        <w:rPr>
          <w:noProof/>
          <w:lang w:val="en-GB"/>
        </w:rPr>
        <w:t xml:space="preserve">Demichela, M., Piccinini, N., Poggio, A., 2004. </w:t>
      </w:r>
      <w:r w:rsidRPr="001F270E">
        <w:rPr>
          <w:noProof/>
          <w:lang w:val="en-GB"/>
        </w:rPr>
        <w:t xml:space="preserve">Analysis of an LPG accidental release. </w:t>
      </w:r>
      <w:r w:rsidRPr="00895C42">
        <w:rPr>
          <w:noProof/>
          <w:lang w:val="es-ES"/>
        </w:rPr>
        <w:t xml:space="preserve">Process Safety and Environmental Protection, 82, 128-131. </w:t>
      </w:r>
      <w:hyperlink r:id="rId37" w:history="1">
        <w:r w:rsidRPr="00895C42">
          <w:rPr>
            <w:rStyle w:val="Hipervnculo"/>
            <w:noProof/>
            <w:lang w:val="es-ES"/>
          </w:rPr>
          <w:t>doi: 10.1205/095758204322972762</w:t>
        </w:r>
      </w:hyperlink>
      <w:r w:rsidRPr="00895C42">
        <w:rPr>
          <w:noProof/>
          <w:lang w:val="es-ES"/>
        </w:rPr>
        <w:t>.</w:t>
      </w:r>
    </w:p>
    <w:p w14:paraId="136283FF" w14:textId="77777777" w:rsidR="00D248E4" w:rsidRPr="00DE3819" w:rsidRDefault="00D248E4" w:rsidP="00D248E4">
      <w:pPr>
        <w:rPr>
          <w:lang w:val="en-GB"/>
        </w:rPr>
      </w:pPr>
      <w:r w:rsidRPr="00E37152">
        <w:rPr>
          <w:lang w:val="es-ES"/>
        </w:rPr>
        <w:t xml:space="preserve">Generalitat de Catalunya, 2010. IRP/971/2010 </w:t>
      </w:r>
      <w:proofErr w:type="spellStart"/>
      <w:r w:rsidRPr="00E37152">
        <w:rPr>
          <w:lang w:val="es-ES"/>
        </w:rPr>
        <w:t>resolució</w:t>
      </w:r>
      <w:proofErr w:type="spellEnd"/>
      <w:r w:rsidRPr="00E37152">
        <w:rPr>
          <w:lang w:val="es-ES"/>
        </w:rPr>
        <w:t xml:space="preserve"> de 31 de </w:t>
      </w:r>
      <w:proofErr w:type="spellStart"/>
      <w:r w:rsidRPr="00E37152">
        <w:rPr>
          <w:lang w:val="es-ES"/>
        </w:rPr>
        <w:t>març</w:t>
      </w:r>
      <w:proofErr w:type="spellEnd"/>
      <w:r w:rsidRPr="00E37152">
        <w:rPr>
          <w:lang w:val="es-ES"/>
        </w:rPr>
        <w:t xml:space="preserve">, per la </w:t>
      </w:r>
      <w:proofErr w:type="spellStart"/>
      <w:r w:rsidRPr="00E37152">
        <w:rPr>
          <w:lang w:val="es-ES"/>
        </w:rPr>
        <w:t>qual</w:t>
      </w:r>
      <w:proofErr w:type="spellEnd"/>
      <w:r w:rsidRPr="00E37152">
        <w:rPr>
          <w:lang w:val="es-ES"/>
        </w:rPr>
        <w:t xml:space="preserve"> es </w:t>
      </w:r>
      <w:proofErr w:type="spellStart"/>
      <w:r w:rsidRPr="00E37152">
        <w:rPr>
          <w:lang w:val="es-ES"/>
        </w:rPr>
        <w:t>dóna</w:t>
      </w:r>
      <w:proofErr w:type="spellEnd"/>
      <w:r w:rsidRPr="00E37152">
        <w:rPr>
          <w:lang w:val="es-ES"/>
        </w:rPr>
        <w:t xml:space="preserve"> </w:t>
      </w:r>
      <w:proofErr w:type="spellStart"/>
      <w:r w:rsidRPr="00E37152">
        <w:rPr>
          <w:lang w:val="es-ES"/>
        </w:rPr>
        <w:t>publicitat</w:t>
      </w:r>
      <w:proofErr w:type="spellEnd"/>
      <w:r w:rsidRPr="00E37152">
        <w:rPr>
          <w:lang w:val="es-ES"/>
        </w:rPr>
        <w:t xml:space="preserve"> </w:t>
      </w:r>
      <w:proofErr w:type="spellStart"/>
      <w:r w:rsidRPr="00E37152">
        <w:rPr>
          <w:lang w:val="es-ES"/>
        </w:rPr>
        <w:t>als</w:t>
      </w:r>
      <w:proofErr w:type="spellEnd"/>
      <w:r w:rsidRPr="00E37152">
        <w:rPr>
          <w:lang w:val="es-ES"/>
        </w:rPr>
        <w:t xml:space="preserve"> </w:t>
      </w:r>
      <w:proofErr w:type="spellStart"/>
      <w:r w:rsidRPr="00E37152">
        <w:rPr>
          <w:lang w:val="es-ES"/>
        </w:rPr>
        <w:t>criteris</w:t>
      </w:r>
      <w:proofErr w:type="spellEnd"/>
      <w:r w:rsidRPr="00E37152">
        <w:rPr>
          <w:lang w:val="es-ES"/>
        </w:rPr>
        <w:t xml:space="preserve"> per a </w:t>
      </w:r>
      <w:proofErr w:type="spellStart"/>
      <w:r w:rsidRPr="00E37152">
        <w:rPr>
          <w:lang w:val="es-ES"/>
        </w:rPr>
        <w:t>l'elaboració</w:t>
      </w:r>
      <w:proofErr w:type="spellEnd"/>
      <w:r w:rsidRPr="00E37152">
        <w:rPr>
          <w:lang w:val="es-ES"/>
        </w:rPr>
        <w:t xml:space="preserve"> </w:t>
      </w:r>
      <w:proofErr w:type="spellStart"/>
      <w:r w:rsidRPr="00E37152">
        <w:rPr>
          <w:lang w:val="es-ES"/>
        </w:rPr>
        <w:t>dels</w:t>
      </w:r>
      <w:proofErr w:type="spellEnd"/>
      <w:r w:rsidRPr="00E37152">
        <w:rPr>
          <w:lang w:val="es-ES"/>
        </w:rPr>
        <w:t xml:space="preserve"> informes </w:t>
      </w:r>
      <w:proofErr w:type="spellStart"/>
      <w:r w:rsidRPr="00E37152">
        <w:rPr>
          <w:lang w:val="es-ES"/>
        </w:rPr>
        <w:t>referents</w:t>
      </w:r>
      <w:proofErr w:type="spellEnd"/>
      <w:r w:rsidRPr="00E37152">
        <w:rPr>
          <w:lang w:val="es-ES"/>
        </w:rPr>
        <w:t xml:space="preserve"> al control de la </w:t>
      </w:r>
      <w:proofErr w:type="spellStart"/>
      <w:r w:rsidRPr="00E37152">
        <w:rPr>
          <w:lang w:val="es-ES"/>
        </w:rPr>
        <w:t>implantació</w:t>
      </w:r>
      <w:proofErr w:type="spellEnd"/>
      <w:r w:rsidRPr="00E37152">
        <w:rPr>
          <w:lang w:val="es-ES"/>
        </w:rPr>
        <w:t xml:space="preserve"> de </w:t>
      </w:r>
      <w:proofErr w:type="spellStart"/>
      <w:r w:rsidRPr="00E37152">
        <w:rPr>
          <w:lang w:val="es-ES"/>
        </w:rPr>
        <w:t>nous</w:t>
      </w:r>
      <w:proofErr w:type="spellEnd"/>
      <w:r w:rsidRPr="00E37152">
        <w:rPr>
          <w:lang w:val="es-ES"/>
        </w:rPr>
        <w:t xml:space="preserve"> </w:t>
      </w:r>
      <w:proofErr w:type="spellStart"/>
      <w:r w:rsidRPr="00E37152">
        <w:rPr>
          <w:lang w:val="es-ES"/>
        </w:rPr>
        <w:t>elements</w:t>
      </w:r>
      <w:proofErr w:type="spellEnd"/>
      <w:r w:rsidRPr="00E37152">
        <w:rPr>
          <w:lang w:val="es-ES"/>
        </w:rPr>
        <w:t xml:space="preserve"> vulnerables compatibles </w:t>
      </w:r>
      <w:proofErr w:type="spellStart"/>
      <w:r w:rsidRPr="00E37152">
        <w:rPr>
          <w:lang w:val="es-ES"/>
        </w:rPr>
        <w:t>amb</w:t>
      </w:r>
      <w:proofErr w:type="spellEnd"/>
      <w:r w:rsidRPr="00E37152">
        <w:rPr>
          <w:lang w:val="es-ES"/>
        </w:rPr>
        <w:t xml:space="preserve"> la </w:t>
      </w:r>
      <w:proofErr w:type="spellStart"/>
      <w:r w:rsidRPr="00E37152">
        <w:rPr>
          <w:lang w:val="es-ES"/>
        </w:rPr>
        <w:t>gestió</w:t>
      </w:r>
      <w:proofErr w:type="spellEnd"/>
      <w:r w:rsidRPr="00E37152">
        <w:rPr>
          <w:lang w:val="es-ES"/>
        </w:rPr>
        <w:t xml:space="preserve"> </w:t>
      </w:r>
      <w:proofErr w:type="spellStart"/>
      <w:r w:rsidRPr="00E37152">
        <w:rPr>
          <w:lang w:val="es-ES"/>
        </w:rPr>
        <w:t>dels</w:t>
      </w:r>
      <w:proofErr w:type="spellEnd"/>
      <w:r w:rsidRPr="00E37152">
        <w:rPr>
          <w:lang w:val="es-ES"/>
        </w:rPr>
        <w:t xml:space="preserve"> riscos de </w:t>
      </w:r>
      <w:proofErr w:type="spellStart"/>
      <w:r w:rsidRPr="00E37152">
        <w:rPr>
          <w:lang w:val="es-ES"/>
        </w:rPr>
        <w:t>protecció</w:t>
      </w:r>
      <w:proofErr w:type="spellEnd"/>
      <w:r w:rsidRPr="00E37152">
        <w:rPr>
          <w:lang w:val="es-ES"/>
        </w:rPr>
        <w:t xml:space="preserve"> civil. </w:t>
      </w:r>
      <w:r w:rsidRPr="00DE3819">
        <w:t xml:space="preserve">Available at: </w:t>
      </w:r>
      <w:hyperlink r:id="rId38" w:history="1">
        <w:r w:rsidRPr="00A91BF4">
          <w:rPr>
            <w:rStyle w:val="Hipervnculo"/>
          </w:rPr>
          <w:t>https://dibaaps.diba.cat/scripts/ftpisa.aspx?fnew?cido&amp;dogc/2010/04/20100407/10088019.pdf</w:t>
        </w:r>
      </w:hyperlink>
      <w:r>
        <w:t xml:space="preserve"> </w:t>
      </w:r>
      <w:r w:rsidRPr="001F270E">
        <w:rPr>
          <w:lang w:val="en-GB"/>
        </w:rPr>
        <w:t xml:space="preserve">[accessed </w:t>
      </w:r>
      <w:r>
        <w:rPr>
          <w:lang w:val="en-GB"/>
        </w:rPr>
        <w:t>13 May</w:t>
      </w:r>
      <w:r w:rsidRPr="001F270E">
        <w:rPr>
          <w:lang w:val="en-GB"/>
        </w:rPr>
        <w:t xml:space="preserve"> 2</w:t>
      </w:r>
      <w:r>
        <w:rPr>
          <w:lang w:val="en-GB"/>
        </w:rPr>
        <w:t>019]</w:t>
      </w:r>
    </w:p>
    <w:p w14:paraId="5008B06C" w14:textId="6FE78BB9" w:rsidR="00052C3B" w:rsidRPr="001F270E" w:rsidRDefault="00E578EA">
      <w:pPr>
        <w:rPr>
          <w:lang w:val="en-GB"/>
        </w:rPr>
      </w:pPr>
      <w:r w:rsidRPr="00895C42">
        <w:rPr>
          <w:noProof/>
          <w:lang w:val="es-ES"/>
        </w:rPr>
        <w:t xml:space="preserve">Hemmatian, B, Planas, E, Casal, J., 2015. </w:t>
      </w:r>
      <w:r w:rsidRPr="001F270E">
        <w:rPr>
          <w:noProof/>
          <w:lang w:val="en-GB"/>
        </w:rPr>
        <w:t xml:space="preserve">Fire as a primary event of accident domino sequences: The case of BLEVE, Reliab. Eng. Syst. Saf., 139. </w:t>
      </w:r>
      <w:hyperlink r:id="rId39" w:history="1">
        <w:r w:rsidRPr="001F270E">
          <w:rPr>
            <w:rStyle w:val="Hipervnculo"/>
            <w:noProof/>
            <w:lang w:val="en-GB"/>
          </w:rPr>
          <w:t>doi:10.1016/j.ress.2015.03.021</w:t>
        </w:r>
      </w:hyperlink>
      <w:r w:rsidRPr="001F270E">
        <w:rPr>
          <w:noProof/>
          <w:lang w:val="en-GB"/>
        </w:rPr>
        <w:t>.</w:t>
      </w:r>
    </w:p>
    <w:p w14:paraId="7864F27A" w14:textId="20E819B1" w:rsidR="00052C3B" w:rsidRPr="001F270E" w:rsidRDefault="00E578EA">
      <w:pPr>
        <w:rPr>
          <w:lang w:val="en-GB"/>
        </w:rPr>
      </w:pPr>
      <w:r w:rsidRPr="001F270E">
        <w:rPr>
          <w:lang w:val="en-GB"/>
        </w:rPr>
        <w:t xml:space="preserve">HSE, 2003. Safety Report Assessment Guide: LPG. </w:t>
      </w:r>
      <w:hyperlink r:id="rId40" w:history="1">
        <w:r w:rsidRPr="001F270E">
          <w:rPr>
            <w:rStyle w:val="Hipervnculo"/>
            <w:lang w:val="en-GB"/>
          </w:rPr>
          <w:t>http://hse.gov.uk/Comah/sraglpg/index.htm</w:t>
        </w:r>
      </w:hyperlink>
    </w:p>
    <w:p w14:paraId="53B72AF4" w14:textId="032E5AEB" w:rsidR="00052C3B" w:rsidRPr="001F270E" w:rsidRDefault="00E578EA">
      <w:pPr>
        <w:rPr>
          <w:rStyle w:val="Hipervnculo"/>
          <w:color w:val="5B9BD5" w:themeColor="accent1"/>
          <w:lang w:val="en-GB"/>
        </w:rPr>
      </w:pPr>
      <w:proofErr w:type="spellStart"/>
      <w:r w:rsidRPr="001F270E">
        <w:rPr>
          <w:lang w:val="en-GB"/>
        </w:rPr>
        <w:t>Juul</w:t>
      </w:r>
      <w:proofErr w:type="spellEnd"/>
      <w:r w:rsidRPr="001F270E">
        <w:rPr>
          <w:lang w:val="en-GB"/>
        </w:rPr>
        <w:t xml:space="preserve">, N.H., 1979. Diffuse Radiation View Factors from Differential Plane Sources to Spheres. ASME. J. Heat Transfer. 101(3):558-560. </w:t>
      </w:r>
      <w:hyperlink r:id="rId41" w:history="1">
        <w:r w:rsidRPr="001F270E">
          <w:rPr>
            <w:rStyle w:val="Hipervnculo"/>
            <w:color w:val="5B9BD5" w:themeColor="accent1"/>
            <w:lang w:val="en-GB"/>
          </w:rPr>
          <w:t>doi:10.1115/1.3451029.</w:t>
        </w:r>
      </w:hyperlink>
    </w:p>
    <w:p w14:paraId="38A57AC4" w14:textId="2462A504" w:rsidR="000E72EF" w:rsidRPr="001F270E" w:rsidRDefault="000E72EF">
      <w:pPr>
        <w:rPr>
          <w:lang w:val="en-GB"/>
        </w:rPr>
      </w:pPr>
      <w:proofErr w:type="spellStart"/>
      <w:r w:rsidRPr="001F270E">
        <w:rPr>
          <w:lang w:val="en-GB"/>
        </w:rPr>
        <w:lastRenderedPageBreak/>
        <w:t>Makhviladze</w:t>
      </w:r>
      <w:proofErr w:type="spellEnd"/>
      <w:r w:rsidRPr="001F270E">
        <w:rPr>
          <w:lang w:val="en-GB"/>
        </w:rPr>
        <w:t xml:space="preserve">, G.M., </w:t>
      </w:r>
      <w:proofErr w:type="spellStart"/>
      <w:r w:rsidRPr="001F270E">
        <w:rPr>
          <w:lang w:val="en-GB"/>
        </w:rPr>
        <w:t>Yakush</w:t>
      </w:r>
      <w:proofErr w:type="spellEnd"/>
      <w:r w:rsidRPr="001F270E">
        <w:rPr>
          <w:lang w:val="en-GB"/>
        </w:rPr>
        <w:t xml:space="preserve">, S.E., 2005. </w:t>
      </w:r>
      <w:proofErr w:type="spellStart"/>
      <w:r w:rsidRPr="001F270E">
        <w:rPr>
          <w:lang w:val="en-GB"/>
        </w:rPr>
        <w:t>Modeling</w:t>
      </w:r>
      <w:proofErr w:type="spellEnd"/>
      <w:r w:rsidRPr="001F270E">
        <w:rPr>
          <w:lang w:val="en-GB"/>
        </w:rPr>
        <w:t xml:space="preserve"> of formation and combustion of accidentally released fuel clouds. Process Safety and Environmental Protection, 83, 171-177. </w:t>
      </w:r>
      <w:hyperlink r:id="rId42" w:history="1">
        <w:r w:rsidRPr="001F270E">
          <w:rPr>
            <w:rStyle w:val="Hipervnculo"/>
            <w:lang w:val="en-GB"/>
          </w:rPr>
          <w:t>doi:10.1205/psep.04242.</w:t>
        </w:r>
      </w:hyperlink>
      <w:r w:rsidR="005B69E2" w:rsidRPr="001F270E">
        <w:rPr>
          <w:lang w:val="en-GB"/>
        </w:rPr>
        <w:t xml:space="preserve"> </w:t>
      </w:r>
    </w:p>
    <w:p w14:paraId="34F7BD90" w14:textId="50A39523" w:rsidR="00052C3B" w:rsidRPr="001F270E" w:rsidRDefault="005B69E2">
      <w:pPr>
        <w:rPr>
          <w:lang w:val="en-GB"/>
        </w:rPr>
      </w:pPr>
      <w:proofErr w:type="spellStart"/>
      <w:r w:rsidRPr="001F270E">
        <w:rPr>
          <w:lang w:val="en-GB"/>
        </w:rPr>
        <w:t>M</w:t>
      </w:r>
      <w:r w:rsidR="00E578EA" w:rsidRPr="001F270E">
        <w:rPr>
          <w:lang w:val="en-GB"/>
        </w:rPr>
        <w:t>artinsen</w:t>
      </w:r>
      <w:proofErr w:type="spellEnd"/>
      <w:r w:rsidR="00E578EA" w:rsidRPr="001F270E">
        <w:rPr>
          <w:lang w:val="en-GB"/>
        </w:rPr>
        <w:t>, W.E., Marx, J.D., 2000. An improved model for the prediction of radiant heat from fireballs. Today’s Refinery, 15, 29–32.</w:t>
      </w:r>
    </w:p>
    <w:p w14:paraId="1F301EDF" w14:textId="19398E8E" w:rsidR="00052C3B" w:rsidRPr="001F270E" w:rsidRDefault="00E578EA">
      <w:pPr>
        <w:rPr>
          <w:lang w:val="en-GB"/>
        </w:rPr>
      </w:pPr>
      <w:proofErr w:type="spellStart"/>
      <w:r w:rsidRPr="001F270E">
        <w:rPr>
          <w:lang w:val="en-GB"/>
        </w:rPr>
        <w:t>MathWorks</w:t>
      </w:r>
      <w:proofErr w:type="spellEnd"/>
      <w:r w:rsidRPr="001F270E">
        <w:rPr>
          <w:lang w:val="en-GB"/>
        </w:rPr>
        <w:t xml:space="preserve">, 2018. The </w:t>
      </w:r>
      <w:proofErr w:type="spellStart"/>
      <w:r w:rsidRPr="001F270E">
        <w:rPr>
          <w:lang w:val="en-GB"/>
        </w:rPr>
        <w:t>MathWorks</w:t>
      </w:r>
      <w:proofErr w:type="spellEnd"/>
      <w:r w:rsidRPr="001F270E">
        <w:rPr>
          <w:lang w:val="en-GB"/>
        </w:rPr>
        <w:t>, Inc. Natick, MA, USA.</w:t>
      </w:r>
    </w:p>
    <w:p w14:paraId="501EA30B" w14:textId="77615468" w:rsidR="00865A9E" w:rsidRPr="001F270E" w:rsidRDefault="00865A9E">
      <w:pPr>
        <w:rPr>
          <w:lang w:val="en-GB"/>
        </w:rPr>
      </w:pPr>
      <w:r w:rsidRPr="001F270E">
        <w:rPr>
          <w:lang w:val="en-GB"/>
        </w:rPr>
        <w:t xml:space="preserve">Mishra, K.B., 2016. Multiple BLEVE’s and fireballs of gas bottles: Case of a Russian road carrier accident. Journal of Loss Prevention in the process industries, 41, 60-67. </w:t>
      </w:r>
      <w:hyperlink r:id="rId43" w:tgtFrame="_blank" w:tooltip="Persistent link using digital object identifier" w:history="1">
        <w:r w:rsidRPr="00895C42">
          <w:rPr>
            <w:rStyle w:val="Hipervnculo"/>
            <w:color w:val="0C7DBB"/>
            <w:lang w:val="en-GB"/>
          </w:rPr>
          <w:t>doi.org/10.1016/j.jlp.2016.03.003</w:t>
        </w:r>
      </w:hyperlink>
      <w:r w:rsidRPr="001F270E">
        <w:rPr>
          <w:lang w:val="en-GB"/>
        </w:rPr>
        <w:t>.</w:t>
      </w:r>
    </w:p>
    <w:p w14:paraId="141D1786" w14:textId="6BF01556" w:rsidR="00052C3B" w:rsidRPr="001F270E" w:rsidRDefault="00E578EA">
      <w:pPr>
        <w:rPr>
          <w:rStyle w:val="Hipervnculo"/>
          <w:color w:val="5B9BD5" w:themeColor="accent1"/>
          <w:lang w:val="en-GB"/>
        </w:rPr>
      </w:pPr>
      <w:proofErr w:type="spellStart"/>
      <w:r w:rsidRPr="001F270E">
        <w:rPr>
          <w:lang w:val="en-GB"/>
        </w:rPr>
        <w:t>Naraghi</w:t>
      </w:r>
      <w:proofErr w:type="spellEnd"/>
      <w:r w:rsidRPr="001F270E">
        <w:rPr>
          <w:lang w:val="en-GB"/>
        </w:rPr>
        <w:t xml:space="preserve">, M.H., 1988. Radiative View Factors from Spherical Segments to Planar Surfaces. J. </w:t>
      </w:r>
      <w:proofErr w:type="spellStart"/>
      <w:r w:rsidRPr="001F270E">
        <w:rPr>
          <w:lang w:val="en-GB"/>
        </w:rPr>
        <w:t>Thermophys</w:t>
      </w:r>
      <w:proofErr w:type="spellEnd"/>
      <w:r w:rsidRPr="001F270E">
        <w:rPr>
          <w:lang w:val="en-GB"/>
        </w:rPr>
        <w:t xml:space="preserve">. Heat Transf. 2, 373–375. </w:t>
      </w:r>
      <w:hyperlink r:id="rId44" w:history="1">
        <w:r w:rsidRPr="001F270E">
          <w:rPr>
            <w:rStyle w:val="Hipervnculo"/>
            <w:lang w:val="en-GB"/>
          </w:rPr>
          <w:t>doi:10.2514/3.56226</w:t>
        </w:r>
      </w:hyperlink>
    </w:p>
    <w:p w14:paraId="0FCCC2B4" w14:textId="77777777" w:rsidR="00D248E4" w:rsidRDefault="00D248E4" w:rsidP="00D248E4">
      <w:pPr>
        <w:rPr>
          <w:lang w:val="en-GB"/>
        </w:rPr>
      </w:pPr>
      <w:r>
        <w:t xml:space="preserve">National Fire Protection Agency (NFPA), 2004. NFPA 58 Liquefied Petroleum Gas Code. Available at: </w:t>
      </w:r>
      <w:hyperlink r:id="rId45" w:history="1">
        <w:r w:rsidRPr="00A91BF4">
          <w:rPr>
            <w:rStyle w:val="Hipervnculo"/>
          </w:rPr>
          <w:t>http://www.niordc.ir/uploads/nfpa_58_-_2004.pdf</w:t>
        </w:r>
      </w:hyperlink>
      <w:r>
        <w:t xml:space="preserve"> </w:t>
      </w:r>
      <w:r w:rsidRPr="001F270E">
        <w:rPr>
          <w:lang w:val="en-GB"/>
        </w:rPr>
        <w:t xml:space="preserve">[accessed </w:t>
      </w:r>
      <w:r>
        <w:rPr>
          <w:lang w:val="en-GB"/>
        </w:rPr>
        <w:t>13 May</w:t>
      </w:r>
      <w:r w:rsidRPr="001F270E">
        <w:rPr>
          <w:lang w:val="en-GB"/>
        </w:rPr>
        <w:t xml:space="preserve"> 2</w:t>
      </w:r>
      <w:r>
        <w:rPr>
          <w:lang w:val="en-GB"/>
        </w:rPr>
        <w:t>019]</w:t>
      </w:r>
    </w:p>
    <w:p w14:paraId="3B1C203C" w14:textId="44208886" w:rsidR="00052C3B" w:rsidRPr="001F270E" w:rsidRDefault="00E578EA">
      <w:pPr>
        <w:rPr>
          <w:lang w:val="en-GB"/>
        </w:rPr>
      </w:pPr>
      <w:r w:rsidRPr="001F270E">
        <w:rPr>
          <w:lang w:val="en-GB"/>
        </w:rPr>
        <w:t>O'Sullivan, S., Jagger, S.</w:t>
      </w:r>
      <w:r w:rsidR="006167A4" w:rsidRPr="001F270E">
        <w:rPr>
          <w:lang w:val="en-GB"/>
        </w:rPr>
        <w:t>,</w:t>
      </w:r>
      <w:r w:rsidRPr="001F270E">
        <w:rPr>
          <w:lang w:val="en-GB"/>
        </w:rPr>
        <w:t xml:space="preserve"> 2004. Human vulnerability to thermal radiation offshore. HSL/2004/04. In: S. Jagger (Ed.), Health &amp; Safety Laboratory, Buxton.</w:t>
      </w:r>
    </w:p>
    <w:p w14:paraId="410D6C3F" w14:textId="746F724F" w:rsidR="00052C3B" w:rsidRPr="001F270E" w:rsidRDefault="00E578EA">
      <w:pPr>
        <w:rPr>
          <w:lang w:val="en-GB"/>
        </w:rPr>
      </w:pPr>
      <w:r w:rsidRPr="001F270E">
        <w:rPr>
          <w:lang w:val="en-GB"/>
        </w:rPr>
        <w:t>Raj, P.K.</w:t>
      </w:r>
      <w:r w:rsidR="006167A4" w:rsidRPr="001F270E">
        <w:rPr>
          <w:lang w:val="en-GB"/>
        </w:rPr>
        <w:t xml:space="preserve">., </w:t>
      </w:r>
      <w:r w:rsidRPr="001F270E">
        <w:rPr>
          <w:lang w:val="en-GB"/>
        </w:rPr>
        <w:t xml:space="preserve">2008. A review of the criteria for people exposure to radiant heat flux from fires. </w:t>
      </w:r>
      <w:r w:rsidRPr="001F270E">
        <w:rPr>
          <w:noProof/>
          <w:lang w:val="en-GB"/>
        </w:rPr>
        <w:t xml:space="preserve">J. Hazard. Mater. 159, 61-71. </w:t>
      </w:r>
      <w:hyperlink r:id="rId46" w:history="1">
        <w:r w:rsidRPr="001F270E">
          <w:rPr>
            <w:rStyle w:val="Hipervnculo"/>
            <w:noProof/>
            <w:lang w:val="en-GB"/>
          </w:rPr>
          <w:t>doi:</w:t>
        </w:r>
        <w:r w:rsidRPr="001F270E">
          <w:rPr>
            <w:rStyle w:val="Hipervnculo"/>
            <w:lang w:val="en-GB"/>
          </w:rPr>
          <w:t>10.1016/j.jhazmat.2007.09.120</w:t>
        </w:r>
      </w:hyperlink>
    </w:p>
    <w:p w14:paraId="3AFE8D8B" w14:textId="30E1A874" w:rsidR="00052C3B" w:rsidRPr="001F270E" w:rsidRDefault="00E578EA">
      <w:pPr>
        <w:rPr>
          <w:lang w:val="en-GB"/>
        </w:rPr>
      </w:pPr>
      <w:proofErr w:type="spellStart"/>
      <w:r w:rsidRPr="001F270E">
        <w:rPr>
          <w:lang w:val="en-GB"/>
        </w:rPr>
        <w:t>Rew</w:t>
      </w:r>
      <w:proofErr w:type="spellEnd"/>
      <w:r w:rsidRPr="001F270E">
        <w:rPr>
          <w:lang w:val="en-GB"/>
        </w:rPr>
        <w:t>, P.J.</w:t>
      </w:r>
      <w:proofErr w:type="gramStart"/>
      <w:r w:rsidRPr="001F270E">
        <w:rPr>
          <w:lang w:val="en-GB"/>
        </w:rPr>
        <w:t>,1997</w:t>
      </w:r>
      <w:proofErr w:type="gramEnd"/>
      <w:r w:rsidRPr="001F270E">
        <w:rPr>
          <w:lang w:val="en-GB"/>
        </w:rPr>
        <w:t>. LD50 Equivalent for the Effect of Thermal Radiation on Humans. Health and Safety Executive (HSE) Contract Research Report. UK Government.</w:t>
      </w:r>
    </w:p>
    <w:p w14:paraId="5C0831FF" w14:textId="72813A74" w:rsidR="005B69E2" w:rsidRPr="001F270E" w:rsidRDefault="005B69E2" w:rsidP="005B69E2">
      <w:pPr>
        <w:rPr>
          <w:lang w:val="en-GB"/>
        </w:rPr>
      </w:pPr>
      <w:r w:rsidRPr="001F270E">
        <w:rPr>
          <w:lang w:val="en-GB"/>
        </w:rPr>
        <w:t xml:space="preserve">Roberts, T., Gosse, A., </w:t>
      </w:r>
      <w:proofErr w:type="spellStart"/>
      <w:r w:rsidRPr="001F270E">
        <w:rPr>
          <w:lang w:val="en-GB"/>
        </w:rPr>
        <w:t>Hawksworth</w:t>
      </w:r>
      <w:proofErr w:type="spellEnd"/>
      <w:r w:rsidRPr="001F270E">
        <w:rPr>
          <w:lang w:val="en-GB"/>
        </w:rPr>
        <w:t xml:space="preserve">, S., 2000. Thermal radiation from fireballs on failure of </w:t>
      </w:r>
      <w:proofErr w:type="spellStart"/>
      <w:r w:rsidRPr="001F270E">
        <w:rPr>
          <w:lang w:val="en-GB"/>
        </w:rPr>
        <w:t>Liquified</w:t>
      </w:r>
      <w:proofErr w:type="spellEnd"/>
      <w:r w:rsidRPr="001F270E">
        <w:rPr>
          <w:lang w:val="en-GB"/>
        </w:rPr>
        <w:t xml:space="preserve"> Petroleum Gas storage vessels. Process Safety and Environmental </w:t>
      </w:r>
      <w:proofErr w:type="spellStart"/>
      <w:r w:rsidRPr="001F270E">
        <w:rPr>
          <w:lang w:val="en-GB"/>
        </w:rPr>
        <w:t>Protectio</w:t>
      </w:r>
      <w:proofErr w:type="spellEnd"/>
      <w:r w:rsidRPr="001F270E">
        <w:rPr>
          <w:lang w:val="en-GB"/>
        </w:rPr>
        <w:t xml:space="preserve">, 78, 184-192. </w:t>
      </w:r>
      <w:hyperlink r:id="rId47" w:history="1">
        <w:proofErr w:type="gramStart"/>
        <w:r w:rsidRPr="001F270E">
          <w:rPr>
            <w:rStyle w:val="Hipervnculo"/>
            <w:lang w:val="en-GB"/>
          </w:rPr>
          <w:t>doi:</w:t>
        </w:r>
        <w:proofErr w:type="gramEnd"/>
        <w:r w:rsidRPr="001F270E">
          <w:rPr>
            <w:rStyle w:val="Hipervnculo"/>
            <w:lang w:val="en-GB"/>
          </w:rPr>
          <w:t>10.1205/095758200530628</w:t>
        </w:r>
      </w:hyperlink>
      <w:r w:rsidRPr="001F270E">
        <w:rPr>
          <w:lang w:val="en-GB"/>
        </w:rPr>
        <w:t xml:space="preserve">. </w:t>
      </w:r>
    </w:p>
    <w:p w14:paraId="5288F379" w14:textId="77777777" w:rsidR="00052C3B" w:rsidRPr="001F270E" w:rsidRDefault="00E578EA">
      <w:pPr>
        <w:rPr>
          <w:lang w:val="en-GB"/>
        </w:rPr>
      </w:pPr>
      <w:r w:rsidRPr="001F270E">
        <w:rPr>
          <w:lang w:val="en-GB"/>
        </w:rPr>
        <w:t xml:space="preserve">Shield, S.R., 1995.The Modelling of BLEVE Fireball Transients. Proceedings of 2nd European Conference on Major Hazards On and Off-shore, Manchester. </w:t>
      </w:r>
      <w:proofErr w:type="spellStart"/>
      <w:r w:rsidRPr="001F270E">
        <w:rPr>
          <w:lang w:val="en-GB"/>
        </w:rPr>
        <w:t>IChemE</w:t>
      </w:r>
      <w:proofErr w:type="spellEnd"/>
      <w:r w:rsidRPr="001F270E">
        <w:rPr>
          <w:lang w:val="en-GB"/>
        </w:rPr>
        <w:t xml:space="preserve"> Symposium Series 139, 227–236.</w:t>
      </w:r>
    </w:p>
    <w:p w14:paraId="6AF14AF6" w14:textId="62AC7AC9" w:rsidR="00052C3B" w:rsidRPr="001F270E" w:rsidRDefault="00E578EA">
      <w:pPr>
        <w:rPr>
          <w:lang w:val="en-GB"/>
        </w:rPr>
      </w:pPr>
      <w:r w:rsidRPr="001F270E">
        <w:rPr>
          <w:lang w:val="en-GB"/>
        </w:rPr>
        <w:t>The Guardian</w:t>
      </w:r>
      <w:r w:rsidR="006167A4" w:rsidRPr="001F270E">
        <w:rPr>
          <w:lang w:val="en-GB"/>
        </w:rPr>
        <w:t>,</w:t>
      </w:r>
      <w:r w:rsidRPr="001F270E">
        <w:rPr>
          <w:lang w:val="en-GB"/>
        </w:rPr>
        <w:t xml:space="preserve"> 2017</w:t>
      </w:r>
      <w:r w:rsidR="006167A4" w:rsidRPr="001F270E">
        <w:rPr>
          <w:lang w:val="en-GB"/>
        </w:rPr>
        <w:t>.</w:t>
      </w:r>
      <w:r w:rsidRPr="001F270E">
        <w:rPr>
          <w:lang w:val="en-GB"/>
        </w:rPr>
        <w:t xml:space="preserve"> </w:t>
      </w:r>
      <w:hyperlink r:id="rId48" w:history="1">
        <w:r w:rsidRPr="001F270E">
          <w:rPr>
            <w:rStyle w:val="Hipervnculo"/>
            <w:lang w:val="en-GB"/>
          </w:rPr>
          <w:t>https://www.theguardian.com/world/2017/dec/12/italy-declares-state-emergency-gas-explosion-austria</w:t>
        </w:r>
      </w:hyperlink>
      <w:r w:rsidRPr="001F270E">
        <w:rPr>
          <w:lang w:val="en-GB"/>
        </w:rPr>
        <w:t xml:space="preserve"> [accessed 15 January 2019].</w:t>
      </w:r>
    </w:p>
    <w:p w14:paraId="45D5AFAF" w14:textId="0DEF5A99" w:rsidR="00052C3B" w:rsidRPr="001F270E" w:rsidRDefault="00E578EA">
      <w:pPr>
        <w:rPr>
          <w:lang w:val="en-GB"/>
        </w:rPr>
      </w:pPr>
      <w:r w:rsidRPr="001F270E">
        <w:rPr>
          <w:lang w:val="en-GB"/>
        </w:rPr>
        <w:lastRenderedPageBreak/>
        <w:t>The Guardian</w:t>
      </w:r>
      <w:r w:rsidR="006167A4" w:rsidRPr="001F270E">
        <w:rPr>
          <w:lang w:val="en-GB"/>
        </w:rPr>
        <w:t>,</w:t>
      </w:r>
      <w:r w:rsidRPr="001F270E">
        <w:rPr>
          <w:lang w:val="en-GB"/>
        </w:rPr>
        <w:t xml:space="preserve"> 2018</w:t>
      </w:r>
      <w:r w:rsidR="006167A4" w:rsidRPr="001F270E">
        <w:rPr>
          <w:lang w:val="en-GB"/>
        </w:rPr>
        <w:t>.</w:t>
      </w:r>
      <w:r w:rsidRPr="001F270E">
        <w:rPr>
          <w:lang w:val="en-GB"/>
        </w:rPr>
        <w:t xml:space="preserve"> </w:t>
      </w:r>
      <w:hyperlink r:id="rId49" w:history="1">
        <w:r w:rsidRPr="001F270E">
          <w:rPr>
            <w:rStyle w:val="Hipervnculo"/>
            <w:lang w:val="en-GB"/>
          </w:rPr>
          <w:t>https://www.theguardian.com/world/2018/aug/06/italy-tanker-truck-explodes-on-motorway-near-bologna-airport</w:t>
        </w:r>
      </w:hyperlink>
      <w:r w:rsidRPr="001F270E">
        <w:rPr>
          <w:lang w:val="en-GB"/>
        </w:rPr>
        <w:t xml:space="preserve"> [accessed 15 January 2019].</w:t>
      </w:r>
    </w:p>
    <w:p w14:paraId="31C1B134" w14:textId="2B14EA34" w:rsidR="00052C3B" w:rsidRPr="001F270E" w:rsidRDefault="00E578EA">
      <w:pPr>
        <w:rPr>
          <w:color w:val="auto"/>
          <w:lang w:val="en-GB"/>
        </w:rPr>
      </w:pPr>
      <w:r w:rsidRPr="001F270E">
        <w:rPr>
          <w:color w:val="auto"/>
          <w:lang w:val="en-GB"/>
        </w:rPr>
        <w:t>TNO, 1992. Methods for the determination of possible damages. CPR 16E (Green Book</w:t>
      </w:r>
      <w:proofErr w:type="gramStart"/>
      <w:r w:rsidRPr="001F270E">
        <w:rPr>
          <w:color w:val="auto"/>
          <w:lang w:val="en-GB"/>
        </w:rPr>
        <w:t>) ,</w:t>
      </w:r>
      <w:proofErr w:type="gramEnd"/>
      <w:r w:rsidRPr="001F270E">
        <w:rPr>
          <w:color w:val="auto"/>
          <w:lang w:val="en-GB"/>
        </w:rPr>
        <w:t xml:space="preserve"> Dutch Ministry of Social Affairs.</w:t>
      </w:r>
    </w:p>
    <w:p w14:paraId="5C69A801" w14:textId="32735070" w:rsidR="005B69E2" w:rsidRPr="001F270E" w:rsidRDefault="005B69E2">
      <w:pPr>
        <w:rPr>
          <w:color w:val="auto"/>
          <w:lang w:val="en-GB"/>
        </w:rPr>
      </w:pPr>
      <w:proofErr w:type="spellStart"/>
      <w:r w:rsidRPr="001F270E">
        <w:rPr>
          <w:color w:val="auto"/>
          <w:lang w:val="en-GB"/>
        </w:rPr>
        <w:t>Török</w:t>
      </w:r>
      <w:proofErr w:type="spellEnd"/>
      <w:r w:rsidRPr="001F270E">
        <w:rPr>
          <w:color w:val="auto"/>
          <w:lang w:val="en-GB"/>
        </w:rPr>
        <w:t xml:space="preserve">, Z., </w:t>
      </w:r>
      <w:proofErr w:type="spellStart"/>
      <w:r w:rsidRPr="001F270E">
        <w:rPr>
          <w:color w:val="auto"/>
          <w:lang w:val="en-GB"/>
        </w:rPr>
        <w:t>Ajtai</w:t>
      </w:r>
      <w:proofErr w:type="spellEnd"/>
      <w:r w:rsidRPr="001F270E">
        <w:rPr>
          <w:color w:val="auto"/>
          <w:lang w:val="en-GB"/>
        </w:rPr>
        <w:t xml:space="preserve">, N., </w:t>
      </w:r>
      <w:proofErr w:type="spellStart"/>
      <w:r w:rsidRPr="001F270E">
        <w:rPr>
          <w:color w:val="auto"/>
          <w:lang w:val="en-GB"/>
        </w:rPr>
        <w:t>Turcu</w:t>
      </w:r>
      <w:proofErr w:type="spellEnd"/>
      <w:r w:rsidRPr="001F270E">
        <w:rPr>
          <w:color w:val="auto"/>
          <w:lang w:val="en-GB"/>
        </w:rPr>
        <w:t xml:space="preserve">, A., </w:t>
      </w:r>
      <w:proofErr w:type="spellStart"/>
      <w:r w:rsidRPr="001F270E">
        <w:rPr>
          <w:color w:val="auto"/>
          <w:lang w:val="en-GB"/>
        </w:rPr>
        <w:t>Ozuny</w:t>
      </w:r>
      <w:proofErr w:type="spellEnd"/>
      <w:r w:rsidRPr="001F270E">
        <w:rPr>
          <w:color w:val="auto"/>
          <w:lang w:val="en-GB"/>
        </w:rPr>
        <w:t xml:space="preserve">, A., 2011. Comparative consequence analysis of the BLEVE phenomena in the context of </w:t>
      </w:r>
      <w:proofErr w:type="spellStart"/>
      <w:r w:rsidRPr="001F270E">
        <w:rPr>
          <w:color w:val="auto"/>
          <w:lang w:val="en-GB"/>
        </w:rPr>
        <w:t>land.use</w:t>
      </w:r>
      <w:proofErr w:type="spellEnd"/>
      <w:r w:rsidRPr="001F270E">
        <w:rPr>
          <w:color w:val="auto"/>
          <w:lang w:val="en-GB"/>
        </w:rPr>
        <w:t xml:space="preserve"> planning; case study: The </w:t>
      </w:r>
      <w:proofErr w:type="spellStart"/>
      <w:r w:rsidRPr="001F270E">
        <w:rPr>
          <w:color w:val="auto"/>
          <w:lang w:val="en-GB"/>
        </w:rPr>
        <w:t>Feyzin</w:t>
      </w:r>
      <w:proofErr w:type="spellEnd"/>
      <w:r w:rsidRPr="001F270E">
        <w:rPr>
          <w:color w:val="auto"/>
          <w:lang w:val="en-GB"/>
        </w:rPr>
        <w:t xml:space="preserve"> accident. Process Safety and Environmental Protection, 89, 1-7. </w:t>
      </w:r>
      <w:hyperlink r:id="rId50" w:history="1">
        <w:r w:rsidRPr="001F270E">
          <w:rPr>
            <w:rStyle w:val="Hipervnculo"/>
            <w:lang w:val="en-GB"/>
          </w:rPr>
          <w:t>doi:10.1016/j.psep.2010.08.003</w:t>
        </w:r>
      </w:hyperlink>
      <w:r w:rsidRPr="001F270E">
        <w:rPr>
          <w:color w:val="auto"/>
          <w:lang w:val="en-GB"/>
        </w:rPr>
        <w:t>.</w:t>
      </w:r>
    </w:p>
    <w:p w14:paraId="6EB7EF8E" w14:textId="77777777" w:rsidR="00052C3B" w:rsidRPr="001F270E" w:rsidRDefault="00E578EA">
      <w:pPr>
        <w:rPr>
          <w:lang w:val="en-GB"/>
        </w:rPr>
      </w:pPr>
      <w:proofErr w:type="spellStart"/>
      <w:r w:rsidRPr="001F270E">
        <w:rPr>
          <w:color w:val="auto"/>
          <w:lang w:val="en-GB"/>
        </w:rPr>
        <w:t>Tsao</w:t>
      </w:r>
      <w:proofErr w:type="spellEnd"/>
      <w:r w:rsidRPr="001F270E">
        <w:rPr>
          <w:color w:val="auto"/>
          <w:lang w:val="en-GB"/>
        </w:rPr>
        <w:t xml:space="preserve">, C.K., </w:t>
      </w:r>
      <w:r w:rsidRPr="001F270E">
        <w:rPr>
          <w:lang w:val="en-GB"/>
        </w:rPr>
        <w:t>Perry, W.W., 1979. Modifications to the vulnerability model: a simulation system for assessing damage from marine spills 9VM4, ADA 075 231, US Coast Guard NTIS Report No. CG-D-38-79.</w:t>
      </w:r>
    </w:p>
    <w:p w14:paraId="216E085C" w14:textId="21A140A9" w:rsidR="00052C3B" w:rsidRPr="00895C42" w:rsidRDefault="00E578EA">
      <w:pPr>
        <w:rPr>
          <w:lang w:val="es-ES"/>
        </w:rPr>
      </w:pPr>
      <w:r w:rsidRPr="001F270E">
        <w:rPr>
          <w:lang w:val="en-GB"/>
        </w:rPr>
        <w:t xml:space="preserve">Van den Bosch, C.J.H., </w:t>
      </w:r>
      <w:proofErr w:type="spellStart"/>
      <w:r w:rsidRPr="001F270E">
        <w:rPr>
          <w:lang w:val="en-GB"/>
        </w:rPr>
        <w:t>Weterings</w:t>
      </w:r>
      <w:proofErr w:type="spellEnd"/>
      <w:r w:rsidRPr="001F270E">
        <w:rPr>
          <w:lang w:val="en-GB"/>
        </w:rPr>
        <w:t>, R.A.P.M., 2005. Methods for the Calculation of Physical E</w:t>
      </w:r>
      <w:r w:rsidRPr="001F270E">
        <w:rPr>
          <w:rFonts w:ascii="Cambria Math" w:hAnsi="Cambria Math" w:cs="Cambria Math"/>
          <w:lang w:val="en-GB"/>
        </w:rPr>
        <w:t>ﬀ</w:t>
      </w:r>
      <w:r w:rsidRPr="001F270E">
        <w:rPr>
          <w:lang w:val="en-GB"/>
        </w:rPr>
        <w:t>ects-due to Releases of Hazardous Materials (Liquids and Gases), ‘Yellow Book’, the Committee for the Prevention of Disasters by Hazardous Materials, Director-general for Social A</w:t>
      </w:r>
      <w:r w:rsidRPr="001F270E">
        <w:rPr>
          <w:rFonts w:ascii="Cambria Math" w:hAnsi="Cambria Math" w:cs="Cambria Math"/>
          <w:lang w:val="en-GB"/>
        </w:rPr>
        <w:t>ﬀ</w:t>
      </w:r>
      <w:r w:rsidRPr="001F270E">
        <w:rPr>
          <w:lang w:val="en-GB"/>
        </w:rPr>
        <w:t xml:space="preserve">airs and Employment. </w:t>
      </w:r>
      <w:r w:rsidRPr="00895C42">
        <w:rPr>
          <w:lang w:val="es-ES"/>
        </w:rPr>
        <w:t>(</w:t>
      </w:r>
      <w:proofErr w:type="spellStart"/>
      <w:r w:rsidRPr="00895C42">
        <w:rPr>
          <w:lang w:val="es-ES"/>
        </w:rPr>
        <w:t>The</w:t>
      </w:r>
      <w:proofErr w:type="spellEnd"/>
      <w:r w:rsidRPr="00895C42">
        <w:rPr>
          <w:lang w:val="es-ES"/>
        </w:rPr>
        <w:t xml:space="preserve"> </w:t>
      </w:r>
      <w:proofErr w:type="spellStart"/>
      <w:r w:rsidRPr="00895C42">
        <w:rPr>
          <w:lang w:val="es-ES"/>
        </w:rPr>
        <w:t>Hague</w:t>
      </w:r>
      <w:proofErr w:type="spellEnd"/>
      <w:r w:rsidRPr="00895C42">
        <w:rPr>
          <w:lang w:val="es-ES"/>
        </w:rPr>
        <w:t>).</w:t>
      </w:r>
    </w:p>
    <w:p w14:paraId="154368F2" w14:textId="0CE19CA7" w:rsidR="00052C3B" w:rsidRPr="00F14360" w:rsidRDefault="00E578EA">
      <w:pPr>
        <w:rPr>
          <w:lang w:val="es-ES"/>
        </w:rPr>
      </w:pPr>
      <w:r w:rsidRPr="00895C42">
        <w:rPr>
          <w:lang w:val="es-ES"/>
        </w:rPr>
        <w:t xml:space="preserve">Vílchez, J.A., Montiel, H., Casal, J., </w:t>
      </w:r>
      <w:proofErr w:type="spellStart"/>
      <w:r w:rsidRPr="00895C42">
        <w:rPr>
          <w:lang w:val="es-ES"/>
        </w:rPr>
        <w:t>Arnaldos</w:t>
      </w:r>
      <w:proofErr w:type="spellEnd"/>
      <w:r w:rsidRPr="00895C42">
        <w:rPr>
          <w:lang w:val="es-ES"/>
        </w:rPr>
        <w:t xml:space="preserve">, J., 2001. </w:t>
      </w:r>
      <w:r w:rsidRPr="001F270E">
        <w:rPr>
          <w:lang w:val="en-GB"/>
        </w:rPr>
        <w:t xml:space="preserve">Analytical expressions for the calculation of damage percentage using the </w:t>
      </w:r>
      <w:proofErr w:type="spellStart"/>
      <w:r w:rsidRPr="001F270E">
        <w:rPr>
          <w:lang w:val="en-GB"/>
        </w:rPr>
        <w:t>probit</w:t>
      </w:r>
      <w:proofErr w:type="spellEnd"/>
      <w:r w:rsidRPr="001F270E">
        <w:rPr>
          <w:lang w:val="en-GB"/>
        </w:rPr>
        <w:t xml:space="preserve"> methodology. J. Loss Prev. Process Ind. 14, 193-197. </w:t>
      </w:r>
      <w:hyperlink r:id="rId51" w:history="1">
        <w:r w:rsidRPr="00F14360">
          <w:rPr>
            <w:rStyle w:val="Hipervnculo"/>
            <w:lang w:val="es-ES"/>
          </w:rPr>
          <w:t>doi:10.1016/S0950-4230(00)00041-3</w:t>
        </w:r>
      </w:hyperlink>
      <w:r w:rsidRPr="00F14360">
        <w:rPr>
          <w:lang w:val="es-ES"/>
        </w:rPr>
        <w:t>.</w:t>
      </w:r>
    </w:p>
    <w:p w14:paraId="561DD63E" w14:textId="46435C7A" w:rsidR="00052C3B" w:rsidRPr="001F270E" w:rsidRDefault="00E578EA">
      <w:pPr>
        <w:rPr>
          <w:rStyle w:val="Hipervnculo"/>
          <w:color w:val="5B9BD5" w:themeColor="accent1"/>
          <w:lang w:val="en-GB"/>
        </w:rPr>
      </w:pPr>
      <w:r w:rsidRPr="00F14360">
        <w:rPr>
          <w:lang w:val="es-ES"/>
        </w:rPr>
        <w:t xml:space="preserve">Vílchez, J.A., Muñoz, M., Bonilla, J.M., Planas, E., 2018. </w:t>
      </w:r>
      <w:r w:rsidRPr="001F270E">
        <w:rPr>
          <w:lang w:val="en-GB"/>
        </w:rPr>
        <w:t xml:space="preserve">Configuration factors for ground level fireballs with shadowing. J. Loss Prev. Process Ind. 51, 169–177. </w:t>
      </w:r>
      <w:hyperlink r:id="rId52" w:history="1">
        <w:r w:rsidRPr="001F270E">
          <w:rPr>
            <w:rStyle w:val="Hipervnculo"/>
            <w:color w:val="5B9BD5" w:themeColor="accent1"/>
            <w:lang w:val="en-GB"/>
          </w:rPr>
          <w:t>doi:10.1016/j.jlp.2017.12.010</w:t>
        </w:r>
      </w:hyperlink>
    </w:p>
    <w:p w14:paraId="51B0E98E" w14:textId="77777777" w:rsidR="00052C3B" w:rsidRPr="001F270E" w:rsidRDefault="00052C3B">
      <w:pPr>
        <w:rPr>
          <w:lang w:val="en-GB"/>
        </w:rPr>
      </w:pPr>
    </w:p>
    <w:sectPr w:rsidR="00052C3B" w:rsidRPr="001F270E">
      <w:footerReference w:type="default" r:id="rId53"/>
      <w:pgSz w:w="11906" w:h="16838"/>
      <w:pgMar w:top="1417" w:right="1701" w:bottom="1417" w:left="1701"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BD9CE7" w16cid:durableId="20807A4C"/>
  <w16cid:commentId w16cid:paraId="102F1BAE" w16cid:durableId="2080742A"/>
  <w16cid:commentId w16cid:paraId="418B018E" w16cid:durableId="207F3D9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21F19" w14:textId="77777777" w:rsidR="00A03F78" w:rsidRDefault="00A03F78">
      <w:pPr>
        <w:spacing w:before="0" w:after="0" w:line="240" w:lineRule="auto"/>
      </w:pPr>
      <w:r>
        <w:separator/>
      </w:r>
    </w:p>
  </w:endnote>
  <w:endnote w:type="continuationSeparator" w:id="0">
    <w:p w14:paraId="48B094E9" w14:textId="77777777" w:rsidR="00A03F78" w:rsidRDefault="00A03F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408324"/>
      <w:docPartObj>
        <w:docPartGallery w:val="Page Numbers (Bottom of Page)"/>
        <w:docPartUnique/>
      </w:docPartObj>
    </w:sdtPr>
    <w:sdtEndPr/>
    <w:sdtContent>
      <w:p w14:paraId="46146B0F" w14:textId="54A44462" w:rsidR="00A03F78" w:rsidRDefault="00A03F78">
        <w:pPr>
          <w:pStyle w:val="Piedepgina"/>
        </w:pPr>
        <w:r>
          <w:fldChar w:fldCharType="begin"/>
        </w:r>
        <w:r>
          <w:instrText>PAGE   \* MERGEFORMAT</w:instrText>
        </w:r>
        <w:r>
          <w:fldChar w:fldCharType="separate"/>
        </w:r>
        <w:r w:rsidR="00225339">
          <w:rPr>
            <w:noProof/>
          </w:rPr>
          <w:t>35</w:t>
        </w:r>
        <w:r>
          <w:fldChar w:fldCharType="end"/>
        </w:r>
      </w:p>
    </w:sdtContent>
  </w:sdt>
  <w:p w14:paraId="185BF36C" w14:textId="77777777" w:rsidR="00A03F78" w:rsidRDefault="00A03F7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CBBC4" w14:textId="77777777" w:rsidR="00A03F78" w:rsidRDefault="00A03F78">
      <w:pPr>
        <w:spacing w:before="0" w:after="0" w:line="240" w:lineRule="auto"/>
      </w:pPr>
      <w:r>
        <w:separator/>
      </w:r>
    </w:p>
  </w:footnote>
  <w:footnote w:type="continuationSeparator" w:id="0">
    <w:p w14:paraId="5B0D292A" w14:textId="77777777" w:rsidR="00A03F78" w:rsidRDefault="00A03F7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655E"/>
    <w:multiLevelType w:val="multilevel"/>
    <w:tmpl w:val="A05A0B1C"/>
    <w:numStyleLink w:val="Estilo1"/>
  </w:abstractNum>
  <w:abstractNum w:abstractNumId="1" w15:restartNumberingAfterBreak="0">
    <w:nsid w:val="00415BCC"/>
    <w:multiLevelType w:val="multilevel"/>
    <w:tmpl w:val="F4D0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E208E"/>
    <w:multiLevelType w:val="hybridMultilevel"/>
    <w:tmpl w:val="314EF9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F3795C"/>
    <w:multiLevelType w:val="hybridMultilevel"/>
    <w:tmpl w:val="2C5895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5456B3"/>
    <w:multiLevelType w:val="hybridMultilevel"/>
    <w:tmpl w:val="C090F3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E40F85"/>
    <w:multiLevelType w:val="hybridMultilevel"/>
    <w:tmpl w:val="D4403086"/>
    <w:lvl w:ilvl="0" w:tplc="D98A4426">
      <w:start w:val="1"/>
      <w:numFmt w:val="decimal"/>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11234A0"/>
    <w:multiLevelType w:val="hybridMultilevel"/>
    <w:tmpl w:val="9058F0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BA61831"/>
    <w:multiLevelType w:val="hybridMultilevel"/>
    <w:tmpl w:val="66E24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8134F9A"/>
    <w:multiLevelType w:val="hybridMultilevel"/>
    <w:tmpl w:val="0CDCA5E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9" w15:restartNumberingAfterBreak="0">
    <w:nsid w:val="48AD5A7C"/>
    <w:multiLevelType w:val="hybridMultilevel"/>
    <w:tmpl w:val="1A5A4B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A4B723F"/>
    <w:multiLevelType w:val="hybridMultilevel"/>
    <w:tmpl w:val="530208B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B012087"/>
    <w:multiLevelType w:val="multilevel"/>
    <w:tmpl w:val="A05A0B1C"/>
    <w:numStyleLink w:val="Estilo1"/>
  </w:abstractNum>
  <w:abstractNum w:abstractNumId="12" w15:restartNumberingAfterBreak="0">
    <w:nsid w:val="4C3B3A96"/>
    <w:multiLevelType w:val="hybridMultilevel"/>
    <w:tmpl w:val="838880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FDB5477"/>
    <w:multiLevelType w:val="hybridMultilevel"/>
    <w:tmpl w:val="2A9C20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0EE7945"/>
    <w:multiLevelType w:val="multilevel"/>
    <w:tmpl w:val="A05A0B1C"/>
    <w:styleLink w:val="Estilo1"/>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54A35E0"/>
    <w:multiLevelType w:val="hybridMultilevel"/>
    <w:tmpl w:val="D4403086"/>
    <w:lvl w:ilvl="0" w:tplc="D98A4426">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5DC12D4"/>
    <w:multiLevelType w:val="hybridMultilevel"/>
    <w:tmpl w:val="C022827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BB62A08"/>
    <w:multiLevelType w:val="hybridMultilevel"/>
    <w:tmpl w:val="FFF4F41A"/>
    <w:lvl w:ilvl="0" w:tplc="C40EE882">
      <w:start w:val="1"/>
      <w:numFmt w:val="bullet"/>
      <w:lvlText w:val=""/>
      <w:lvlJc w:val="left"/>
      <w:pPr>
        <w:ind w:left="720" w:hanging="360"/>
      </w:pPr>
      <w:rPr>
        <w:rFonts w:ascii="Symbol" w:hAnsi="Symbol" w:hint="default"/>
      </w:rPr>
    </w:lvl>
    <w:lvl w:ilvl="1" w:tplc="86FA8A56" w:tentative="1">
      <w:start w:val="1"/>
      <w:numFmt w:val="bullet"/>
      <w:lvlText w:val="o"/>
      <w:lvlJc w:val="left"/>
      <w:pPr>
        <w:ind w:left="1440" w:hanging="360"/>
      </w:pPr>
      <w:rPr>
        <w:rFonts w:ascii="Courier New" w:hAnsi="Courier New" w:cs="Courier New" w:hint="default"/>
      </w:rPr>
    </w:lvl>
    <w:lvl w:ilvl="2" w:tplc="9D2E9E46" w:tentative="1">
      <w:start w:val="1"/>
      <w:numFmt w:val="bullet"/>
      <w:lvlText w:val=""/>
      <w:lvlJc w:val="left"/>
      <w:pPr>
        <w:ind w:left="2160" w:hanging="360"/>
      </w:pPr>
      <w:rPr>
        <w:rFonts w:ascii="Wingdings" w:hAnsi="Wingdings" w:hint="default"/>
      </w:rPr>
    </w:lvl>
    <w:lvl w:ilvl="3" w:tplc="6D6E8482" w:tentative="1">
      <w:start w:val="1"/>
      <w:numFmt w:val="bullet"/>
      <w:lvlText w:val=""/>
      <w:lvlJc w:val="left"/>
      <w:pPr>
        <w:ind w:left="2880" w:hanging="360"/>
      </w:pPr>
      <w:rPr>
        <w:rFonts w:ascii="Symbol" w:hAnsi="Symbol" w:hint="default"/>
      </w:rPr>
    </w:lvl>
    <w:lvl w:ilvl="4" w:tplc="170208F2" w:tentative="1">
      <w:start w:val="1"/>
      <w:numFmt w:val="bullet"/>
      <w:lvlText w:val="o"/>
      <w:lvlJc w:val="left"/>
      <w:pPr>
        <w:ind w:left="3600" w:hanging="360"/>
      </w:pPr>
      <w:rPr>
        <w:rFonts w:ascii="Courier New" w:hAnsi="Courier New" w:cs="Courier New" w:hint="default"/>
      </w:rPr>
    </w:lvl>
    <w:lvl w:ilvl="5" w:tplc="669E50B6" w:tentative="1">
      <w:start w:val="1"/>
      <w:numFmt w:val="bullet"/>
      <w:lvlText w:val=""/>
      <w:lvlJc w:val="left"/>
      <w:pPr>
        <w:ind w:left="4320" w:hanging="360"/>
      </w:pPr>
      <w:rPr>
        <w:rFonts w:ascii="Wingdings" w:hAnsi="Wingdings" w:hint="default"/>
      </w:rPr>
    </w:lvl>
    <w:lvl w:ilvl="6" w:tplc="D7C2D378" w:tentative="1">
      <w:start w:val="1"/>
      <w:numFmt w:val="bullet"/>
      <w:lvlText w:val=""/>
      <w:lvlJc w:val="left"/>
      <w:pPr>
        <w:ind w:left="5040" w:hanging="360"/>
      </w:pPr>
      <w:rPr>
        <w:rFonts w:ascii="Symbol" w:hAnsi="Symbol" w:hint="default"/>
      </w:rPr>
    </w:lvl>
    <w:lvl w:ilvl="7" w:tplc="3E1E6B12" w:tentative="1">
      <w:start w:val="1"/>
      <w:numFmt w:val="bullet"/>
      <w:lvlText w:val="o"/>
      <w:lvlJc w:val="left"/>
      <w:pPr>
        <w:ind w:left="5760" w:hanging="360"/>
      </w:pPr>
      <w:rPr>
        <w:rFonts w:ascii="Courier New" w:hAnsi="Courier New" w:cs="Courier New" w:hint="default"/>
      </w:rPr>
    </w:lvl>
    <w:lvl w:ilvl="8" w:tplc="20A6EB0E" w:tentative="1">
      <w:start w:val="1"/>
      <w:numFmt w:val="bullet"/>
      <w:lvlText w:val=""/>
      <w:lvlJc w:val="left"/>
      <w:pPr>
        <w:ind w:left="6480" w:hanging="360"/>
      </w:pPr>
      <w:rPr>
        <w:rFonts w:ascii="Wingdings" w:hAnsi="Wingdings" w:hint="default"/>
      </w:rPr>
    </w:lvl>
  </w:abstractNum>
  <w:abstractNum w:abstractNumId="18" w15:restartNumberingAfterBreak="0">
    <w:nsid w:val="5C294BC8"/>
    <w:multiLevelType w:val="hybridMultilevel"/>
    <w:tmpl w:val="D4102274"/>
    <w:lvl w:ilvl="0" w:tplc="DDBAEC9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D170E5B"/>
    <w:multiLevelType w:val="multilevel"/>
    <w:tmpl w:val="0C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5EAE0141"/>
    <w:multiLevelType w:val="hybridMultilevel"/>
    <w:tmpl w:val="8F46D98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6B33634"/>
    <w:multiLevelType w:val="hybridMultilevel"/>
    <w:tmpl w:val="CE7AA5E6"/>
    <w:lvl w:ilvl="0" w:tplc="B3E62B80">
      <w:start w:val="1"/>
      <w:numFmt w:val="decimal"/>
      <w:lvlText w:val="%1."/>
      <w:lvlJc w:val="left"/>
      <w:pPr>
        <w:ind w:left="720" w:hanging="360"/>
      </w:pPr>
      <w:rPr>
        <w:rFonts w:hint="default"/>
      </w:rPr>
    </w:lvl>
    <w:lvl w:ilvl="1" w:tplc="5B5C5EEA" w:tentative="1">
      <w:start w:val="1"/>
      <w:numFmt w:val="lowerLetter"/>
      <w:lvlText w:val="%2."/>
      <w:lvlJc w:val="left"/>
      <w:pPr>
        <w:ind w:left="1440" w:hanging="360"/>
      </w:pPr>
    </w:lvl>
    <w:lvl w:ilvl="2" w:tplc="992486E8" w:tentative="1">
      <w:start w:val="1"/>
      <w:numFmt w:val="lowerRoman"/>
      <w:lvlText w:val="%3."/>
      <w:lvlJc w:val="right"/>
      <w:pPr>
        <w:ind w:left="2160" w:hanging="180"/>
      </w:pPr>
    </w:lvl>
    <w:lvl w:ilvl="3" w:tplc="D4AA07B0" w:tentative="1">
      <w:start w:val="1"/>
      <w:numFmt w:val="decimal"/>
      <w:lvlText w:val="%4."/>
      <w:lvlJc w:val="left"/>
      <w:pPr>
        <w:ind w:left="2880" w:hanging="360"/>
      </w:pPr>
    </w:lvl>
    <w:lvl w:ilvl="4" w:tplc="2D5C9E04" w:tentative="1">
      <w:start w:val="1"/>
      <w:numFmt w:val="lowerLetter"/>
      <w:lvlText w:val="%5."/>
      <w:lvlJc w:val="left"/>
      <w:pPr>
        <w:ind w:left="3600" w:hanging="360"/>
      </w:pPr>
    </w:lvl>
    <w:lvl w:ilvl="5" w:tplc="97BED122" w:tentative="1">
      <w:start w:val="1"/>
      <w:numFmt w:val="lowerRoman"/>
      <w:lvlText w:val="%6."/>
      <w:lvlJc w:val="right"/>
      <w:pPr>
        <w:ind w:left="4320" w:hanging="180"/>
      </w:pPr>
    </w:lvl>
    <w:lvl w:ilvl="6" w:tplc="B4C21146" w:tentative="1">
      <w:start w:val="1"/>
      <w:numFmt w:val="decimal"/>
      <w:lvlText w:val="%7."/>
      <w:lvlJc w:val="left"/>
      <w:pPr>
        <w:ind w:left="5040" w:hanging="360"/>
      </w:pPr>
    </w:lvl>
    <w:lvl w:ilvl="7" w:tplc="028CFDAC" w:tentative="1">
      <w:start w:val="1"/>
      <w:numFmt w:val="lowerLetter"/>
      <w:lvlText w:val="%8."/>
      <w:lvlJc w:val="left"/>
      <w:pPr>
        <w:ind w:left="5760" w:hanging="360"/>
      </w:pPr>
    </w:lvl>
    <w:lvl w:ilvl="8" w:tplc="5F0CB526" w:tentative="1">
      <w:start w:val="1"/>
      <w:numFmt w:val="lowerRoman"/>
      <w:lvlText w:val="%9."/>
      <w:lvlJc w:val="right"/>
      <w:pPr>
        <w:ind w:left="6480" w:hanging="180"/>
      </w:pPr>
    </w:lvl>
  </w:abstractNum>
  <w:abstractNum w:abstractNumId="22" w15:restartNumberingAfterBreak="0">
    <w:nsid w:val="683915EB"/>
    <w:multiLevelType w:val="hybridMultilevel"/>
    <w:tmpl w:val="A8680940"/>
    <w:lvl w:ilvl="0" w:tplc="7CCE7226">
      <w:numFmt w:val="bullet"/>
      <w:lvlText w:val="-"/>
      <w:lvlJc w:val="left"/>
      <w:pPr>
        <w:ind w:left="720" w:hanging="360"/>
      </w:pPr>
      <w:rPr>
        <w:rFonts w:ascii="Times New Roman" w:eastAsia="Arial Unicode MS"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E75501D"/>
    <w:multiLevelType w:val="hybridMultilevel"/>
    <w:tmpl w:val="D4403086"/>
    <w:lvl w:ilvl="0" w:tplc="D98A4426">
      <w:start w:val="1"/>
      <w:numFmt w:val="decimal"/>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2FE5A79"/>
    <w:multiLevelType w:val="hybridMultilevel"/>
    <w:tmpl w:val="3C784DD4"/>
    <w:lvl w:ilvl="0" w:tplc="5184CE2C">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4912468"/>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EC4FD3"/>
    <w:multiLevelType w:val="hybridMultilevel"/>
    <w:tmpl w:val="5428F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21"/>
  </w:num>
  <w:num w:numId="4">
    <w:abstractNumId w:val="6"/>
  </w:num>
  <w:num w:numId="5">
    <w:abstractNumId w:val="7"/>
  </w:num>
  <w:num w:numId="6">
    <w:abstractNumId w:val="12"/>
  </w:num>
  <w:num w:numId="7">
    <w:abstractNumId w:val="10"/>
  </w:num>
  <w:num w:numId="8">
    <w:abstractNumId w:val="9"/>
  </w:num>
  <w:num w:numId="9">
    <w:abstractNumId w:val="19"/>
  </w:num>
  <w:num w:numId="10">
    <w:abstractNumId w:val="25"/>
  </w:num>
  <w:num w:numId="11">
    <w:abstractNumId w:val="18"/>
  </w:num>
  <w:num w:numId="12">
    <w:abstractNumId w:val="24"/>
  </w:num>
  <w:num w:numId="13">
    <w:abstractNumId w:val="14"/>
  </w:num>
  <w:num w:numId="14">
    <w:abstractNumId w:val="11"/>
  </w:num>
  <w:num w:numId="15">
    <w:abstractNumId w:val="0"/>
  </w:num>
  <w:num w:numId="16">
    <w:abstractNumId w:val="26"/>
  </w:num>
  <w:num w:numId="17">
    <w:abstractNumId w:val="2"/>
  </w:num>
  <w:num w:numId="18">
    <w:abstractNumId w:val="8"/>
  </w:num>
  <w:num w:numId="19">
    <w:abstractNumId w:val="13"/>
  </w:num>
  <w:num w:numId="20">
    <w:abstractNumId w:val="15"/>
  </w:num>
  <w:num w:numId="21">
    <w:abstractNumId w:val="20"/>
  </w:num>
  <w:num w:numId="22">
    <w:abstractNumId w:val="16"/>
  </w:num>
  <w:num w:numId="23">
    <w:abstractNumId w:val="22"/>
  </w:num>
  <w:num w:numId="24">
    <w:abstractNumId w:val="4"/>
  </w:num>
  <w:num w:numId="25">
    <w:abstractNumId w:val="5"/>
  </w:num>
  <w:num w:numId="26">
    <w:abstractNumId w:val="2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n-GB"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GB" w:vendorID="64" w:dllVersion="131078" w:nlCheck="1" w:checkStyle="1"/>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C3B"/>
    <w:rsid w:val="000046AB"/>
    <w:rsid w:val="0002545E"/>
    <w:rsid w:val="00027046"/>
    <w:rsid w:val="00052C3B"/>
    <w:rsid w:val="000623E8"/>
    <w:rsid w:val="00067705"/>
    <w:rsid w:val="000A0E24"/>
    <w:rsid w:val="000B4E7B"/>
    <w:rsid w:val="000D09EA"/>
    <w:rsid w:val="000E280C"/>
    <w:rsid w:val="000E72EF"/>
    <w:rsid w:val="000F5C5F"/>
    <w:rsid w:val="00101CA1"/>
    <w:rsid w:val="00102B06"/>
    <w:rsid w:val="001251F2"/>
    <w:rsid w:val="00152A70"/>
    <w:rsid w:val="0016783F"/>
    <w:rsid w:val="001738FC"/>
    <w:rsid w:val="001D16F1"/>
    <w:rsid w:val="001E6F23"/>
    <w:rsid w:val="001F270E"/>
    <w:rsid w:val="00207A60"/>
    <w:rsid w:val="00217D41"/>
    <w:rsid w:val="00225339"/>
    <w:rsid w:val="00241758"/>
    <w:rsid w:val="00243A1C"/>
    <w:rsid w:val="002929BF"/>
    <w:rsid w:val="003174FF"/>
    <w:rsid w:val="00321279"/>
    <w:rsid w:val="0034743F"/>
    <w:rsid w:val="00351B85"/>
    <w:rsid w:val="00360BF0"/>
    <w:rsid w:val="00374EC1"/>
    <w:rsid w:val="003851C2"/>
    <w:rsid w:val="00387C3F"/>
    <w:rsid w:val="003A5057"/>
    <w:rsid w:val="003B6C61"/>
    <w:rsid w:val="00403B6E"/>
    <w:rsid w:val="00442931"/>
    <w:rsid w:val="0045191C"/>
    <w:rsid w:val="004610E3"/>
    <w:rsid w:val="00492F24"/>
    <w:rsid w:val="00513DA7"/>
    <w:rsid w:val="00527BA7"/>
    <w:rsid w:val="00542912"/>
    <w:rsid w:val="0055435A"/>
    <w:rsid w:val="0056452A"/>
    <w:rsid w:val="00570EC3"/>
    <w:rsid w:val="00584746"/>
    <w:rsid w:val="005A3259"/>
    <w:rsid w:val="005A7A9E"/>
    <w:rsid w:val="005B69E2"/>
    <w:rsid w:val="005D562E"/>
    <w:rsid w:val="00607B37"/>
    <w:rsid w:val="006167A4"/>
    <w:rsid w:val="006547A2"/>
    <w:rsid w:val="00670604"/>
    <w:rsid w:val="006832CD"/>
    <w:rsid w:val="0068436C"/>
    <w:rsid w:val="006D7A86"/>
    <w:rsid w:val="006E4727"/>
    <w:rsid w:val="00714438"/>
    <w:rsid w:val="00740DAC"/>
    <w:rsid w:val="007556A9"/>
    <w:rsid w:val="0079256E"/>
    <w:rsid w:val="007A302B"/>
    <w:rsid w:val="007D42B2"/>
    <w:rsid w:val="007D6428"/>
    <w:rsid w:val="007E197D"/>
    <w:rsid w:val="007E330E"/>
    <w:rsid w:val="007F0211"/>
    <w:rsid w:val="007F61FC"/>
    <w:rsid w:val="008056DC"/>
    <w:rsid w:val="0081087D"/>
    <w:rsid w:val="00851F1A"/>
    <w:rsid w:val="008569C8"/>
    <w:rsid w:val="00864BA5"/>
    <w:rsid w:val="00865A9E"/>
    <w:rsid w:val="00873F3F"/>
    <w:rsid w:val="008935C9"/>
    <w:rsid w:val="00895C42"/>
    <w:rsid w:val="008E1E1A"/>
    <w:rsid w:val="008E35CD"/>
    <w:rsid w:val="00931566"/>
    <w:rsid w:val="00947181"/>
    <w:rsid w:val="00954F01"/>
    <w:rsid w:val="00965700"/>
    <w:rsid w:val="0096599A"/>
    <w:rsid w:val="00977993"/>
    <w:rsid w:val="009A5D75"/>
    <w:rsid w:val="009B73E9"/>
    <w:rsid w:val="009B7D3D"/>
    <w:rsid w:val="009D4F85"/>
    <w:rsid w:val="009D59E9"/>
    <w:rsid w:val="009D60CF"/>
    <w:rsid w:val="00A03F78"/>
    <w:rsid w:val="00A25348"/>
    <w:rsid w:val="00A33695"/>
    <w:rsid w:val="00A40F6E"/>
    <w:rsid w:val="00A52DCB"/>
    <w:rsid w:val="00AD3243"/>
    <w:rsid w:val="00AD532A"/>
    <w:rsid w:val="00AE0ACE"/>
    <w:rsid w:val="00AE5779"/>
    <w:rsid w:val="00B07671"/>
    <w:rsid w:val="00B177FE"/>
    <w:rsid w:val="00B37E03"/>
    <w:rsid w:val="00B53EA6"/>
    <w:rsid w:val="00B616D4"/>
    <w:rsid w:val="00B73356"/>
    <w:rsid w:val="00BC6F7E"/>
    <w:rsid w:val="00BD7A95"/>
    <w:rsid w:val="00BE2BF2"/>
    <w:rsid w:val="00C07127"/>
    <w:rsid w:val="00C55DEE"/>
    <w:rsid w:val="00C617AA"/>
    <w:rsid w:val="00C70BB6"/>
    <w:rsid w:val="00C84398"/>
    <w:rsid w:val="00CB36E6"/>
    <w:rsid w:val="00CD4C87"/>
    <w:rsid w:val="00D03B90"/>
    <w:rsid w:val="00D169D9"/>
    <w:rsid w:val="00D248E4"/>
    <w:rsid w:val="00D34A33"/>
    <w:rsid w:val="00D831DE"/>
    <w:rsid w:val="00D86ECC"/>
    <w:rsid w:val="00D91D30"/>
    <w:rsid w:val="00DA1B3E"/>
    <w:rsid w:val="00DC1494"/>
    <w:rsid w:val="00DE5450"/>
    <w:rsid w:val="00DF1512"/>
    <w:rsid w:val="00DF3909"/>
    <w:rsid w:val="00E21709"/>
    <w:rsid w:val="00E23F52"/>
    <w:rsid w:val="00E27640"/>
    <w:rsid w:val="00E429CF"/>
    <w:rsid w:val="00E578EA"/>
    <w:rsid w:val="00E91D8F"/>
    <w:rsid w:val="00EA5DA1"/>
    <w:rsid w:val="00EC2E0B"/>
    <w:rsid w:val="00ED77F3"/>
    <w:rsid w:val="00EF0769"/>
    <w:rsid w:val="00F137A8"/>
    <w:rsid w:val="00F14360"/>
    <w:rsid w:val="00F16FE5"/>
    <w:rsid w:val="00F23ADE"/>
    <w:rsid w:val="00F57070"/>
    <w:rsid w:val="00F70E3E"/>
    <w:rsid w:val="00FB5EC2"/>
    <w:rsid w:val="00FC4E4B"/>
    <w:rsid w:val="00FD0464"/>
    <w:rsid w:val="00FD20CF"/>
    <w:rsid w:val="00FD3AFE"/>
    <w:rsid w:val="00FE3D68"/>
    <w:rsid w:val="00FF5B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3B91A20"/>
  <w15:chartTrackingRefBased/>
  <w15:docId w15:val="{E02D9BD7-AC45-4331-B5E2-1E4504324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240" w:line="360" w:lineRule="auto"/>
      <w:jc w:val="both"/>
    </w:pPr>
    <w:rPr>
      <w:rFonts w:ascii="Times New Roman" w:eastAsia="Arial Unicode MS" w:hAnsi="Times New Roman" w:cs="Times New Roman"/>
      <w:color w:val="000000" w:themeColor="text1"/>
      <w:lang w:val="en-US" w:eastAsia="es-ES"/>
    </w:rPr>
  </w:style>
  <w:style w:type="paragraph" w:styleId="Ttulo1">
    <w:name w:val="heading 1"/>
    <w:basedOn w:val="Normal"/>
    <w:next w:val="Normal"/>
    <w:link w:val="Ttulo1Car"/>
    <w:uiPriority w:val="9"/>
    <w:qFormat/>
    <w:pPr>
      <w:keepNext/>
      <w:keepLines/>
      <w:numPr>
        <w:numId w:val="9"/>
      </w:numPr>
      <w:spacing w:before="100" w:beforeAutospacing="1" w:after="100" w:afterAutospacing="1"/>
      <w:ind w:left="431" w:hanging="431"/>
      <w:outlineLvl w:val="0"/>
    </w:pPr>
    <w:rPr>
      <w:rFonts w:eastAsiaTheme="majorEastAsia" w:cstheme="majorBidi"/>
      <w:b/>
      <w:color w:val="auto"/>
      <w:szCs w:val="32"/>
    </w:rPr>
  </w:style>
  <w:style w:type="paragraph" w:styleId="Ttulo2">
    <w:name w:val="heading 2"/>
    <w:basedOn w:val="Normal"/>
    <w:next w:val="Normal"/>
    <w:link w:val="Ttulo2Car"/>
    <w:uiPriority w:val="9"/>
    <w:unhideWhenUsed/>
    <w:qFormat/>
    <w:pPr>
      <w:keepNext/>
      <w:keepLines/>
      <w:numPr>
        <w:ilvl w:val="1"/>
        <w:numId w:val="9"/>
      </w:numPr>
      <w:spacing w:before="100" w:beforeAutospacing="1" w:after="100" w:afterAutospacing="1"/>
      <w:ind w:left="578" w:hanging="578"/>
      <w:outlineLvl w:val="1"/>
    </w:pPr>
    <w:rPr>
      <w:rFonts w:eastAsiaTheme="majorEastAsia" w:cstheme="majorBidi"/>
      <w:b/>
      <w:color w:val="auto"/>
      <w:szCs w:val="26"/>
    </w:rPr>
  </w:style>
  <w:style w:type="paragraph" w:styleId="Ttulo3">
    <w:name w:val="heading 3"/>
    <w:basedOn w:val="Normal"/>
    <w:link w:val="Ttulo3Car"/>
    <w:uiPriority w:val="9"/>
    <w:qFormat/>
    <w:pPr>
      <w:numPr>
        <w:ilvl w:val="2"/>
        <w:numId w:val="9"/>
      </w:numPr>
      <w:spacing w:before="100" w:beforeAutospacing="1" w:after="100" w:afterAutospacing="1"/>
      <w:outlineLvl w:val="2"/>
    </w:pPr>
    <w:rPr>
      <w:rFonts w:eastAsia="Times New Roman"/>
      <w:b/>
      <w:bCs/>
      <w:i/>
      <w:szCs w:val="27"/>
    </w:rPr>
  </w:style>
  <w:style w:type="paragraph" w:styleId="Ttulo4">
    <w:name w:val="heading 4"/>
    <w:basedOn w:val="Normal"/>
    <w:next w:val="Normal"/>
    <w:link w:val="Ttulo4Car"/>
    <w:uiPriority w:val="9"/>
    <w:semiHidden/>
    <w:unhideWhenUsed/>
    <w:qFormat/>
    <w:pPr>
      <w:keepNext/>
      <w:keepLines/>
      <w:numPr>
        <w:ilvl w:val="3"/>
        <w:numId w:val="9"/>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pPr>
      <w:keepNext/>
      <w:keepLines/>
      <w:numPr>
        <w:ilvl w:val="4"/>
        <w:numId w:val="9"/>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pPr>
      <w:keepNext/>
      <w:keepLines/>
      <w:numPr>
        <w:ilvl w:val="5"/>
        <w:numId w:val="9"/>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pPr>
      <w:keepNext/>
      <w:keepLines/>
      <w:numPr>
        <w:ilvl w:val="6"/>
        <w:numId w:val="9"/>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imes New Roman" w:eastAsiaTheme="majorEastAsia" w:hAnsi="Times New Roman" w:cstheme="majorBidi"/>
      <w:b/>
      <w:szCs w:val="32"/>
      <w:lang w:val="en-US" w:eastAsia="es-ES"/>
    </w:rPr>
  </w:style>
  <w:style w:type="character" w:customStyle="1" w:styleId="Ttulo2Car">
    <w:name w:val="Título 2 Car"/>
    <w:basedOn w:val="Fuentedeprrafopredeter"/>
    <w:link w:val="Ttulo2"/>
    <w:uiPriority w:val="9"/>
    <w:rPr>
      <w:rFonts w:ascii="Times New Roman" w:eastAsiaTheme="majorEastAsia" w:hAnsi="Times New Roman" w:cstheme="majorBidi"/>
      <w:b/>
      <w:szCs w:val="26"/>
      <w:lang w:val="en-US" w:eastAsia="es-ES"/>
    </w:rPr>
  </w:style>
  <w:style w:type="character" w:customStyle="1" w:styleId="Ttulo3Car">
    <w:name w:val="Título 3 Car"/>
    <w:basedOn w:val="Fuentedeprrafopredeter"/>
    <w:link w:val="Ttulo3"/>
    <w:uiPriority w:val="9"/>
    <w:rPr>
      <w:rFonts w:ascii="Times New Roman" w:eastAsia="Times New Roman" w:hAnsi="Times New Roman" w:cs="Times New Roman"/>
      <w:b/>
      <w:bCs/>
      <w:i/>
      <w:color w:val="000000" w:themeColor="text1"/>
      <w:szCs w:val="27"/>
      <w:lang w:val="en-US" w:eastAsia="es-ES"/>
    </w:rPr>
  </w:style>
  <w:style w:type="character" w:styleId="Nmerodelnea">
    <w:name w:val="line number"/>
    <w:basedOn w:val="Fuentedeprrafopredeter"/>
    <w:uiPriority w:val="99"/>
    <w:semiHidden/>
    <w:unhideWhenUsed/>
  </w:style>
  <w:style w:type="paragraph" w:styleId="NormalWeb">
    <w:name w:val="Normal (Web)"/>
    <w:basedOn w:val="Normal"/>
    <w:uiPriority w:val="99"/>
    <w:unhideWhenUsed/>
    <w:pPr>
      <w:spacing w:before="100" w:beforeAutospacing="1" w:after="100" w:afterAutospacing="1" w:line="240" w:lineRule="auto"/>
    </w:pPr>
    <w:rPr>
      <w:rFonts w:eastAsia="Times New Roman"/>
      <w:sz w:val="24"/>
      <w:szCs w:val="24"/>
    </w:rPr>
  </w:style>
  <w:style w:type="character" w:styleId="Hipervnculo">
    <w:name w:val="Hyperlink"/>
    <w:basedOn w:val="Fuentedeprrafopredeter"/>
    <w:uiPriority w:val="99"/>
    <w:unhideWhenUsed/>
    <w:rPr>
      <w:color w:val="0563C1" w:themeColor="hyperlink"/>
      <w:u w:val="single"/>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Pr>
      <w:rFonts w:ascii="Times New Roman" w:eastAsia="Arial Unicode MS" w:hAnsi="Times New Roman" w:cs="Times New Roman"/>
      <w:color w:val="000000" w:themeColor="text1"/>
      <w:lang w:val="en-US" w:eastAsia="es-ES"/>
    </w:rPr>
  </w:style>
  <w:style w:type="paragraph" w:styleId="Piedepgina">
    <w:name w:val="footer"/>
    <w:basedOn w:val="Normal"/>
    <w:link w:val="PiedepginaCar"/>
    <w:uiPriority w:val="99"/>
    <w:unhideWhenUse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Pr>
      <w:rFonts w:ascii="Times New Roman" w:eastAsia="Arial Unicode MS" w:hAnsi="Times New Roman" w:cs="Times New Roman"/>
      <w:color w:val="000000" w:themeColor="text1"/>
      <w:lang w:val="en-US" w:eastAsia="es-ES"/>
    </w:rPr>
  </w:style>
  <w:style w:type="character" w:styleId="nfasis">
    <w:name w:val="Emphasis"/>
    <w:basedOn w:val="Fuentedeprrafopredeter"/>
    <w:uiPriority w:val="20"/>
    <w:qFormat/>
    <w:rPr>
      <w:i/>
      <w:iCs/>
    </w:rPr>
  </w:style>
  <w:style w:type="paragraph" w:styleId="Prrafodelista">
    <w:name w:val="List Paragraph"/>
    <w:basedOn w:val="Normal"/>
    <w:uiPriority w:val="34"/>
    <w:qFormat/>
    <w:pPr>
      <w:ind w:left="720"/>
      <w:contextualSpacing/>
    </w:pPr>
  </w:style>
  <w:style w:type="character" w:customStyle="1" w:styleId="apple-converted-space">
    <w:name w:val="apple-converted-space"/>
    <w:basedOn w:val="Fuentedeprrafopredeter"/>
  </w:style>
  <w:style w:type="paragraph" w:customStyle="1" w:styleId="Ningnestilodeprrafo">
    <w:name w:val="[Ningún estilo de párrafo]"/>
    <w:pPr>
      <w:autoSpaceDE w:val="0"/>
      <w:autoSpaceDN w:val="0"/>
      <w:adjustRightInd w:val="0"/>
      <w:spacing w:after="0" w:line="288" w:lineRule="auto"/>
      <w:textAlignment w:val="center"/>
    </w:pPr>
    <w:rPr>
      <w:rFonts w:ascii="Minion Pro" w:hAnsi="Minion Pro" w:cs="Minion Pro"/>
      <w:color w:val="000000"/>
      <w:sz w:val="24"/>
      <w:szCs w:val="24"/>
      <w:lang w:val="es-ES_tradnl"/>
    </w:rPr>
  </w:style>
  <w:style w:type="paragraph" w:customStyle="1" w:styleId="TextoPrincipal">
    <w:name w:val="Texto Principal"/>
    <w:basedOn w:val="Ningnestilodeprrafo"/>
    <w:next w:val="Ningnestilodeprrafo"/>
    <w:uiPriority w:val="99"/>
    <w:pPr>
      <w:spacing w:line="330" w:lineRule="atLeast"/>
      <w:ind w:firstLine="567"/>
      <w:jc w:val="both"/>
    </w:pPr>
    <w:rPr>
      <w:rFonts w:ascii="Times New Roman" w:hAnsi="Times New Roman" w:cs="Times New Roman"/>
      <w:sz w:val="22"/>
      <w:szCs w:val="22"/>
    </w:rPr>
  </w:style>
  <w:style w:type="paragraph" w:styleId="HTMLconformatoprevio">
    <w:name w:val="HTML Preformatted"/>
    <w:basedOn w:val="Normal"/>
    <w:link w:val="HTMLconformatoprevioC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rPr>
      <w:rFonts w:ascii="Courier New" w:eastAsia="Times New Roman" w:hAnsi="Courier New" w:cs="Courier New"/>
      <w:color w:val="000000" w:themeColor="text1"/>
      <w:sz w:val="20"/>
      <w:szCs w:val="20"/>
      <w:lang w:val="en-US" w:eastAsia="es-ES"/>
    </w:rPr>
  </w:style>
  <w:style w:type="character" w:styleId="Textodelmarcadordeposicin">
    <w:name w:val="Placeholder Text"/>
    <w:basedOn w:val="Fuentedeprrafopredeter"/>
    <w:uiPriority w:val="99"/>
    <w:semiHidden/>
    <w:rPr>
      <w:color w:val="808080"/>
    </w:rPr>
  </w:style>
  <w:style w:type="character" w:customStyle="1" w:styleId="ft">
    <w:name w:val="ft"/>
    <w:basedOn w:val="Fuentedeprrafopredeter"/>
  </w:style>
  <w:style w:type="paragraph" w:customStyle="1" w:styleId="Prrafobsico">
    <w:name w:val="[Párrafo básico]"/>
    <w:basedOn w:val="Ningnestilodeprrafo"/>
    <w:uiPriority w:val="99"/>
  </w:style>
  <w:style w:type="table" w:styleId="Tablaconcuadrcula">
    <w:name w:val="Table Grid"/>
    <w:basedOn w:val="Tab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Fuentedeprrafopredeter"/>
  </w:style>
  <w:style w:type="character" w:customStyle="1" w:styleId="mo">
    <w:name w:val="mo"/>
    <w:basedOn w:val="Fuentedeprrafopredeter"/>
  </w:style>
  <w:style w:type="character" w:customStyle="1" w:styleId="mn">
    <w:name w:val="mn"/>
    <w:basedOn w:val="Fuentedeprrafopredeter"/>
  </w:style>
  <w:style w:type="character" w:customStyle="1" w:styleId="mrow">
    <w:name w:val="mrow"/>
    <w:basedOn w:val="Fuentedeprrafopredeter"/>
  </w:style>
  <w:style w:type="character" w:customStyle="1" w:styleId="mtext">
    <w:name w:val="mtext"/>
    <w:basedOn w:val="Fuentedeprrafopredeter"/>
  </w:style>
  <w:style w:type="paragraph" w:customStyle="1" w:styleId="Iniciodecapitulo">
    <w:name w:val="Inicio de capitulo"/>
    <w:basedOn w:val="Normal"/>
    <w:uiPriority w:val="99"/>
    <w:pPr>
      <w:autoSpaceDE w:val="0"/>
      <w:autoSpaceDN w:val="0"/>
      <w:adjustRightInd w:val="0"/>
      <w:spacing w:after="0" w:line="330" w:lineRule="atLeast"/>
      <w:textAlignment w:val="center"/>
    </w:pPr>
    <w:rPr>
      <w:color w:val="000000"/>
      <w:lang w:val="es-ES_tradnl"/>
    </w:rPr>
  </w:style>
  <w:style w:type="paragraph" w:customStyle="1" w:styleId="Bibliogrfia">
    <w:name w:val="Bibliogrfia"/>
    <w:basedOn w:val="Normal"/>
    <w:uiPriority w:val="99"/>
    <w:pPr>
      <w:tabs>
        <w:tab w:val="left" w:pos="0"/>
      </w:tabs>
      <w:suppressAutoHyphens/>
      <w:autoSpaceDE w:val="0"/>
      <w:autoSpaceDN w:val="0"/>
      <w:adjustRightInd w:val="0"/>
      <w:spacing w:after="0" w:line="264" w:lineRule="atLeast"/>
      <w:ind w:left="567"/>
      <w:textAlignment w:val="center"/>
    </w:pPr>
    <w:rPr>
      <w:color w:val="000000"/>
      <w:u w:color="000000"/>
    </w:rPr>
  </w:style>
  <w:style w:type="character" w:customStyle="1" w:styleId="highlight">
    <w:name w:val="highlight"/>
    <w:basedOn w:val="Fuentedeprrafopredete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eastAsia="Arial Unicode MS" w:hAnsi="Segoe UI" w:cs="Segoe UI"/>
      <w:color w:val="000000" w:themeColor="text1"/>
      <w:sz w:val="18"/>
      <w:szCs w:val="18"/>
      <w:lang w:val="en-US" w:eastAsia="es-ES"/>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rFonts w:ascii="Times New Roman" w:eastAsia="Arial Unicode MS" w:hAnsi="Times New Roman" w:cs="Times New Roman"/>
      <w:color w:val="000000" w:themeColor="text1"/>
      <w:sz w:val="20"/>
      <w:szCs w:val="20"/>
      <w:lang w:val="en-US" w:eastAsia="es-ES"/>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rFonts w:ascii="Times New Roman" w:eastAsia="Arial Unicode MS" w:hAnsi="Times New Roman" w:cs="Times New Roman"/>
      <w:b/>
      <w:bCs/>
      <w:color w:val="000000" w:themeColor="text1"/>
      <w:sz w:val="20"/>
      <w:szCs w:val="20"/>
      <w:lang w:val="en-US" w:eastAsia="es-ES"/>
    </w:rPr>
  </w:style>
  <w:style w:type="paragraph" w:styleId="Descripcin">
    <w:name w:val="caption"/>
    <w:basedOn w:val="Normal"/>
    <w:next w:val="Normal"/>
    <w:uiPriority w:val="35"/>
    <w:unhideWhenUsed/>
    <w:qFormat/>
    <w:pPr>
      <w:spacing w:after="200" w:line="240" w:lineRule="auto"/>
      <w:jc w:val="center"/>
    </w:pPr>
    <w:rPr>
      <w:iCs/>
      <w:szCs w:val="18"/>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nlmstring-name">
    <w:name w:val="nlm_string-name"/>
    <w:basedOn w:val="Fuentedeprrafopredeter"/>
  </w:style>
  <w:style w:type="paragraph" w:styleId="Sinespaciado">
    <w:name w:val="No Spacing"/>
    <w:uiPriority w:val="1"/>
    <w:qFormat/>
    <w:pPr>
      <w:spacing w:after="0" w:line="240" w:lineRule="auto"/>
      <w:jc w:val="both"/>
    </w:pPr>
    <w:rPr>
      <w:rFonts w:ascii="Times New Roman" w:eastAsia="Arial Unicode MS" w:hAnsi="Times New Roman" w:cs="Times New Roman"/>
      <w:color w:val="000000" w:themeColor="text1"/>
      <w:lang w:val="en-US" w:eastAsia="es-ES"/>
    </w:rPr>
  </w:style>
  <w:style w:type="numbering" w:customStyle="1" w:styleId="Estilo1">
    <w:name w:val="Estilo1"/>
    <w:uiPriority w:val="99"/>
    <w:pPr>
      <w:numPr>
        <w:numId w:val="13"/>
      </w:numPr>
    </w:p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2E74B5" w:themeColor="accent1" w:themeShade="BF"/>
      <w:lang w:val="en-US" w:eastAsia="es-ES"/>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2E74B5" w:themeColor="accent1" w:themeShade="BF"/>
      <w:lang w:val="en-US" w:eastAsia="es-ES"/>
    </w:r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1F4D78" w:themeColor="accent1" w:themeShade="7F"/>
      <w:lang w:val="en-US" w:eastAsia="es-ES"/>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1F4D78" w:themeColor="accent1" w:themeShade="7F"/>
      <w:lang w:val="en-US" w:eastAsia="es-ES"/>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272727" w:themeColor="text1" w:themeTint="D8"/>
      <w:sz w:val="21"/>
      <w:szCs w:val="21"/>
      <w:lang w:val="en-US" w:eastAsia="es-ES"/>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272727" w:themeColor="text1" w:themeTint="D8"/>
      <w:sz w:val="21"/>
      <w:szCs w:val="21"/>
      <w:lang w:val="en-US" w:eastAsia="es-ES"/>
    </w:rPr>
  </w:style>
  <w:style w:type="paragraph" w:styleId="TtuloTDC">
    <w:name w:val="TOC Heading"/>
    <w:basedOn w:val="Ttulo1"/>
    <w:next w:val="Normal"/>
    <w:uiPriority w:val="39"/>
    <w:unhideWhenUsed/>
    <w:qFormat/>
    <w:pPr>
      <w:numPr>
        <w:numId w:val="0"/>
      </w:numPr>
      <w:spacing w:before="240" w:beforeAutospacing="0" w:after="0" w:afterAutospacing="0" w:line="259" w:lineRule="auto"/>
      <w:jc w:val="left"/>
      <w:outlineLvl w:val="9"/>
    </w:pPr>
    <w:rPr>
      <w:rFonts w:asciiTheme="majorHAnsi" w:hAnsiTheme="majorHAnsi"/>
      <w:b w:val="0"/>
      <w:color w:val="2E74B5" w:themeColor="accent1" w:themeShade="BF"/>
      <w:sz w:val="32"/>
      <w:lang w:val="es-ES"/>
    </w:rPr>
  </w:style>
  <w:style w:type="paragraph" w:styleId="TDC1">
    <w:name w:val="toc 1"/>
    <w:basedOn w:val="Normal"/>
    <w:next w:val="Normal"/>
    <w:autoRedefine/>
    <w:uiPriority w:val="39"/>
    <w:unhideWhenUsed/>
    <w:pPr>
      <w:tabs>
        <w:tab w:val="left" w:pos="284"/>
        <w:tab w:val="right" w:leader="dot" w:pos="8494"/>
      </w:tabs>
      <w:spacing w:before="0" w:after="0" w:line="240" w:lineRule="auto"/>
    </w:pPr>
    <w:rPr>
      <w:rFonts w:eastAsiaTheme="minorEastAsia" w:cstheme="minorBidi"/>
      <w:noProof/>
      <w:color w:val="auto"/>
      <w:lang w:val="es-ES"/>
    </w:rPr>
  </w:style>
  <w:style w:type="paragraph" w:styleId="TDC2">
    <w:name w:val="toc 2"/>
    <w:basedOn w:val="Normal"/>
    <w:next w:val="Normal"/>
    <w:autoRedefine/>
    <w:uiPriority w:val="39"/>
    <w:unhideWhenUsed/>
    <w:pPr>
      <w:tabs>
        <w:tab w:val="left" w:pos="709"/>
        <w:tab w:val="right" w:leader="dot" w:pos="8494"/>
      </w:tabs>
      <w:spacing w:before="0" w:after="0" w:line="240" w:lineRule="auto"/>
      <w:ind w:left="284"/>
    </w:pPr>
    <w:rPr>
      <w:noProof/>
    </w:rPr>
  </w:style>
  <w:style w:type="paragraph" w:styleId="TDC3">
    <w:name w:val="toc 3"/>
    <w:basedOn w:val="Normal"/>
    <w:next w:val="Normal"/>
    <w:autoRedefine/>
    <w:uiPriority w:val="39"/>
    <w:unhideWhenUsed/>
    <w:pPr>
      <w:tabs>
        <w:tab w:val="left" w:pos="1320"/>
        <w:tab w:val="right" w:leader="dot" w:pos="8494"/>
      </w:tabs>
      <w:spacing w:before="0" w:after="0" w:line="240" w:lineRule="auto"/>
      <w:ind w:left="709"/>
    </w:pPr>
    <w:rPr>
      <w:noProof/>
    </w:rPr>
  </w:style>
  <w:style w:type="table" w:styleId="Tablanormal2">
    <w:name w:val="Plain Table 2"/>
    <w:basedOn w:val="Tabla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tulo">
    <w:name w:val="Title"/>
    <w:basedOn w:val="Normal"/>
    <w:next w:val="Normal"/>
    <w:link w:val="TtuloCar"/>
    <w:uiPriority w:val="10"/>
    <w:qFormat/>
    <w:pPr>
      <w:ind w:left="708" w:hanging="708"/>
    </w:pPr>
    <w:rPr>
      <w:b/>
    </w:rPr>
  </w:style>
  <w:style w:type="character" w:customStyle="1" w:styleId="TtuloCar">
    <w:name w:val="Título Car"/>
    <w:basedOn w:val="Fuentedeprrafopredeter"/>
    <w:link w:val="Ttulo"/>
    <w:uiPriority w:val="10"/>
    <w:rPr>
      <w:rFonts w:ascii="Times New Roman" w:eastAsia="Arial Unicode MS" w:hAnsi="Times New Roman" w:cs="Times New Roman"/>
      <w:b/>
      <w:color w:val="000000" w:themeColor="text1"/>
      <w:lang w:val="en-US" w:eastAsia="es-ES"/>
    </w:rPr>
  </w:style>
  <w:style w:type="paragraph" w:styleId="Revisin">
    <w:name w:val="Revision"/>
    <w:hidden/>
    <w:uiPriority w:val="99"/>
    <w:semiHidden/>
    <w:pPr>
      <w:spacing w:after="0" w:line="240" w:lineRule="auto"/>
    </w:pPr>
    <w:rPr>
      <w:rFonts w:ascii="Times New Roman" w:eastAsia="Arial Unicode MS" w:hAnsi="Times New Roman" w:cs="Times New Roman"/>
      <w:color w:val="000000" w:themeColor="text1"/>
      <w:lang w:val="en-US" w:eastAsia="es-ES"/>
    </w:rPr>
  </w:style>
  <w:style w:type="character" w:customStyle="1" w:styleId="UnresolvedMention">
    <w:name w:val="Unresolved Mention"/>
    <w:basedOn w:val="Fuentedeprrafopredeter"/>
    <w:uiPriority w:val="99"/>
    <w:semiHidden/>
    <w:unhideWhenUsed/>
    <w:rsid w:val="006E4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032021">
      <w:bodyDiv w:val="1"/>
      <w:marLeft w:val="0"/>
      <w:marRight w:val="0"/>
      <w:marTop w:val="0"/>
      <w:marBottom w:val="0"/>
      <w:divBdr>
        <w:top w:val="none" w:sz="0" w:space="0" w:color="auto"/>
        <w:left w:val="none" w:sz="0" w:space="0" w:color="auto"/>
        <w:bottom w:val="none" w:sz="0" w:space="0" w:color="auto"/>
        <w:right w:val="none" w:sz="0" w:space="0" w:color="auto"/>
      </w:divBdr>
      <w:divsChild>
        <w:div w:id="785661579">
          <w:marLeft w:val="-300"/>
          <w:marRight w:val="-300"/>
          <w:marTop w:val="0"/>
          <w:marBottom w:val="0"/>
          <w:divBdr>
            <w:top w:val="single" w:sz="6" w:space="15" w:color="DFE1E5"/>
            <w:left w:val="single" w:sz="6" w:space="12" w:color="DFE1E5"/>
            <w:bottom w:val="single" w:sz="6" w:space="18" w:color="DFE1E5"/>
            <w:right w:val="single" w:sz="6" w:space="12" w:color="DFE1E5"/>
          </w:divBdr>
          <w:divsChild>
            <w:div w:id="1360006616">
              <w:marLeft w:val="0"/>
              <w:marRight w:val="0"/>
              <w:marTop w:val="0"/>
              <w:marBottom w:val="0"/>
              <w:divBdr>
                <w:top w:val="none" w:sz="0" w:space="0" w:color="auto"/>
                <w:left w:val="none" w:sz="0" w:space="0" w:color="auto"/>
                <w:bottom w:val="none" w:sz="0" w:space="0" w:color="auto"/>
                <w:right w:val="none" w:sz="0" w:space="0" w:color="auto"/>
              </w:divBdr>
              <w:divsChild>
                <w:div w:id="581597718">
                  <w:marLeft w:val="0"/>
                  <w:marRight w:val="0"/>
                  <w:marTop w:val="0"/>
                  <w:marBottom w:val="0"/>
                  <w:divBdr>
                    <w:top w:val="none" w:sz="0" w:space="0" w:color="auto"/>
                    <w:left w:val="none" w:sz="0" w:space="0" w:color="auto"/>
                    <w:bottom w:val="none" w:sz="0" w:space="0" w:color="auto"/>
                    <w:right w:val="none" w:sz="0" w:space="0" w:color="auto"/>
                  </w:divBdr>
                  <w:divsChild>
                    <w:div w:id="88818937">
                      <w:marLeft w:val="0"/>
                      <w:marRight w:val="0"/>
                      <w:marTop w:val="0"/>
                      <w:marBottom w:val="0"/>
                      <w:divBdr>
                        <w:top w:val="none" w:sz="0" w:space="0" w:color="auto"/>
                        <w:left w:val="none" w:sz="0" w:space="0" w:color="auto"/>
                        <w:bottom w:val="none" w:sz="0" w:space="0" w:color="auto"/>
                        <w:right w:val="none" w:sz="0" w:space="0" w:color="auto"/>
                      </w:divBdr>
                      <w:divsChild>
                        <w:div w:id="332033345">
                          <w:marLeft w:val="0"/>
                          <w:marRight w:val="0"/>
                          <w:marTop w:val="0"/>
                          <w:marBottom w:val="0"/>
                          <w:divBdr>
                            <w:top w:val="none" w:sz="0" w:space="0" w:color="auto"/>
                            <w:left w:val="none" w:sz="0" w:space="0" w:color="auto"/>
                            <w:bottom w:val="none" w:sz="0" w:space="0" w:color="auto"/>
                            <w:right w:val="none" w:sz="0" w:space="0" w:color="auto"/>
                          </w:divBdr>
                          <w:divsChild>
                            <w:div w:id="430009495">
                              <w:marLeft w:val="0"/>
                              <w:marRight w:val="0"/>
                              <w:marTop w:val="0"/>
                              <w:marBottom w:val="0"/>
                              <w:divBdr>
                                <w:top w:val="none" w:sz="0" w:space="0" w:color="auto"/>
                                <w:left w:val="none" w:sz="0" w:space="0" w:color="auto"/>
                                <w:bottom w:val="none" w:sz="0" w:space="0" w:color="auto"/>
                                <w:right w:val="none" w:sz="0" w:space="0" w:color="auto"/>
                              </w:divBdr>
                              <w:divsChild>
                                <w:div w:id="1050227076">
                                  <w:marLeft w:val="0"/>
                                  <w:marRight w:val="0"/>
                                  <w:marTop w:val="0"/>
                                  <w:marBottom w:val="0"/>
                                  <w:divBdr>
                                    <w:top w:val="none" w:sz="0" w:space="0" w:color="auto"/>
                                    <w:left w:val="none" w:sz="0" w:space="0" w:color="auto"/>
                                    <w:bottom w:val="none" w:sz="0" w:space="0" w:color="auto"/>
                                    <w:right w:val="none" w:sz="0" w:space="0" w:color="auto"/>
                                  </w:divBdr>
                                  <w:divsChild>
                                    <w:div w:id="173705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469527">
                          <w:marLeft w:val="0"/>
                          <w:marRight w:val="0"/>
                          <w:marTop w:val="0"/>
                          <w:marBottom w:val="0"/>
                          <w:divBdr>
                            <w:top w:val="none" w:sz="0" w:space="0" w:color="auto"/>
                            <w:left w:val="none" w:sz="0" w:space="0" w:color="auto"/>
                            <w:bottom w:val="none" w:sz="0" w:space="0" w:color="auto"/>
                            <w:right w:val="none" w:sz="0" w:space="0" w:color="auto"/>
                          </w:divBdr>
                          <w:divsChild>
                            <w:div w:id="5521312">
                              <w:marLeft w:val="0"/>
                              <w:marRight w:val="0"/>
                              <w:marTop w:val="0"/>
                              <w:marBottom w:val="0"/>
                              <w:divBdr>
                                <w:top w:val="none" w:sz="0" w:space="0" w:color="auto"/>
                                <w:left w:val="none" w:sz="0" w:space="0" w:color="auto"/>
                                <w:bottom w:val="none" w:sz="0" w:space="0" w:color="auto"/>
                                <w:right w:val="none" w:sz="0" w:space="0" w:color="auto"/>
                              </w:divBdr>
                            </w:div>
                            <w:div w:id="1708023187">
                              <w:marLeft w:val="0"/>
                              <w:marRight w:val="0"/>
                              <w:marTop w:val="0"/>
                              <w:marBottom w:val="0"/>
                              <w:divBdr>
                                <w:top w:val="none" w:sz="0" w:space="0" w:color="auto"/>
                                <w:left w:val="none" w:sz="0" w:space="0" w:color="auto"/>
                                <w:bottom w:val="none" w:sz="0" w:space="0" w:color="auto"/>
                                <w:right w:val="none" w:sz="0" w:space="0" w:color="auto"/>
                              </w:divBdr>
                              <w:divsChild>
                                <w:div w:id="602961884">
                                  <w:marLeft w:val="0"/>
                                  <w:marRight w:val="0"/>
                                  <w:marTop w:val="0"/>
                                  <w:marBottom w:val="0"/>
                                  <w:divBdr>
                                    <w:top w:val="none" w:sz="0" w:space="0" w:color="auto"/>
                                    <w:left w:val="none" w:sz="0" w:space="0" w:color="auto"/>
                                    <w:bottom w:val="none" w:sz="0" w:space="0" w:color="auto"/>
                                    <w:right w:val="none" w:sz="0" w:space="0" w:color="auto"/>
                                  </w:divBdr>
                                  <w:divsChild>
                                    <w:div w:id="1319308802">
                                      <w:marLeft w:val="0"/>
                                      <w:marRight w:val="0"/>
                                      <w:marTop w:val="0"/>
                                      <w:marBottom w:val="0"/>
                                      <w:divBdr>
                                        <w:top w:val="none" w:sz="0" w:space="0" w:color="auto"/>
                                        <w:left w:val="none" w:sz="0" w:space="0" w:color="auto"/>
                                        <w:bottom w:val="none" w:sz="0" w:space="0" w:color="auto"/>
                                        <w:right w:val="none" w:sz="0" w:space="0" w:color="auto"/>
                                      </w:divBdr>
                                      <w:divsChild>
                                        <w:div w:id="308023569">
                                          <w:marLeft w:val="0"/>
                                          <w:marRight w:val="0"/>
                                          <w:marTop w:val="0"/>
                                          <w:marBottom w:val="0"/>
                                          <w:divBdr>
                                            <w:top w:val="none" w:sz="0" w:space="0" w:color="auto"/>
                                            <w:left w:val="none" w:sz="0" w:space="0" w:color="auto"/>
                                            <w:bottom w:val="none" w:sz="0" w:space="0" w:color="auto"/>
                                            <w:right w:val="none" w:sz="0" w:space="0" w:color="auto"/>
                                          </w:divBdr>
                                          <w:divsChild>
                                            <w:div w:id="1835681310">
                                              <w:marLeft w:val="0"/>
                                              <w:marRight w:val="0"/>
                                              <w:marTop w:val="0"/>
                                              <w:marBottom w:val="0"/>
                                              <w:divBdr>
                                                <w:top w:val="single" w:sz="6" w:space="0" w:color="C6C6C6"/>
                                                <w:left w:val="single" w:sz="6" w:space="0" w:color="C6C6C6"/>
                                                <w:bottom w:val="single" w:sz="6" w:space="0" w:color="C6C6C6"/>
                                                <w:right w:val="single" w:sz="2" w:space="0" w:color="C6C6C6"/>
                                              </w:divBdr>
                                            </w:div>
                                          </w:divsChild>
                                        </w:div>
                                        <w:div w:id="510684942">
                                          <w:marLeft w:val="0"/>
                                          <w:marRight w:val="0"/>
                                          <w:marTop w:val="0"/>
                                          <w:marBottom w:val="0"/>
                                          <w:divBdr>
                                            <w:top w:val="none" w:sz="0" w:space="0" w:color="auto"/>
                                            <w:left w:val="none" w:sz="0" w:space="0" w:color="auto"/>
                                            <w:bottom w:val="none" w:sz="0" w:space="0" w:color="auto"/>
                                            <w:right w:val="none" w:sz="0" w:space="0" w:color="auto"/>
                                          </w:divBdr>
                                          <w:divsChild>
                                            <w:div w:id="1109931413">
                                              <w:marLeft w:val="0"/>
                                              <w:marRight w:val="0"/>
                                              <w:marTop w:val="0"/>
                                              <w:marBottom w:val="0"/>
                                              <w:divBdr>
                                                <w:top w:val="single" w:sz="6" w:space="0" w:color="C6C6C6"/>
                                                <w:left w:val="single" w:sz="2" w:space="0" w:color="C6C6C6"/>
                                                <w:bottom w:val="single" w:sz="6" w:space="0" w:color="C6C6C6"/>
                                                <w:right w:val="single" w:sz="6" w:space="0" w:color="C6C6C6"/>
                                              </w:divBdr>
                                            </w:div>
                                          </w:divsChild>
                                        </w:div>
                                        <w:div w:id="1000696114">
                                          <w:marLeft w:val="0"/>
                                          <w:marRight w:val="0"/>
                                          <w:marTop w:val="0"/>
                                          <w:marBottom w:val="0"/>
                                          <w:divBdr>
                                            <w:top w:val="none" w:sz="0" w:space="0" w:color="auto"/>
                                            <w:left w:val="none" w:sz="0" w:space="0" w:color="auto"/>
                                            <w:bottom w:val="none" w:sz="0" w:space="0" w:color="auto"/>
                                            <w:right w:val="none" w:sz="0" w:space="0" w:color="auto"/>
                                          </w:divBdr>
                                          <w:divsChild>
                                            <w:div w:id="21928796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785078026">
                                      <w:marLeft w:val="0"/>
                                      <w:marRight w:val="0"/>
                                      <w:marTop w:val="0"/>
                                      <w:marBottom w:val="0"/>
                                      <w:divBdr>
                                        <w:top w:val="none" w:sz="0" w:space="0" w:color="auto"/>
                                        <w:left w:val="none" w:sz="0" w:space="0" w:color="auto"/>
                                        <w:bottom w:val="none" w:sz="0" w:space="0" w:color="auto"/>
                                        <w:right w:val="none" w:sz="0" w:space="0" w:color="auto"/>
                                      </w:divBdr>
                                      <w:divsChild>
                                        <w:div w:id="937370428">
                                          <w:marLeft w:val="0"/>
                                          <w:marRight w:val="0"/>
                                          <w:marTop w:val="0"/>
                                          <w:marBottom w:val="0"/>
                                          <w:divBdr>
                                            <w:top w:val="none" w:sz="0" w:space="0" w:color="auto"/>
                                            <w:left w:val="none" w:sz="0" w:space="0" w:color="auto"/>
                                            <w:bottom w:val="none" w:sz="0" w:space="0" w:color="auto"/>
                                            <w:right w:val="none" w:sz="0" w:space="0" w:color="auto"/>
                                          </w:divBdr>
                                          <w:divsChild>
                                            <w:div w:id="195285774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38620902">
                                          <w:marLeft w:val="0"/>
                                          <w:marRight w:val="0"/>
                                          <w:marTop w:val="0"/>
                                          <w:marBottom w:val="0"/>
                                          <w:divBdr>
                                            <w:top w:val="none" w:sz="0" w:space="0" w:color="auto"/>
                                            <w:left w:val="none" w:sz="0" w:space="0" w:color="auto"/>
                                            <w:bottom w:val="none" w:sz="0" w:space="0" w:color="auto"/>
                                            <w:right w:val="none" w:sz="0" w:space="0" w:color="auto"/>
                                          </w:divBdr>
                                          <w:divsChild>
                                            <w:div w:id="90322379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634477727">
                                          <w:marLeft w:val="0"/>
                                          <w:marRight w:val="0"/>
                                          <w:marTop w:val="0"/>
                                          <w:marBottom w:val="0"/>
                                          <w:divBdr>
                                            <w:top w:val="none" w:sz="0" w:space="0" w:color="auto"/>
                                            <w:left w:val="none" w:sz="0" w:space="0" w:color="auto"/>
                                            <w:bottom w:val="none" w:sz="0" w:space="0" w:color="auto"/>
                                            <w:right w:val="none" w:sz="0" w:space="0" w:color="auto"/>
                                          </w:divBdr>
                                          <w:divsChild>
                                            <w:div w:id="65576744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071585173">
                                      <w:marLeft w:val="0"/>
                                      <w:marRight w:val="0"/>
                                      <w:marTop w:val="0"/>
                                      <w:marBottom w:val="0"/>
                                      <w:divBdr>
                                        <w:top w:val="none" w:sz="0" w:space="0" w:color="auto"/>
                                        <w:left w:val="none" w:sz="0" w:space="0" w:color="auto"/>
                                        <w:bottom w:val="none" w:sz="0" w:space="0" w:color="auto"/>
                                        <w:right w:val="none" w:sz="0" w:space="0" w:color="auto"/>
                                      </w:divBdr>
                                      <w:divsChild>
                                        <w:div w:id="990908316">
                                          <w:marLeft w:val="0"/>
                                          <w:marRight w:val="0"/>
                                          <w:marTop w:val="0"/>
                                          <w:marBottom w:val="0"/>
                                          <w:divBdr>
                                            <w:top w:val="none" w:sz="0" w:space="0" w:color="auto"/>
                                            <w:left w:val="none" w:sz="0" w:space="0" w:color="auto"/>
                                            <w:bottom w:val="none" w:sz="0" w:space="0" w:color="auto"/>
                                            <w:right w:val="none" w:sz="0" w:space="0" w:color="auto"/>
                                          </w:divBdr>
                                          <w:divsChild>
                                            <w:div w:id="124132569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162624083">
                                          <w:marLeft w:val="0"/>
                                          <w:marRight w:val="0"/>
                                          <w:marTop w:val="0"/>
                                          <w:marBottom w:val="0"/>
                                          <w:divBdr>
                                            <w:top w:val="none" w:sz="0" w:space="0" w:color="auto"/>
                                            <w:left w:val="none" w:sz="0" w:space="0" w:color="auto"/>
                                            <w:bottom w:val="none" w:sz="0" w:space="0" w:color="auto"/>
                                            <w:right w:val="none" w:sz="0" w:space="0" w:color="auto"/>
                                          </w:divBdr>
                                          <w:divsChild>
                                            <w:div w:id="175481601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343283558">
                                          <w:marLeft w:val="0"/>
                                          <w:marRight w:val="0"/>
                                          <w:marTop w:val="0"/>
                                          <w:marBottom w:val="0"/>
                                          <w:divBdr>
                                            <w:top w:val="none" w:sz="0" w:space="0" w:color="auto"/>
                                            <w:left w:val="none" w:sz="0" w:space="0" w:color="auto"/>
                                            <w:bottom w:val="none" w:sz="0" w:space="0" w:color="auto"/>
                                            <w:right w:val="none" w:sz="0" w:space="0" w:color="auto"/>
                                          </w:divBdr>
                                          <w:divsChild>
                                            <w:div w:id="1271818161">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325549145">
                                      <w:marLeft w:val="0"/>
                                      <w:marRight w:val="0"/>
                                      <w:marTop w:val="0"/>
                                      <w:marBottom w:val="0"/>
                                      <w:divBdr>
                                        <w:top w:val="none" w:sz="0" w:space="0" w:color="auto"/>
                                        <w:left w:val="none" w:sz="0" w:space="0" w:color="auto"/>
                                        <w:bottom w:val="none" w:sz="0" w:space="0" w:color="auto"/>
                                        <w:right w:val="none" w:sz="0" w:space="0" w:color="auto"/>
                                      </w:divBdr>
                                      <w:divsChild>
                                        <w:div w:id="913859975">
                                          <w:marLeft w:val="0"/>
                                          <w:marRight w:val="0"/>
                                          <w:marTop w:val="0"/>
                                          <w:marBottom w:val="0"/>
                                          <w:divBdr>
                                            <w:top w:val="none" w:sz="0" w:space="0" w:color="auto"/>
                                            <w:left w:val="none" w:sz="0" w:space="0" w:color="auto"/>
                                            <w:bottom w:val="none" w:sz="0" w:space="0" w:color="auto"/>
                                            <w:right w:val="none" w:sz="0" w:space="0" w:color="auto"/>
                                          </w:divBdr>
                                          <w:divsChild>
                                            <w:div w:id="122830128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1839267">
                                          <w:marLeft w:val="0"/>
                                          <w:marRight w:val="0"/>
                                          <w:marTop w:val="0"/>
                                          <w:marBottom w:val="0"/>
                                          <w:divBdr>
                                            <w:top w:val="none" w:sz="0" w:space="0" w:color="auto"/>
                                            <w:left w:val="none" w:sz="0" w:space="0" w:color="auto"/>
                                            <w:bottom w:val="none" w:sz="0" w:space="0" w:color="auto"/>
                                            <w:right w:val="none" w:sz="0" w:space="0" w:color="auto"/>
                                          </w:divBdr>
                                          <w:divsChild>
                                            <w:div w:id="50987269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208686097">
                                          <w:marLeft w:val="0"/>
                                          <w:marRight w:val="0"/>
                                          <w:marTop w:val="0"/>
                                          <w:marBottom w:val="0"/>
                                          <w:divBdr>
                                            <w:top w:val="none" w:sz="0" w:space="0" w:color="auto"/>
                                            <w:left w:val="none" w:sz="0" w:space="0" w:color="auto"/>
                                            <w:bottom w:val="none" w:sz="0" w:space="0" w:color="auto"/>
                                            <w:right w:val="none" w:sz="0" w:space="0" w:color="auto"/>
                                          </w:divBdr>
                                          <w:divsChild>
                                            <w:div w:id="168224443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86008490">
                                      <w:marLeft w:val="0"/>
                                      <w:marRight w:val="0"/>
                                      <w:marTop w:val="0"/>
                                      <w:marBottom w:val="0"/>
                                      <w:divBdr>
                                        <w:top w:val="none" w:sz="0" w:space="0" w:color="auto"/>
                                        <w:left w:val="none" w:sz="0" w:space="0" w:color="auto"/>
                                        <w:bottom w:val="none" w:sz="0" w:space="0" w:color="auto"/>
                                        <w:right w:val="none" w:sz="0" w:space="0" w:color="auto"/>
                                      </w:divBdr>
                                      <w:divsChild>
                                        <w:div w:id="1988627959">
                                          <w:marLeft w:val="0"/>
                                          <w:marRight w:val="0"/>
                                          <w:marTop w:val="0"/>
                                          <w:marBottom w:val="0"/>
                                          <w:divBdr>
                                            <w:top w:val="none" w:sz="0" w:space="0" w:color="auto"/>
                                            <w:left w:val="none" w:sz="0" w:space="0" w:color="auto"/>
                                            <w:bottom w:val="none" w:sz="0" w:space="0" w:color="auto"/>
                                            <w:right w:val="none" w:sz="0" w:space="0" w:color="auto"/>
                                          </w:divBdr>
                                          <w:divsChild>
                                            <w:div w:id="25533128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607666342">
                                          <w:marLeft w:val="0"/>
                                          <w:marRight w:val="0"/>
                                          <w:marTop w:val="0"/>
                                          <w:marBottom w:val="0"/>
                                          <w:divBdr>
                                            <w:top w:val="none" w:sz="0" w:space="0" w:color="auto"/>
                                            <w:left w:val="none" w:sz="0" w:space="0" w:color="auto"/>
                                            <w:bottom w:val="none" w:sz="0" w:space="0" w:color="auto"/>
                                            <w:right w:val="none" w:sz="0" w:space="0" w:color="auto"/>
                                          </w:divBdr>
                                          <w:divsChild>
                                            <w:div w:id="144187363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366836802">
                                          <w:marLeft w:val="0"/>
                                          <w:marRight w:val="0"/>
                                          <w:marTop w:val="0"/>
                                          <w:marBottom w:val="0"/>
                                          <w:divBdr>
                                            <w:top w:val="none" w:sz="0" w:space="0" w:color="auto"/>
                                            <w:left w:val="none" w:sz="0" w:space="0" w:color="auto"/>
                                            <w:bottom w:val="none" w:sz="0" w:space="0" w:color="auto"/>
                                            <w:right w:val="none" w:sz="0" w:space="0" w:color="auto"/>
                                          </w:divBdr>
                                          <w:divsChild>
                                            <w:div w:id="68806808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 w:id="1050809241">
                                  <w:marLeft w:val="0"/>
                                  <w:marRight w:val="0"/>
                                  <w:marTop w:val="0"/>
                                  <w:marBottom w:val="0"/>
                                  <w:divBdr>
                                    <w:top w:val="none" w:sz="0" w:space="0" w:color="auto"/>
                                    <w:left w:val="none" w:sz="0" w:space="0" w:color="auto"/>
                                    <w:bottom w:val="none" w:sz="0" w:space="0" w:color="auto"/>
                                    <w:right w:val="none" w:sz="0" w:space="0" w:color="auto"/>
                                  </w:divBdr>
                                  <w:divsChild>
                                    <w:div w:id="1466115688">
                                      <w:marLeft w:val="0"/>
                                      <w:marRight w:val="0"/>
                                      <w:marTop w:val="0"/>
                                      <w:marBottom w:val="0"/>
                                      <w:divBdr>
                                        <w:top w:val="none" w:sz="0" w:space="0" w:color="auto"/>
                                        <w:left w:val="none" w:sz="0" w:space="0" w:color="auto"/>
                                        <w:bottom w:val="none" w:sz="0" w:space="0" w:color="auto"/>
                                        <w:right w:val="none" w:sz="0" w:space="0" w:color="auto"/>
                                      </w:divBdr>
                                      <w:divsChild>
                                        <w:div w:id="1644698069">
                                          <w:marLeft w:val="0"/>
                                          <w:marRight w:val="0"/>
                                          <w:marTop w:val="0"/>
                                          <w:marBottom w:val="0"/>
                                          <w:divBdr>
                                            <w:top w:val="none" w:sz="0" w:space="0" w:color="auto"/>
                                            <w:left w:val="none" w:sz="0" w:space="0" w:color="auto"/>
                                            <w:bottom w:val="none" w:sz="0" w:space="0" w:color="auto"/>
                                            <w:right w:val="none" w:sz="0" w:space="0" w:color="auto"/>
                                          </w:divBdr>
                                          <w:divsChild>
                                            <w:div w:id="176272464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619067501">
                                          <w:marLeft w:val="0"/>
                                          <w:marRight w:val="0"/>
                                          <w:marTop w:val="0"/>
                                          <w:marBottom w:val="0"/>
                                          <w:divBdr>
                                            <w:top w:val="none" w:sz="0" w:space="0" w:color="auto"/>
                                            <w:left w:val="none" w:sz="0" w:space="0" w:color="auto"/>
                                            <w:bottom w:val="none" w:sz="0" w:space="0" w:color="auto"/>
                                            <w:right w:val="none" w:sz="0" w:space="0" w:color="auto"/>
                                          </w:divBdr>
                                          <w:divsChild>
                                            <w:div w:id="36209660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1478380407">
                                          <w:marLeft w:val="0"/>
                                          <w:marRight w:val="0"/>
                                          <w:marTop w:val="0"/>
                                          <w:marBottom w:val="0"/>
                                          <w:divBdr>
                                            <w:top w:val="none" w:sz="0" w:space="0" w:color="auto"/>
                                            <w:left w:val="none" w:sz="0" w:space="0" w:color="auto"/>
                                            <w:bottom w:val="none" w:sz="0" w:space="0" w:color="auto"/>
                                            <w:right w:val="none" w:sz="0" w:space="0" w:color="auto"/>
                                          </w:divBdr>
                                          <w:divsChild>
                                            <w:div w:id="556015971">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432867401">
                                          <w:marLeft w:val="0"/>
                                          <w:marRight w:val="0"/>
                                          <w:marTop w:val="0"/>
                                          <w:marBottom w:val="0"/>
                                          <w:divBdr>
                                            <w:top w:val="none" w:sz="0" w:space="0" w:color="auto"/>
                                            <w:left w:val="none" w:sz="0" w:space="0" w:color="auto"/>
                                            <w:bottom w:val="none" w:sz="0" w:space="0" w:color="auto"/>
                                            <w:right w:val="none" w:sz="0" w:space="0" w:color="auto"/>
                                          </w:divBdr>
                                          <w:divsChild>
                                            <w:div w:id="60334580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780448152">
                                      <w:marLeft w:val="0"/>
                                      <w:marRight w:val="0"/>
                                      <w:marTop w:val="0"/>
                                      <w:marBottom w:val="0"/>
                                      <w:divBdr>
                                        <w:top w:val="none" w:sz="0" w:space="0" w:color="auto"/>
                                        <w:left w:val="none" w:sz="0" w:space="0" w:color="auto"/>
                                        <w:bottom w:val="none" w:sz="0" w:space="0" w:color="auto"/>
                                        <w:right w:val="none" w:sz="0" w:space="0" w:color="auto"/>
                                      </w:divBdr>
                                      <w:divsChild>
                                        <w:div w:id="247080634">
                                          <w:marLeft w:val="0"/>
                                          <w:marRight w:val="0"/>
                                          <w:marTop w:val="0"/>
                                          <w:marBottom w:val="0"/>
                                          <w:divBdr>
                                            <w:top w:val="none" w:sz="0" w:space="0" w:color="auto"/>
                                            <w:left w:val="none" w:sz="0" w:space="0" w:color="auto"/>
                                            <w:bottom w:val="none" w:sz="0" w:space="0" w:color="auto"/>
                                            <w:right w:val="none" w:sz="0" w:space="0" w:color="auto"/>
                                          </w:divBdr>
                                          <w:divsChild>
                                            <w:div w:id="1794324864">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597255436">
                                          <w:marLeft w:val="0"/>
                                          <w:marRight w:val="0"/>
                                          <w:marTop w:val="0"/>
                                          <w:marBottom w:val="0"/>
                                          <w:divBdr>
                                            <w:top w:val="none" w:sz="0" w:space="0" w:color="auto"/>
                                            <w:left w:val="none" w:sz="0" w:space="0" w:color="auto"/>
                                            <w:bottom w:val="none" w:sz="0" w:space="0" w:color="auto"/>
                                            <w:right w:val="none" w:sz="0" w:space="0" w:color="auto"/>
                                          </w:divBdr>
                                          <w:divsChild>
                                            <w:div w:id="107146243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450903176">
                                          <w:marLeft w:val="0"/>
                                          <w:marRight w:val="0"/>
                                          <w:marTop w:val="0"/>
                                          <w:marBottom w:val="0"/>
                                          <w:divBdr>
                                            <w:top w:val="none" w:sz="0" w:space="0" w:color="auto"/>
                                            <w:left w:val="none" w:sz="0" w:space="0" w:color="auto"/>
                                            <w:bottom w:val="none" w:sz="0" w:space="0" w:color="auto"/>
                                            <w:right w:val="none" w:sz="0" w:space="0" w:color="auto"/>
                                          </w:divBdr>
                                          <w:divsChild>
                                            <w:div w:id="75000547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631786025">
                                          <w:marLeft w:val="0"/>
                                          <w:marRight w:val="0"/>
                                          <w:marTop w:val="0"/>
                                          <w:marBottom w:val="0"/>
                                          <w:divBdr>
                                            <w:top w:val="none" w:sz="0" w:space="0" w:color="auto"/>
                                            <w:left w:val="none" w:sz="0" w:space="0" w:color="auto"/>
                                            <w:bottom w:val="none" w:sz="0" w:space="0" w:color="auto"/>
                                            <w:right w:val="none" w:sz="0" w:space="0" w:color="auto"/>
                                          </w:divBdr>
                                          <w:divsChild>
                                            <w:div w:id="31865648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586526299">
                                      <w:marLeft w:val="0"/>
                                      <w:marRight w:val="0"/>
                                      <w:marTop w:val="0"/>
                                      <w:marBottom w:val="0"/>
                                      <w:divBdr>
                                        <w:top w:val="none" w:sz="0" w:space="0" w:color="auto"/>
                                        <w:left w:val="none" w:sz="0" w:space="0" w:color="auto"/>
                                        <w:bottom w:val="none" w:sz="0" w:space="0" w:color="auto"/>
                                        <w:right w:val="none" w:sz="0" w:space="0" w:color="auto"/>
                                      </w:divBdr>
                                      <w:divsChild>
                                        <w:div w:id="772433395">
                                          <w:marLeft w:val="0"/>
                                          <w:marRight w:val="0"/>
                                          <w:marTop w:val="0"/>
                                          <w:marBottom w:val="0"/>
                                          <w:divBdr>
                                            <w:top w:val="none" w:sz="0" w:space="0" w:color="auto"/>
                                            <w:left w:val="none" w:sz="0" w:space="0" w:color="auto"/>
                                            <w:bottom w:val="none" w:sz="0" w:space="0" w:color="auto"/>
                                            <w:right w:val="none" w:sz="0" w:space="0" w:color="auto"/>
                                          </w:divBdr>
                                          <w:divsChild>
                                            <w:div w:id="509024813">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117214209">
                                          <w:marLeft w:val="0"/>
                                          <w:marRight w:val="0"/>
                                          <w:marTop w:val="0"/>
                                          <w:marBottom w:val="0"/>
                                          <w:divBdr>
                                            <w:top w:val="none" w:sz="0" w:space="0" w:color="auto"/>
                                            <w:left w:val="none" w:sz="0" w:space="0" w:color="auto"/>
                                            <w:bottom w:val="none" w:sz="0" w:space="0" w:color="auto"/>
                                            <w:right w:val="none" w:sz="0" w:space="0" w:color="auto"/>
                                          </w:divBdr>
                                          <w:divsChild>
                                            <w:div w:id="822552013">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615136488">
                                          <w:marLeft w:val="0"/>
                                          <w:marRight w:val="0"/>
                                          <w:marTop w:val="0"/>
                                          <w:marBottom w:val="0"/>
                                          <w:divBdr>
                                            <w:top w:val="none" w:sz="0" w:space="0" w:color="auto"/>
                                            <w:left w:val="none" w:sz="0" w:space="0" w:color="auto"/>
                                            <w:bottom w:val="none" w:sz="0" w:space="0" w:color="auto"/>
                                            <w:right w:val="none" w:sz="0" w:space="0" w:color="auto"/>
                                          </w:divBdr>
                                          <w:divsChild>
                                            <w:div w:id="41585726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615551317">
                                          <w:marLeft w:val="0"/>
                                          <w:marRight w:val="0"/>
                                          <w:marTop w:val="0"/>
                                          <w:marBottom w:val="0"/>
                                          <w:divBdr>
                                            <w:top w:val="none" w:sz="0" w:space="0" w:color="auto"/>
                                            <w:left w:val="none" w:sz="0" w:space="0" w:color="auto"/>
                                            <w:bottom w:val="none" w:sz="0" w:space="0" w:color="auto"/>
                                            <w:right w:val="none" w:sz="0" w:space="0" w:color="auto"/>
                                          </w:divBdr>
                                          <w:divsChild>
                                            <w:div w:id="214003001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161167351">
                                      <w:marLeft w:val="0"/>
                                      <w:marRight w:val="0"/>
                                      <w:marTop w:val="0"/>
                                      <w:marBottom w:val="0"/>
                                      <w:divBdr>
                                        <w:top w:val="none" w:sz="0" w:space="0" w:color="auto"/>
                                        <w:left w:val="none" w:sz="0" w:space="0" w:color="auto"/>
                                        <w:bottom w:val="none" w:sz="0" w:space="0" w:color="auto"/>
                                        <w:right w:val="none" w:sz="0" w:space="0" w:color="auto"/>
                                      </w:divBdr>
                                      <w:divsChild>
                                        <w:div w:id="2145074619">
                                          <w:marLeft w:val="0"/>
                                          <w:marRight w:val="0"/>
                                          <w:marTop w:val="0"/>
                                          <w:marBottom w:val="0"/>
                                          <w:divBdr>
                                            <w:top w:val="none" w:sz="0" w:space="0" w:color="auto"/>
                                            <w:left w:val="none" w:sz="0" w:space="0" w:color="auto"/>
                                            <w:bottom w:val="none" w:sz="0" w:space="0" w:color="auto"/>
                                            <w:right w:val="none" w:sz="0" w:space="0" w:color="auto"/>
                                          </w:divBdr>
                                          <w:divsChild>
                                            <w:div w:id="1843930728">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549415582">
                                          <w:marLeft w:val="0"/>
                                          <w:marRight w:val="0"/>
                                          <w:marTop w:val="0"/>
                                          <w:marBottom w:val="0"/>
                                          <w:divBdr>
                                            <w:top w:val="none" w:sz="0" w:space="0" w:color="auto"/>
                                            <w:left w:val="none" w:sz="0" w:space="0" w:color="auto"/>
                                            <w:bottom w:val="none" w:sz="0" w:space="0" w:color="auto"/>
                                            <w:right w:val="none" w:sz="0" w:space="0" w:color="auto"/>
                                          </w:divBdr>
                                          <w:divsChild>
                                            <w:div w:id="96902141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81742819">
                                          <w:marLeft w:val="0"/>
                                          <w:marRight w:val="0"/>
                                          <w:marTop w:val="0"/>
                                          <w:marBottom w:val="0"/>
                                          <w:divBdr>
                                            <w:top w:val="none" w:sz="0" w:space="0" w:color="auto"/>
                                            <w:left w:val="none" w:sz="0" w:space="0" w:color="auto"/>
                                            <w:bottom w:val="none" w:sz="0" w:space="0" w:color="auto"/>
                                            <w:right w:val="none" w:sz="0" w:space="0" w:color="auto"/>
                                          </w:divBdr>
                                          <w:divsChild>
                                            <w:div w:id="1454134248">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568006881">
                                          <w:marLeft w:val="0"/>
                                          <w:marRight w:val="0"/>
                                          <w:marTop w:val="0"/>
                                          <w:marBottom w:val="0"/>
                                          <w:divBdr>
                                            <w:top w:val="none" w:sz="0" w:space="0" w:color="auto"/>
                                            <w:left w:val="none" w:sz="0" w:space="0" w:color="auto"/>
                                            <w:bottom w:val="none" w:sz="0" w:space="0" w:color="auto"/>
                                            <w:right w:val="none" w:sz="0" w:space="0" w:color="auto"/>
                                          </w:divBdr>
                                          <w:divsChild>
                                            <w:div w:id="66481933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838234615">
                                      <w:marLeft w:val="0"/>
                                      <w:marRight w:val="0"/>
                                      <w:marTop w:val="0"/>
                                      <w:marBottom w:val="0"/>
                                      <w:divBdr>
                                        <w:top w:val="none" w:sz="0" w:space="0" w:color="auto"/>
                                        <w:left w:val="none" w:sz="0" w:space="0" w:color="auto"/>
                                        <w:bottom w:val="none" w:sz="0" w:space="0" w:color="auto"/>
                                        <w:right w:val="none" w:sz="0" w:space="0" w:color="auto"/>
                                      </w:divBdr>
                                      <w:divsChild>
                                        <w:div w:id="2146314932">
                                          <w:marLeft w:val="0"/>
                                          <w:marRight w:val="0"/>
                                          <w:marTop w:val="0"/>
                                          <w:marBottom w:val="0"/>
                                          <w:divBdr>
                                            <w:top w:val="none" w:sz="0" w:space="0" w:color="auto"/>
                                            <w:left w:val="none" w:sz="0" w:space="0" w:color="auto"/>
                                            <w:bottom w:val="none" w:sz="0" w:space="0" w:color="auto"/>
                                            <w:right w:val="none" w:sz="0" w:space="0" w:color="auto"/>
                                          </w:divBdr>
                                          <w:divsChild>
                                            <w:div w:id="276452228">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1274362712">
                                          <w:marLeft w:val="0"/>
                                          <w:marRight w:val="0"/>
                                          <w:marTop w:val="0"/>
                                          <w:marBottom w:val="0"/>
                                          <w:divBdr>
                                            <w:top w:val="none" w:sz="0" w:space="0" w:color="auto"/>
                                            <w:left w:val="none" w:sz="0" w:space="0" w:color="auto"/>
                                            <w:bottom w:val="none" w:sz="0" w:space="0" w:color="auto"/>
                                            <w:right w:val="none" w:sz="0" w:space="0" w:color="auto"/>
                                          </w:divBdr>
                                          <w:divsChild>
                                            <w:div w:id="143524872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89475906">
                                          <w:marLeft w:val="0"/>
                                          <w:marRight w:val="0"/>
                                          <w:marTop w:val="0"/>
                                          <w:marBottom w:val="0"/>
                                          <w:divBdr>
                                            <w:top w:val="none" w:sz="0" w:space="0" w:color="auto"/>
                                            <w:left w:val="none" w:sz="0" w:space="0" w:color="auto"/>
                                            <w:bottom w:val="none" w:sz="0" w:space="0" w:color="auto"/>
                                            <w:right w:val="none" w:sz="0" w:space="0" w:color="auto"/>
                                          </w:divBdr>
                                          <w:divsChild>
                                            <w:div w:id="1223564090">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1097870230">
                                          <w:marLeft w:val="0"/>
                                          <w:marRight w:val="0"/>
                                          <w:marTop w:val="0"/>
                                          <w:marBottom w:val="0"/>
                                          <w:divBdr>
                                            <w:top w:val="none" w:sz="0" w:space="0" w:color="auto"/>
                                            <w:left w:val="none" w:sz="0" w:space="0" w:color="auto"/>
                                            <w:bottom w:val="none" w:sz="0" w:space="0" w:color="auto"/>
                                            <w:right w:val="none" w:sz="0" w:space="0" w:color="auto"/>
                                          </w:divBdr>
                                          <w:divsChild>
                                            <w:div w:id="131105872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16/j.jhazmat.2006.09.056." TargetMode="External"/><Relationship Id="rId39" Type="http://schemas.openxmlformats.org/officeDocument/2006/relationships/hyperlink" Target="https://doi.org/10.1016/j.ress.2015.03.021" TargetMode="External"/><Relationship Id="rId21" Type="http://schemas.openxmlformats.org/officeDocument/2006/relationships/image" Target="media/image13.jpeg"/><Relationship Id="rId34" Type="http://schemas.openxmlformats.org/officeDocument/2006/relationships/hyperlink" Target="https://doi.org/10.1016/0304-3894(88)87022-5" TargetMode="External"/><Relationship Id="rId42" Type="http://schemas.openxmlformats.org/officeDocument/2006/relationships/hyperlink" Target="https://doi.org/10.1205/psep.04242" TargetMode="External"/><Relationship Id="rId47" Type="http://schemas.openxmlformats.org/officeDocument/2006/relationships/hyperlink" Target="https://doi.org/10.1205/095758200530628" TargetMode="External"/><Relationship Id="rId50" Type="http://schemas.openxmlformats.org/officeDocument/2006/relationships/hyperlink" Target="https://doi.org/10.1016/j.psep.2010.08.003"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recursos.biblioteca.upc.edu/10.1016/j.jlp.2018.04.008"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doi.org/10.1016/S0921-9110(08)80003-1" TargetMode="External"/><Relationship Id="rId37" Type="http://schemas.openxmlformats.org/officeDocument/2006/relationships/hyperlink" Target="https://doi.org/10.1205/095758204322972762" TargetMode="External"/><Relationship Id="rId40" Type="http://schemas.openxmlformats.org/officeDocument/2006/relationships/hyperlink" Target="http://www.hse.gov.uk/Comah/sraglpg/index.htm" TargetMode="External"/><Relationship Id="rId45" Type="http://schemas.openxmlformats.org/officeDocument/2006/relationships/hyperlink" Target="http://www.niordc.ir/uploads/nfpa_58_-_2004.pdf"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doi.org/10.1016/j.jqsrt.2012.10.022" TargetMode="External"/><Relationship Id="rId44" Type="http://schemas.openxmlformats.org/officeDocument/2006/relationships/hyperlink" Target="https://doi.org/10.2514/3.56226" TargetMode="External"/><Relationship Id="rId52" Type="http://schemas.openxmlformats.org/officeDocument/2006/relationships/hyperlink" Target="https://doi.org/10.1016/j.jlp.2017.12.01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law.resource.org/pub/us/cfr/ibr/002/api.2510.2001.pdf" TargetMode="External"/><Relationship Id="rId30" Type="http://schemas.openxmlformats.org/officeDocument/2006/relationships/hyperlink" Target="https://doi.org/10.1016/j.jhazmat.2007.11.097" TargetMode="External"/><Relationship Id="rId35" Type="http://schemas.openxmlformats.org/officeDocument/2006/relationships/hyperlink" Target="https://doi.org/10.1016/j.jhazmat.2005.08.012" TargetMode="External"/><Relationship Id="rId43" Type="http://schemas.openxmlformats.org/officeDocument/2006/relationships/hyperlink" Target="https://doi-org.recursos.biblioteca.upc.edu/10.1016/j.jlp.2016.03.003" TargetMode="External"/><Relationship Id="rId48" Type="http://schemas.openxmlformats.org/officeDocument/2006/relationships/hyperlink" Target="https://www.theguardian.com/world/2017/dec/12/italy-declares-state-emergency-gas-explosion-austria" TargetMode="External"/><Relationship Id="rId56" Type="http://schemas.microsoft.com/office/2016/09/relationships/commentsIds" Target="commentsIds.xml"/><Relationship Id="rId8" Type="http://schemas.openxmlformats.org/officeDocument/2006/relationships/hyperlink" Target="mailto:eulalia.planas@%20upc.edu" TargetMode="External"/><Relationship Id="rId51" Type="http://schemas.openxmlformats.org/officeDocument/2006/relationships/hyperlink" Target="https://doi.org/10.1016/S0950-4230(00)00041-3"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1016/C2016-0-00740-4." TargetMode="External"/><Relationship Id="rId38" Type="http://schemas.openxmlformats.org/officeDocument/2006/relationships/hyperlink" Target="https://dibaaps.diba.cat/scripts/ftpisa.aspx?fnew?cido&amp;dogc/2010/04/20100407/10088019.pdf" TargetMode="External"/><Relationship Id="rId46" Type="http://schemas.openxmlformats.org/officeDocument/2006/relationships/hyperlink" Target="https://doi.org/10.1016/j.jhazmat.2007.09.120" TargetMode="External"/><Relationship Id="rId20" Type="http://schemas.openxmlformats.org/officeDocument/2006/relationships/image" Target="media/image12.jpeg"/><Relationship Id="rId41" Type="http://schemas.openxmlformats.org/officeDocument/2006/relationships/hyperlink" Target="http://doi.org/10.1115/1.3451029."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doi-org.recursos.biblioteca.upc.edu/10.1016/j.jlp.2017.10.002" TargetMode="External"/><Relationship Id="rId36" Type="http://schemas.openxmlformats.org/officeDocument/2006/relationships/hyperlink" Target="https://doi.org/10.1016/j.jhazmat.2010.07.061" TargetMode="External"/><Relationship Id="rId49" Type="http://schemas.openxmlformats.org/officeDocument/2006/relationships/hyperlink" Target="https://www.theguardian.com/world/2018/aug/06/italy-tanker-truck-explodes-on-motorway-near-bologna-airpor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E186D-C77F-4887-8ADE-0691A8302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1535</TotalTime>
  <Pages>37</Pages>
  <Words>9345</Words>
  <Characters>51398</Characters>
  <Application>Microsoft Office Word</Application>
  <DocSecurity>0</DocSecurity>
  <Lines>428</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UPC</Company>
  <LinksUpToDate>false</LinksUpToDate>
  <CharactersWithSpaces>60622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Àgueda</dc:creator>
  <cp:keywords/>
  <dc:description/>
  <cp:lastModifiedBy>Eulàlia Planas</cp:lastModifiedBy>
  <cp:revision>40</cp:revision>
  <cp:lastPrinted>2019-01-14T09:27:00Z</cp:lastPrinted>
  <dcterms:created xsi:type="dcterms:W3CDTF">2019-05-13T08:53:00Z</dcterms:created>
  <dcterms:modified xsi:type="dcterms:W3CDTF">2019-05-14T13:39:00Z</dcterms:modified>
</cp:coreProperties>
</file>