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322" w:rsidRPr="00D0092E" w:rsidRDefault="00B75085" w:rsidP="0026025B">
      <w:pPr>
        <w:autoSpaceDE w:val="0"/>
        <w:autoSpaceDN w:val="0"/>
        <w:adjustRightInd w:val="0"/>
        <w:spacing w:after="0" w:line="240" w:lineRule="auto"/>
        <w:jc w:val="center"/>
        <w:rPr>
          <w:rFonts w:ascii="Arial" w:hAnsi="Arial" w:cs="Arial"/>
          <w:b/>
          <w:sz w:val="28"/>
          <w:szCs w:val="28"/>
          <w:lang w:val="en-US"/>
        </w:rPr>
      </w:pPr>
      <w:r>
        <w:rPr>
          <w:rFonts w:ascii="Arial" w:hAnsi="Arial" w:cs="Arial"/>
          <w:b/>
          <w:noProof/>
          <w:sz w:val="28"/>
          <w:szCs w:val="28"/>
          <w:lang w:val="ca-ES" w:eastAsia="ca-ES"/>
        </w:rPr>
        <mc:AlternateContent>
          <mc:Choice Requires="wps">
            <w:drawing>
              <wp:anchor distT="0" distB="0" distL="114300" distR="114300" simplePos="0" relativeHeight="251659264" behindDoc="0" locked="0" layoutInCell="1" allowOverlap="1">
                <wp:simplePos x="0" y="0"/>
                <wp:positionH relativeFrom="column">
                  <wp:posOffset>-558165</wp:posOffset>
                </wp:positionH>
                <wp:positionV relativeFrom="paragraph">
                  <wp:posOffset>-665422</wp:posOffset>
                </wp:positionV>
                <wp:extent cx="6294445" cy="1797050"/>
                <wp:effectExtent l="0" t="0" r="11430" b="20320"/>
                <wp:wrapNone/>
                <wp:docPr id="3" name="Quadre de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445" cy="1797050"/>
                        </a:xfrm>
                        <a:prstGeom prst="rect">
                          <a:avLst/>
                        </a:prstGeom>
                        <a:solidFill>
                          <a:srgbClr val="FFFFFF"/>
                        </a:solidFill>
                        <a:ln w="9525">
                          <a:solidFill>
                            <a:srgbClr val="000000"/>
                          </a:solidFill>
                          <a:miter lim="800000"/>
                          <a:headEnd/>
                          <a:tailEnd/>
                        </a:ln>
                      </wps:spPr>
                      <wps:txbx>
                        <w:txbxContent>
                          <w:p w:rsidR="00B75085" w:rsidRDefault="00B75085">
                            <w:pPr>
                              <w:rPr>
                                <w:lang w:val="ca-ES"/>
                              </w:rPr>
                            </w:pPr>
                            <w:r>
                              <w:t>© &lt;</w:t>
                            </w:r>
                            <w:r>
                              <w:t>2017</w:t>
                            </w:r>
                            <w:r>
                              <w:t xml:space="preserve">&gt;. This </w:t>
                            </w:r>
                            <w:proofErr w:type="spellStart"/>
                            <w:r>
                              <w:t>manuscript</w:t>
                            </w:r>
                            <w:proofErr w:type="spellEnd"/>
                            <w:r>
                              <w:t xml:space="preserve"> version </w:t>
                            </w:r>
                            <w:proofErr w:type="spellStart"/>
                            <w:r>
                              <w:t>is</w:t>
                            </w:r>
                            <w:proofErr w:type="spellEnd"/>
                            <w:r>
                              <w:t xml:space="preserve"> made </w:t>
                            </w:r>
                            <w:proofErr w:type="spellStart"/>
                            <w:r>
                              <w:t>available</w:t>
                            </w:r>
                            <w:proofErr w:type="spellEnd"/>
                            <w:r>
                              <w:t xml:space="preserve"> </w:t>
                            </w:r>
                            <w:proofErr w:type="spellStart"/>
                            <w:r>
                              <w:t>under</w:t>
                            </w:r>
                            <w:proofErr w:type="spellEnd"/>
                            <w:r>
                              <w:t xml:space="preserve"> the CC-BY-NC-ND 4.0 </w:t>
                            </w:r>
                            <w:proofErr w:type="spellStart"/>
                            <w:r>
                              <w:t>license</w:t>
                            </w:r>
                            <w:proofErr w:type="spellEnd"/>
                            <w:r>
                              <w:t xml:space="preserve"> </w:t>
                            </w:r>
                            <w:hyperlink r:id="rId9" w:tgtFrame="_blank" w:history="1">
                              <w:r>
                                <w:rPr>
                                  <w:rStyle w:val="Enlla"/>
                                </w:rPr>
                                <w:t>http://creativecommons.org/licenses/by-nc-nd/4.0/</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Quadre de text 3" o:spid="_x0000_s1026" type="#_x0000_t202" style="position:absolute;left:0;text-align:left;margin-left:-43.95pt;margin-top:-52.4pt;width:495.65pt;height:141.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t9eMAIAAFcEAAAOAAAAZHJzL2Uyb0RvYy54bWysVNtu2zAMfR+wfxD0vjpJk7Yx4hRdugwD&#10;uhu6fQAjybEwWdIoJXb39aPkJAu67WWYHwRRpI7Ic0gvbvvWsL3CoJ2t+PhixJmywklttxX/+mX9&#10;6oazEMFKMM6qij+pwG+XL18sOl+qiWuckQoZgdhQdr7iTYy+LIogGtVCuHBeWXLWDluIZOK2kAgd&#10;obemmIxGV0XnUHp0QoVAp/eDky8zfl0rET/WdVCRmYpTbjGvmNdNWovlAsotgm+0OKQB/5BFC9rS&#10;oyeoe4jAdqh/g2q1QBdcHS+EawtX11qoXANVMx49q+axAa9yLURO8Ceawv+DFR/2n5BpWfFLziy0&#10;JNHnHUhUTCoWVR/ZZeKo86Gk0EdPwbF/7XrSOtcb/IMT3wKzbtWA3ao7RNc1CiTlOE43i7OrA05I&#10;IJvuvZP0GOyiy0B9jW0ikChhhE5aPZ30SWkIOryazKfT6YwzQb7x9fx6NMsKFlAer3sM8a1yLUub&#10;iiM1QIaH/UOIKR0ojyHpteCMlmttTDZwu1kZZHugZlnnL1fwLMxY1lV8PpvMBgb+CjHK358gWh2p&#10;641uK35zCoIy8fbGytyTEbQZ9pSysQciE3cDi7Hf9AdhNk4+EaXohu6maaRN4/AHZx11dsXD9x2g&#10;4sy8syTLfDydplHIxnR2PSEDzz2bcw9YQVAVj5wN21UcxmfnUW8beunYCHck5VpnkpPmQ1aHvKl7&#10;M/eHSUvjcW7nqF//g+VPAAAA//8DAFBLAwQUAAYACAAAACEAT7KMfeAAAAAMAQAADwAAAGRycy9k&#10;b3ducmV2LnhtbEyPTU/DMAyG70j8h8hIXKYt2XdXmk4waSdOK+OeNaataJzSZFv37zGncbPlR6+f&#10;N9sOrhUX7EPjScN0okAgld42VGk4fuzHCYgQDVnTekINNwywzR8fMpNaf6UDXopYCQ6hkBoNdYxd&#10;KmUoa3QmTHyHxLcv3zsTee0raXtz5XDXyplSK+lMQ/yhNh3uaiy/i7PTsPop5qP3Tzuiw23/1pdu&#10;aXfHpdbPT8PrC4iIQ7zD8KfP6pCz08mfyQbRahgn6w2jPEzVgkswslHzBYgTs+tkBjLP5P8S+S8A&#10;AAD//wMAUEsBAi0AFAAGAAgAAAAhALaDOJL+AAAA4QEAABMAAAAAAAAAAAAAAAAAAAAAAFtDb250&#10;ZW50X1R5cGVzXS54bWxQSwECLQAUAAYACAAAACEAOP0h/9YAAACUAQAACwAAAAAAAAAAAAAAAAAv&#10;AQAAX3JlbHMvLnJlbHNQSwECLQAUAAYACAAAACEAzZrfXjACAABXBAAADgAAAAAAAAAAAAAAAAAu&#10;AgAAZHJzL2Uyb0RvYy54bWxQSwECLQAUAAYACAAAACEAT7KMfeAAAAAMAQAADwAAAAAAAAAAAAAA&#10;AACKBAAAZHJzL2Rvd25yZXYueG1sUEsFBgAAAAAEAAQA8wAAAJcFAAAAAA==&#10;">
                <v:textbox style="mso-fit-shape-to-text:t">
                  <w:txbxContent>
                    <w:p w:rsidR="00B75085" w:rsidRDefault="00B75085">
                      <w:pPr>
                        <w:rPr>
                          <w:lang w:val="ca-ES"/>
                        </w:rPr>
                      </w:pPr>
                      <w:r>
                        <w:t>© &lt;</w:t>
                      </w:r>
                      <w:r>
                        <w:t>2017</w:t>
                      </w:r>
                      <w:r>
                        <w:t xml:space="preserve">&gt;. This </w:t>
                      </w:r>
                      <w:proofErr w:type="spellStart"/>
                      <w:r>
                        <w:t>manuscript</w:t>
                      </w:r>
                      <w:proofErr w:type="spellEnd"/>
                      <w:r>
                        <w:t xml:space="preserve"> version </w:t>
                      </w:r>
                      <w:proofErr w:type="spellStart"/>
                      <w:r>
                        <w:t>is</w:t>
                      </w:r>
                      <w:proofErr w:type="spellEnd"/>
                      <w:r>
                        <w:t xml:space="preserve"> made </w:t>
                      </w:r>
                      <w:proofErr w:type="spellStart"/>
                      <w:r>
                        <w:t>available</w:t>
                      </w:r>
                      <w:proofErr w:type="spellEnd"/>
                      <w:r>
                        <w:t xml:space="preserve"> </w:t>
                      </w:r>
                      <w:proofErr w:type="spellStart"/>
                      <w:r>
                        <w:t>under</w:t>
                      </w:r>
                      <w:proofErr w:type="spellEnd"/>
                      <w:r>
                        <w:t xml:space="preserve"> the CC-BY-NC-ND 4.0 </w:t>
                      </w:r>
                      <w:proofErr w:type="spellStart"/>
                      <w:r>
                        <w:t>license</w:t>
                      </w:r>
                      <w:proofErr w:type="spellEnd"/>
                      <w:r>
                        <w:t xml:space="preserve"> </w:t>
                      </w:r>
                      <w:hyperlink r:id="rId10" w:tgtFrame="_blank" w:history="1">
                        <w:r>
                          <w:rPr>
                            <w:rStyle w:val="Enlla"/>
                          </w:rPr>
                          <w:t>http://creativecommons.org/licenses/by-nc-nd/4.0/</w:t>
                        </w:r>
                      </w:hyperlink>
                    </w:p>
                  </w:txbxContent>
                </v:textbox>
              </v:shape>
            </w:pict>
          </mc:Fallback>
        </mc:AlternateContent>
      </w:r>
      <w:proofErr w:type="gramStart"/>
      <w:r w:rsidR="00C66DCC" w:rsidRPr="00D0092E">
        <w:rPr>
          <w:rFonts w:ascii="Arial" w:hAnsi="Arial" w:cs="Arial"/>
          <w:b/>
          <w:sz w:val="28"/>
          <w:szCs w:val="28"/>
          <w:lang w:val="en-US"/>
        </w:rPr>
        <w:t>A</w:t>
      </w:r>
      <w:r w:rsidR="001D7FD7" w:rsidRPr="00D0092E">
        <w:rPr>
          <w:rFonts w:ascii="Arial" w:hAnsi="Arial" w:cs="Arial"/>
          <w:b/>
          <w:sz w:val="28"/>
          <w:szCs w:val="28"/>
          <w:lang w:val="en-US"/>
        </w:rPr>
        <w:t xml:space="preserve">nalysis </w:t>
      </w:r>
      <w:r w:rsidR="00F97B9C" w:rsidRPr="00D0092E">
        <w:rPr>
          <w:rFonts w:ascii="Arial" w:hAnsi="Arial" w:cs="Arial"/>
          <w:b/>
          <w:sz w:val="28"/>
          <w:szCs w:val="28"/>
          <w:lang w:val="en-US"/>
        </w:rPr>
        <w:t>of</w:t>
      </w:r>
      <w:r w:rsidR="001F3F11" w:rsidRPr="00D0092E">
        <w:rPr>
          <w:rFonts w:ascii="Arial" w:hAnsi="Arial" w:cs="Arial"/>
          <w:b/>
          <w:sz w:val="28"/>
          <w:szCs w:val="28"/>
          <w:lang w:val="en-US"/>
        </w:rPr>
        <w:t xml:space="preserve"> </w:t>
      </w:r>
      <w:r w:rsidR="001D7FD7" w:rsidRPr="00D0092E">
        <w:rPr>
          <w:rFonts w:ascii="Arial" w:hAnsi="Arial" w:cs="Arial"/>
          <w:b/>
          <w:sz w:val="28"/>
          <w:szCs w:val="28"/>
          <w:lang w:val="en-US"/>
        </w:rPr>
        <w:t>thin film photovoltaic modules</w:t>
      </w:r>
      <w:r w:rsidR="001F3F11" w:rsidRPr="00D0092E">
        <w:rPr>
          <w:rFonts w:ascii="Arial" w:hAnsi="Arial" w:cs="Arial"/>
          <w:b/>
          <w:sz w:val="28"/>
          <w:szCs w:val="28"/>
          <w:lang w:val="en-US"/>
        </w:rPr>
        <w:t xml:space="preserve"> </w:t>
      </w:r>
      <w:r w:rsidR="00476AAB" w:rsidRPr="00D0092E">
        <w:rPr>
          <w:rFonts w:ascii="Arial" w:hAnsi="Arial" w:cs="Arial"/>
          <w:b/>
          <w:sz w:val="28"/>
          <w:szCs w:val="28"/>
          <w:lang w:val="en-US"/>
        </w:rPr>
        <w:t>under outdoor long term exposure</w:t>
      </w:r>
      <w:r w:rsidR="001D7FD7" w:rsidRPr="00D0092E">
        <w:rPr>
          <w:rFonts w:ascii="Arial" w:hAnsi="Arial" w:cs="Arial"/>
          <w:b/>
          <w:sz w:val="28"/>
          <w:szCs w:val="28"/>
          <w:lang w:val="en-US"/>
        </w:rPr>
        <w:t xml:space="preserve"> in </w:t>
      </w:r>
      <w:r w:rsidR="00C66DCC" w:rsidRPr="00D0092E">
        <w:rPr>
          <w:rFonts w:ascii="Arial" w:hAnsi="Arial" w:cs="Arial"/>
          <w:b/>
          <w:sz w:val="28"/>
          <w:szCs w:val="28"/>
          <w:lang w:val="en-US"/>
        </w:rPr>
        <w:t xml:space="preserve">semi-arid climate </w:t>
      </w:r>
      <w:r w:rsidR="001D7FD7" w:rsidRPr="00D0092E">
        <w:rPr>
          <w:rFonts w:ascii="Arial" w:hAnsi="Arial" w:cs="Arial"/>
          <w:b/>
          <w:sz w:val="28"/>
          <w:szCs w:val="28"/>
          <w:lang w:val="en-US"/>
        </w:rPr>
        <w:t>conditions.</w:t>
      </w:r>
      <w:proofErr w:type="gramEnd"/>
    </w:p>
    <w:p w:rsidR="00A137A5" w:rsidRPr="00D0092E" w:rsidRDefault="00A137A5" w:rsidP="0026025B">
      <w:pPr>
        <w:autoSpaceDE w:val="0"/>
        <w:autoSpaceDN w:val="0"/>
        <w:adjustRightInd w:val="0"/>
        <w:spacing w:after="0" w:line="240" w:lineRule="auto"/>
        <w:jc w:val="center"/>
        <w:rPr>
          <w:rFonts w:ascii="Arial" w:hAnsi="Arial" w:cs="Arial"/>
          <w:sz w:val="24"/>
          <w:szCs w:val="24"/>
          <w:lang w:val="en-US"/>
        </w:rPr>
      </w:pPr>
    </w:p>
    <w:p w:rsidR="002201E8" w:rsidRPr="00D0092E" w:rsidRDefault="002201E8" w:rsidP="0099774D">
      <w:pPr>
        <w:spacing w:line="240" w:lineRule="auto"/>
        <w:jc w:val="center"/>
        <w:rPr>
          <w:rFonts w:ascii="Arial" w:hAnsi="Arial" w:cs="Arial"/>
          <w:sz w:val="24"/>
          <w:szCs w:val="24"/>
          <w:lang w:val="it-IT"/>
        </w:rPr>
      </w:pPr>
      <w:r w:rsidRPr="00D0092E">
        <w:rPr>
          <w:rFonts w:ascii="Arial" w:hAnsi="Arial" w:cs="Arial"/>
          <w:sz w:val="24"/>
          <w:szCs w:val="24"/>
          <w:lang w:val="it-IT"/>
        </w:rPr>
        <w:t>Ali Tahri</w:t>
      </w:r>
      <w:r w:rsidRPr="00D0092E">
        <w:rPr>
          <w:rFonts w:ascii="Arial" w:hAnsi="Arial" w:cs="Arial"/>
          <w:sz w:val="24"/>
          <w:szCs w:val="24"/>
          <w:vertAlign w:val="superscript"/>
          <w:lang w:val="it-IT"/>
        </w:rPr>
        <w:t>a</w:t>
      </w:r>
      <w:r w:rsidRPr="00D0092E">
        <w:rPr>
          <w:rFonts w:ascii="Arial" w:hAnsi="Arial" w:cs="Arial"/>
          <w:sz w:val="24"/>
          <w:szCs w:val="24"/>
          <w:lang w:val="it-IT"/>
        </w:rPr>
        <w:t>, Santiago Silvestre</w:t>
      </w:r>
      <w:r w:rsidRPr="00D0092E">
        <w:rPr>
          <w:rFonts w:ascii="Arial" w:hAnsi="Arial" w:cs="Arial"/>
          <w:sz w:val="24"/>
          <w:szCs w:val="24"/>
          <w:vertAlign w:val="superscript"/>
          <w:lang w:val="it-IT"/>
        </w:rPr>
        <w:t>b*</w:t>
      </w:r>
      <w:r w:rsidRPr="00D0092E">
        <w:rPr>
          <w:rFonts w:ascii="Arial" w:hAnsi="Arial" w:cs="Arial"/>
          <w:sz w:val="24"/>
          <w:szCs w:val="24"/>
          <w:lang w:val="it-IT"/>
        </w:rPr>
        <w:t>,  Fatima Tahri</w:t>
      </w:r>
      <w:r w:rsidRPr="00D0092E">
        <w:rPr>
          <w:rFonts w:ascii="Arial" w:hAnsi="Arial" w:cs="Arial"/>
          <w:sz w:val="24"/>
          <w:szCs w:val="24"/>
          <w:vertAlign w:val="superscript"/>
          <w:lang w:val="it-IT"/>
        </w:rPr>
        <w:t>c</w:t>
      </w:r>
      <w:r w:rsidRPr="00D0092E">
        <w:rPr>
          <w:rFonts w:ascii="Arial" w:hAnsi="Arial" w:cs="Arial"/>
          <w:sz w:val="24"/>
          <w:szCs w:val="24"/>
          <w:lang w:val="it-IT"/>
        </w:rPr>
        <w:t xml:space="preserve">, </w:t>
      </w:r>
      <w:bookmarkStart w:id="0" w:name="_GoBack"/>
      <w:bookmarkEnd w:id="0"/>
    </w:p>
    <w:p w:rsidR="006235DC" w:rsidRPr="00D0092E" w:rsidRDefault="00493627" w:rsidP="0099774D">
      <w:pPr>
        <w:spacing w:line="240" w:lineRule="auto"/>
        <w:jc w:val="center"/>
        <w:rPr>
          <w:rFonts w:ascii="Arial" w:hAnsi="Arial" w:cs="Arial"/>
          <w:sz w:val="24"/>
          <w:szCs w:val="24"/>
          <w:lang w:val="it-IT"/>
        </w:rPr>
      </w:pPr>
      <w:r w:rsidRPr="00D0092E">
        <w:rPr>
          <w:rFonts w:ascii="Arial" w:hAnsi="Arial" w:cs="Arial"/>
          <w:sz w:val="24"/>
          <w:szCs w:val="24"/>
          <w:lang w:val="it-IT"/>
        </w:rPr>
        <w:t xml:space="preserve">Soumia </w:t>
      </w:r>
      <w:r w:rsidR="002201E8" w:rsidRPr="00D0092E">
        <w:rPr>
          <w:rFonts w:ascii="Arial" w:hAnsi="Arial" w:cs="Arial"/>
          <w:sz w:val="24"/>
          <w:szCs w:val="24"/>
          <w:lang w:val="it-IT"/>
        </w:rPr>
        <w:t>Benlebna</w:t>
      </w:r>
      <w:r w:rsidR="002201E8" w:rsidRPr="00D0092E">
        <w:rPr>
          <w:rFonts w:ascii="Arial" w:hAnsi="Arial" w:cs="Arial"/>
          <w:sz w:val="24"/>
          <w:szCs w:val="24"/>
          <w:vertAlign w:val="superscript"/>
          <w:lang w:val="it-IT"/>
        </w:rPr>
        <w:t>a</w:t>
      </w:r>
      <w:r w:rsidR="006235DC" w:rsidRPr="00D0092E">
        <w:rPr>
          <w:rFonts w:ascii="Arial" w:hAnsi="Arial" w:cs="Arial"/>
          <w:sz w:val="24"/>
          <w:szCs w:val="24"/>
          <w:lang w:val="it-IT"/>
        </w:rPr>
        <w:t xml:space="preserve">, </w:t>
      </w:r>
      <w:r w:rsidR="002201E8" w:rsidRPr="00D0092E">
        <w:rPr>
          <w:rFonts w:ascii="Arial" w:hAnsi="Arial" w:cs="Arial"/>
          <w:sz w:val="24"/>
          <w:szCs w:val="24"/>
          <w:lang w:val="it-IT"/>
        </w:rPr>
        <w:t>Aissa Chouder</w:t>
      </w:r>
      <w:r w:rsidR="002201E8" w:rsidRPr="00D0092E">
        <w:rPr>
          <w:rFonts w:ascii="Arial" w:hAnsi="Arial" w:cs="Arial"/>
          <w:sz w:val="24"/>
          <w:szCs w:val="24"/>
          <w:vertAlign w:val="superscript"/>
          <w:lang w:val="it-IT"/>
        </w:rPr>
        <w:t>d</w:t>
      </w:r>
      <w:r w:rsidR="00CC6363" w:rsidRPr="00D0092E">
        <w:rPr>
          <w:rFonts w:ascii="Arial" w:hAnsi="Arial" w:cs="Arial"/>
          <w:sz w:val="24"/>
          <w:szCs w:val="24"/>
          <w:lang w:val="it-IT"/>
        </w:rPr>
        <w:t>.</w:t>
      </w:r>
    </w:p>
    <w:p w:rsidR="002201E8" w:rsidRPr="00D0092E" w:rsidRDefault="002201E8" w:rsidP="008F2F56">
      <w:pPr>
        <w:spacing w:line="360" w:lineRule="auto"/>
        <w:rPr>
          <w:rFonts w:ascii="Arial" w:hAnsi="Arial" w:cs="Arial"/>
          <w:sz w:val="20"/>
          <w:szCs w:val="20"/>
          <w:lang w:val="it-IT"/>
        </w:rPr>
      </w:pPr>
      <w:r w:rsidRPr="00D0092E">
        <w:rPr>
          <w:rFonts w:ascii="Arial" w:hAnsi="Arial" w:cs="Arial"/>
          <w:sz w:val="20"/>
          <w:szCs w:val="20"/>
          <w:vertAlign w:val="superscript"/>
          <w:lang w:val="it-IT"/>
        </w:rPr>
        <w:t xml:space="preserve">a </w:t>
      </w:r>
      <w:r w:rsidRPr="00D0092E">
        <w:rPr>
          <w:rFonts w:ascii="AdvOTb92eb7df.I" w:hAnsi="AdvOTb92eb7df.I" w:cs="AdvOTb92eb7df.I"/>
          <w:sz w:val="13"/>
          <w:szCs w:val="13"/>
          <w:lang w:val="en-US"/>
        </w:rPr>
        <w:t xml:space="preserve"> </w:t>
      </w:r>
      <w:r w:rsidRPr="00D0092E">
        <w:rPr>
          <w:rFonts w:ascii="Arial" w:hAnsi="Arial" w:cs="Arial"/>
          <w:sz w:val="20"/>
          <w:szCs w:val="20"/>
          <w:lang w:val="it-IT"/>
        </w:rPr>
        <w:t>Electrical Engineering Faculty of the University of Science and Technology of Oran, Mohamed Boudiaf USTO-MB, BP 1505 El M’naouer, Oran, 31000, Algeria.</w:t>
      </w:r>
    </w:p>
    <w:p w:rsidR="001357C6" w:rsidRPr="00D0092E" w:rsidRDefault="00E3029D" w:rsidP="008F2F56">
      <w:pPr>
        <w:spacing w:line="360" w:lineRule="auto"/>
        <w:rPr>
          <w:rFonts w:ascii="Arial" w:hAnsi="Arial" w:cs="Arial"/>
          <w:sz w:val="20"/>
          <w:szCs w:val="20"/>
          <w:vertAlign w:val="superscript"/>
          <w:lang w:val="it-IT"/>
        </w:rPr>
      </w:pPr>
      <w:hyperlink r:id="rId11" w:history="1">
        <w:r w:rsidR="001357C6" w:rsidRPr="00D0092E">
          <w:rPr>
            <w:rStyle w:val="Enlla"/>
            <w:rFonts w:ascii="Arial" w:hAnsi="Arial" w:cs="Arial"/>
            <w:sz w:val="20"/>
            <w:szCs w:val="20"/>
            <w:lang w:val="it-IT"/>
          </w:rPr>
          <w:t>alitahri.dz@gmail.com</w:t>
        </w:r>
      </w:hyperlink>
      <w:r w:rsidR="001357C6" w:rsidRPr="00D0092E">
        <w:rPr>
          <w:rFonts w:ascii="Arial" w:hAnsi="Arial" w:cs="Arial"/>
          <w:sz w:val="20"/>
          <w:szCs w:val="20"/>
          <w:lang w:val="it-IT"/>
        </w:rPr>
        <w:t xml:space="preserve"> </w:t>
      </w:r>
    </w:p>
    <w:p w:rsidR="006235DC" w:rsidRPr="00D0092E" w:rsidRDefault="002201E8" w:rsidP="008F2F56">
      <w:pPr>
        <w:spacing w:line="360" w:lineRule="auto"/>
        <w:rPr>
          <w:rFonts w:ascii="Arial" w:hAnsi="Arial" w:cs="Arial"/>
          <w:sz w:val="20"/>
          <w:szCs w:val="20"/>
          <w:lang w:val="it-IT"/>
        </w:rPr>
      </w:pPr>
      <w:r w:rsidRPr="00D0092E">
        <w:rPr>
          <w:rFonts w:ascii="Arial" w:hAnsi="Arial" w:cs="Arial"/>
          <w:sz w:val="20"/>
          <w:szCs w:val="20"/>
          <w:vertAlign w:val="superscript"/>
          <w:lang w:val="it-IT"/>
        </w:rPr>
        <w:t xml:space="preserve">b </w:t>
      </w:r>
      <w:r w:rsidR="006235DC" w:rsidRPr="00D0092E">
        <w:rPr>
          <w:rFonts w:ascii="Arial" w:hAnsi="Arial" w:cs="Arial"/>
          <w:sz w:val="20"/>
          <w:szCs w:val="20"/>
          <w:lang w:val="it-IT"/>
        </w:rPr>
        <w:t>MNT Group, Electronic Engineering Department, Universitat</w:t>
      </w:r>
      <w:r w:rsidR="00367811" w:rsidRPr="00D0092E">
        <w:rPr>
          <w:rFonts w:ascii="Arial" w:hAnsi="Arial" w:cs="Arial"/>
          <w:sz w:val="20"/>
          <w:szCs w:val="20"/>
          <w:lang w:val="it-IT"/>
        </w:rPr>
        <w:t xml:space="preserve"> </w:t>
      </w:r>
      <w:r w:rsidR="006235DC" w:rsidRPr="00D0092E">
        <w:rPr>
          <w:rFonts w:ascii="Arial" w:hAnsi="Arial" w:cs="Arial"/>
          <w:sz w:val="20"/>
          <w:szCs w:val="20"/>
          <w:lang w:val="it-IT"/>
        </w:rPr>
        <w:t>Politécnica de Catalunya (UPC) BarcelonaTech, C/Jordi Girona 1-3,Campus Nord UPC, 08034 Barcelona, Spain.</w:t>
      </w:r>
    </w:p>
    <w:p w:rsidR="006235DC" w:rsidRPr="00D0092E" w:rsidRDefault="006235DC" w:rsidP="008F2F56">
      <w:pPr>
        <w:spacing w:line="360" w:lineRule="auto"/>
        <w:rPr>
          <w:rFonts w:ascii="Arial" w:hAnsi="Arial" w:cs="Arial"/>
          <w:sz w:val="20"/>
          <w:szCs w:val="20"/>
          <w:lang w:val="en-GB"/>
        </w:rPr>
      </w:pPr>
      <w:r w:rsidRPr="00D0092E">
        <w:rPr>
          <w:rFonts w:ascii="Arial" w:hAnsi="Arial" w:cs="Arial"/>
          <w:b/>
          <w:sz w:val="20"/>
          <w:szCs w:val="20"/>
          <w:lang w:val="en-GB"/>
        </w:rPr>
        <w:t>* Corresponding author.</w:t>
      </w:r>
      <w:r w:rsidRPr="00D0092E">
        <w:rPr>
          <w:rFonts w:ascii="Arial" w:hAnsi="Arial" w:cs="Arial"/>
          <w:sz w:val="20"/>
          <w:szCs w:val="20"/>
          <w:lang w:val="en-GB"/>
        </w:rPr>
        <w:t xml:space="preserve"> Telephone/fax number: +34 93 4017491/+34 93 4016756; email: </w:t>
      </w:r>
      <w:hyperlink r:id="rId12" w:history="1">
        <w:r w:rsidR="00813050" w:rsidRPr="00D0092E">
          <w:rPr>
            <w:rStyle w:val="Enlla"/>
            <w:rFonts w:ascii="Arial" w:hAnsi="Arial" w:cs="Arial"/>
            <w:sz w:val="20"/>
            <w:szCs w:val="20"/>
            <w:lang w:val="en-GB"/>
          </w:rPr>
          <w:t>Santiago.silvestre@upc.edu</w:t>
        </w:r>
      </w:hyperlink>
    </w:p>
    <w:p w:rsidR="002201E8" w:rsidRPr="00D0092E" w:rsidRDefault="002201E8" w:rsidP="008F2F56">
      <w:pPr>
        <w:spacing w:line="360" w:lineRule="auto"/>
        <w:rPr>
          <w:rFonts w:ascii="Arial" w:hAnsi="Arial" w:cs="Arial"/>
          <w:sz w:val="20"/>
          <w:szCs w:val="20"/>
          <w:lang w:val="en-US"/>
        </w:rPr>
      </w:pPr>
      <w:proofErr w:type="gramStart"/>
      <w:r w:rsidRPr="00D0092E">
        <w:rPr>
          <w:rFonts w:ascii="Arial" w:hAnsi="Arial" w:cs="Arial"/>
          <w:sz w:val="20"/>
          <w:szCs w:val="20"/>
          <w:vertAlign w:val="superscript"/>
          <w:lang w:val="en-GB"/>
        </w:rPr>
        <w:t>c</w:t>
      </w:r>
      <w:proofErr w:type="gramEnd"/>
      <w:r w:rsidRPr="00D0092E">
        <w:rPr>
          <w:rFonts w:ascii="Arial" w:hAnsi="Arial" w:cs="Arial"/>
          <w:sz w:val="20"/>
          <w:szCs w:val="20"/>
          <w:vertAlign w:val="superscript"/>
          <w:lang w:val="en-GB"/>
        </w:rPr>
        <w:t xml:space="preserve"> </w:t>
      </w:r>
      <w:r w:rsidR="00493627" w:rsidRPr="00D0092E">
        <w:rPr>
          <w:rFonts w:ascii="Arial" w:hAnsi="Arial" w:cs="Arial"/>
          <w:sz w:val="20"/>
          <w:szCs w:val="20"/>
          <w:lang w:val="en-US"/>
        </w:rPr>
        <w:t xml:space="preserve">High School of Electrical Engineering and Energetics of Oran, </w:t>
      </w:r>
      <w:r w:rsidR="00493627" w:rsidRPr="00D0092E">
        <w:rPr>
          <w:rFonts w:ascii="Arial" w:hAnsi="Arial" w:cs="Arial"/>
          <w:bCs/>
          <w:sz w:val="20"/>
          <w:szCs w:val="20"/>
          <w:lang w:val="en-GB"/>
        </w:rPr>
        <w:t>ESGEE</w:t>
      </w:r>
      <w:r w:rsidR="00493627" w:rsidRPr="00D0092E">
        <w:rPr>
          <w:rFonts w:ascii="Arial" w:hAnsi="Arial" w:cs="Arial"/>
          <w:sz w:val="20"/>
          <w:szCs w:val="20"/>
          <w:lang w:val="en-GB"/>
        </w:rPr>
        <w:t>, BP 64 CH2 ACHABA HANIFI -USTO- ORAN, Algeria</w:t>
      </w:r>
      <w:r w:rsidR="00493627" w:rsidRPr="00D0092E">
        <w:rPr>
          <w:rFonts w:ascii="Arial" w:hAnsi="Arial" w:cs="Arial"/>
          <w:sz w:val="20"/>
          <w:szCs w:val="20"/>
          <w:lang w:val="en-US"/>
        </w:rPr>
        <w:t xml:space="preserve">  </w:t>
      </w:r>
    </w:p>
    <w:p w:rsidR="00011348" w:rsidRPr="00D0092E" w:rsidRDefault="002201E8" w:rsidP="008F2F56">
      <w:pPr>
        <w:spacing w:line="360" w:lineRule="auto"/>
        <w:jc w:val="both"/>
        <w:rPr>
          <w:rFonts w:ascii="Arial" w:hAnsi="Arial" w:cs="Arial"/>
          <w:sz w:val="20"/>
          <w:szCs w:val="20"/>
          <w:lang w:val="en-US"/>
        </w:rPr>
      </w:pPr>
      <w:proofErr w:type="gramStart"/>
      <w:r w:rsidRPr="00D0092E">
        <w:rPr>
          <w:rFonts w:ascii="Arial" w:hAnsi="Arial" w:cs="Arial"/>
          <w:sz w:val="20"/>
          <w:szCs w:val="20"/>
          <w:vertAlign w:val="superscript"/>
          <w:lang w:val="en-GB"/>
        </w:rPr>
        <w:t>d</w:t>
      </w:r>
      <w:proofErr w:type="gramEnd"/>
      <w:r w:rsidR="00624181" w:rsidRPr="00D0092E">
        <w:rPr>
          <w:rFonts w:ascii="Arial" w:hAnsi="Arial" w:cs="Arial"/>
          <w:sz w:val="20"/>
          <w:szCs w:val="20"/>
          <w:lang w:val="en-GB"/>
        </w:rPr>
        <w:t xml:space="preserve"> </w:t>
      </w:r>
      <w:r w:rsidR="00624181" w:rsidRPr="00D0092E">
        <w:rPr>
          <w:rFonts w:ascii="Arial" w:hAnsi="Arial" w:cs="Arial"/>
          <w:sz w:val="20"/>
          <w:szCs w:val="20"/>
          <w:lang w:val="en-US"/>
        </w:rPr>
        <w:t xml:space="preserve">Electrical Engineering Laboratory (LGE), University Mohamed </w:t>
      </w:r>
      <w:proofErr w:type="spellStart"/>
      <w:r w:rsidR="00624181" w:rsidRPr="00D0092E">
        <w:rPr>
          <w:rFonts w:ascii="Arial" w:hAnsi="Arial" w:cs="Arial"/>
          <w:sz w:val="20"/>
          <w:szCs w:val="20"/>
          <w:lang w:val="en-US"/>
        </w:rPr>
        <w:t>Boudiaf</w:t>
      </w:r>
      <w:proofErr w:type="spellEnd"/>
      <w:r w:rsidR="00624181" w:rsidRPr="00D0092E">
        <w:rPr>
          <w:rFonts w:ascii="Arial" w:hAnsi="Arial" w:cs="Arial"/>
          <w:sz w:val="20"/>
          <w:szCs w:val="20"/>
          <w:lang w:val="en-US"/>
        </w:rPr>
        <w:t xml:space="preserve"> of </w:t>
      </w:r>
      <w:proofErr w:type="spellStart"/>
      <w:r w:rsidR="00624181" w:rsidRPr="00D0092E">
        <w:rPr>
          <w:rFonts w:ascii="Arial" w:hAnsi="Arial" w:cs="Arial"/>
          <w:sz w:val="20"/>
          <w:szCs w:val="20"/>
          <w:lang w:val="en-US"/>
        </w:rPr>
        <w:t>M’sila</w:t>
      </w:r>
      <w:proofErr w:type="spellEnd"/>
      <w:r w:rsidR="00624181" w:rsidRPr="00D0092E">
        <w:rPr>
          <w:rFonts w:ascii="Arial" w:hAnsi="Arial" w:cs="Arial"/>
          <w:sz w:val="20"/>
          <w:szCs w:val="20"/>
          <w:lang w:val="en-US"/>
        </w:rPr>
        <w:t>, BP 166, 28000, 6 Algeria</w:t>
      </w:r>
    </w:p>
    <w:p w:rsidR="006235DC" w:rsidRPr="00D0092E" w:rsidRDefault="006235DC" w:rsidP="008F2F56">
      <w:pPr>
        <w:spacing w:line="360" w:lineRule="auto"/>
        <w:jc w:val="both"/>
        <w:rPr>
          <w:rFonts w:ascii="Arial" w:hAnsi="Arial" w:cs="Arial"/>
          <w:b/>
          <w:sz w:val="24"/>
          <w:szCs w:val="24"/>
          <w:lang w:val="en-US"/>
        </w:rPr>
      </w:pPr>
      <w:r w:rsidRPr="00D0092E">
        <w:rPr>
          <w:rFonts w:ascii="Arial" w:hAnsi="Arial" w:cs="Arial"/>
          <w:b/>
          <w:sz w:val="24"/>
          <w:szCs w:val="24"/>
          <w:lang w:val="en-US"/>
        </w:rPr>
        <w:t>Abstract</w:t>
      </w:r>
    </w:p>
    <w:p w:rsidR="00074415" w:rsidRPr="00D0092E" w:rsidRDefault="00074415" w:rsidP="008F2F56">
      <w:pPr>
        <w:spacing w:line="360" w:lineRule="auto"/>
        <w:jc w:val="both"/>
        <w:rPr>
          <w:rFonts w:ascii="Arial" w:hAnsi="Arial" w:cs="Arial"/>
          <w:sz w:val="24"/>
          <w:szCs w:val="24"/>
          <w:lang w:val="en-GB"/>
        </w:rPr>
      </w:pPr>
      <w:r w:rsidRPr="00D0092E">
        <w:rPr>
          <w:rFonts w:ascii="Arial" w:hAnsi="Arial" w:cs="Arial"/>
          <w:sz w:val="24"/>
          <w:szCs w:val="24"/>
          <w:lang w:val="en-GB"/>
        </w:rPr>
        <w:t xml:space="preserve">The aim of this paper is to present an analysis of long term outdoor exposure of two thin film photovoltaic (TFPV) module technologies deployed in semi-arid climate in </w:t>
      </w:r>
      <w:proofErr w:type="spellStart"/>
      <w:r w:rsidRPr="00D0092E">
        <w:rPr>
          <w:rFonts w:ascii="Arial" w:hAnsi="Arial" w:cs="Arial"/>
          <w:sz w:val="24"/>
          <w:szCs w:val="24"/>
          <w:lang w:val="en-GB"/>
        </w:rPr>
        <w:t>Saida</w:t>
      </w:r>
      <w:proofErr w:type="spellEnd"/>
      <w:r w:rsidRPr="00D0092E">
        <w:rPr>
          <w:rFonts w:ascii="Arial" w:hAnsi="Arial" w:cs="Arial"/>
          <w:sz w:val="24"/>
          <w:szCs w:val="24"/>
          <w:lang w:val="en-GB"/>
        </w:rPr>
        <w:t xml:space="preserve"> city located in Algeria. The TFPV modules are: </w:t>
      </w:r>
      <w:proofErr w:type="spellStart"/>
      <w:r w:rsidRPr="00D0092E">
        <w:rPr>
          <w:rFonts w:ascii="Arial" w:hAnsi="Arial" w:cs="Arial"/>
          <w:sz w:val="24"/>
          <w:szCs w:val="24"/>
          <w:lang w:val="en-GB"/>
        </w:rPr>
        <w:t>a-Si</w:t>
      </w:r>
      <w:proofErr w:type="gramStart"/>
      <w:r w:rsidRPr="00D0092E">
        <w:rPr>
          <w:rFonts w:ascii="Arial" w:hAnsi="Arial" w:cs="Arial"/>
          <w:sz w:val="24"/>
          <w:szCs w:val="24"/>
          <w:lang w:val="en-GB"/>
        </w:rPr>
        <w:t>:H</w:t>
      </w:r>
      <w:proofErr w:type="spellEnd"/>
      <w:proofErr w:type="gramEnd"/>
      <w:r w:rsidRPr="00D0092E">
        <w:rPr>
          <w:rFonts w:ascii="Arial" w:hAnsi="Arial" w:cs="Arial"/>
          <w:sz w:val="24"/>
          <w:szCs w:val="24"/>
          <w:lang w:val="en-GB"/>
        </w:rPr>
        <w:t>/</w:t>
      </w:r>
      <w:proofErr w:type="spellStart"/>
      <w:r w:rsidRPr="00D0092E">
        <w:rPr>
          <w:rFonts w:ascii="Arial" w:hAnsi="Arial" w:cs="Arial"/>
          <w:sz w:val="24"/>
          <w:szCs w:val="24"/>
          <w:lang w:val="en-GB"/>
        </w:rPr>
        <w:t>μc-Si:H</w:t>
      </w:r>
      <w:proofErr w:type="spellEnd"/>
      <w:r w:rsidRPr="00D0092E">
        <w:rPr>
          <w:rFonts w:ascii="Arial" w:hAnsi="Arial" w:cs="Arial"/>
          <w:sz w:val="24"/>
          <w:szCs w:val="24"/>
          <w:lang w:val="en-GB"/>
        </w:rPr>
        <w:t xml:space="preserve"> (</w:t>
      </w:r>
      <w:proofErr w:type="spellStart"/>
      <w:r w:rsidRPr="00D0092E">
        <w:rPr>
          <w:rFonts w:ascii="Arial" w:hAnsi="Arial" w:cs="Arial"/>
          <w:sz w:val="24"/>
          <w:szCs w:val="24"/>
          <w:lang w:val="en-GB"/>
        </w:rPr>
        <w:t>micromorph</w:t>
      </w:r>
      <w:proofErr w:type="spellEnd"/>
      <w:r w:rsidRPr="00D0092E">
        <w:rPr>
          <w:rFonts w:ascii="Arial" w:hAnsi="Arial" w:cs="Arial"/>
          <w:sz w:val="24"/>
          <w:szCs w:val="24"/>
          <w:lang w:val="en-GB"/>
        </w:rPr>
        <w:t xml:space="preserve">) and copper indium selenide (CIS). The TFPV modules were characterised by measuring their I-V curves during three years under the same outdoor climate conditions, where the measurement of weather parameters were also performed. The goal of the analysis is to evaluate the degradation rates of the TFPV modules in semi-arid climate. The analysis is based on two techniques, the effective peak power of PV module and power irradiance technique. It was found that TFPV modules CIS and </w:t>
      </w:r>
      <w:proofErr w:type="spellStart"/>
      <w:r w:rsidRPr="00D0092E">
        <w:rPr>
          <w:rFonts w:ascii="Arial" w:hAnsi="Arial" w:cs="Arial"/>
          <w:sz w:val="24"/>
          <w:szCs w:val="24"/>
          <w:lang w:val="en-GB"/>
        </w:rPr>
        <w:t>micromorph</w:t>
      </w:r>
      <w:proofErr w:type="spellEnd"/>
      <w:r w:rsidRPr="00D0092E">
        <w:rPr>
          <w:rFonts w:ascii="Arial" w:hAnsi="Arial" w:cs="Arial"/>
          <w:sz w:val="24"/>
          <w:szCs w:val="24"/>
          <w:lang w:val="en-GB"/>
        </w:rPr>
        <w:t xml:space="preserve"> exhibit a degradation rate of -2.34%</w:t>
      </w:r>
      <w:r w:rsidR="0027231B" w:rsidRPr="00D0092E">
        <w:rPr>
          <w:rFonts w:ascii="Arial" w:hAnsi="Arial" w:cs="Arial"/>
          <w:sz w:val="24"/>
          <w:szCs w:val="24"/>
          <w:lang w:val="en-GB"/>
        </w:rPr>
        <w:t>/year</w:t>
      </w:r>
      <w:r w:rsidRPr="00D0092E">
        <w:rPr>
          <w:rFonts w:ascii="Arial" w:hAnsi="Arial" w:cs="Arial"/>
          <w:sz w:val="24"/>
          <w:szCs w:val="24"/>
          <w:lang w:val="en-GB"/>
        </w:rPr>
        <w:t xml:space="preserve"> and -1.73%</w:t>
      </w:r>
      <w:r w:rsidR="0027231B" w:rsidRPr="00D0092E">
        <w:rPr>
          <w:rFonts w:ascii="Arial" w:hAnsi="Arial" w:cs="Arial"/>
          <w:sz w:val="24"/>
          <w:szCs w:val="24"/>
          <w:lang w:val="en-GB"/>
        </w:rPr>
        <w:t>/year</w:t>
      </w:r>
      <w:r w:rsidRPr="00D0092E">
        <w:rPr>
          <w:rFonts w:ascii="Arial" w:hAnsi="Arial" w:cs="Arial"/>
          <w:sz w:val="24"/>
          <w:szCs w:val="24"/>
          <w:lang w:val="en-GB"/>
        </w:rPr>
        <w:t xml:space="preserve"> respectively. The calculated degradation rate for CIS technology is higher than those reported in the literature for locations in Europe and lower than those </w:t>
      </w:r>
      <w:r w:rsidR="00934CD3" w:rsidRPr="00D0092E">
        <w:rPr>
          <w:rFonts w:ascii="Arial" w:hAnsi="Arial" w:cs="Arial"/>
          <w:sz w:val="24"/>
          <w:szCs w:val="24"/>
          <w:lang w:val="en-GB"/>
        </w:rPr>
        <w:t>for locations with hot and humid conditions</w:t>
      </w:r>
      <w:r w:rsidRPr="00D0092E">
        <w:rPr>
          <w:rFonts w:ascii="Arial" w:hAnsi="Arial" w:cs="Arial"/>
          <w:sz w:val="24"/>
          <w:szCs w:val="24"/>
          <w:lang w:val="en-GB"/>
        </w:rPr>
        <w:t xml:space="preserve">. In the opposite the degradation rate of the </w:t>
      </w:r>
      <w:proofErr w:type="spellStart"/>
      <w:r w:rsidRPr="00D0092E">
        <w:rPr>
          <w:rFonts w:ascii="Arial" w:hAnsi="Arial" w:cs="Arial"/>
          <w:sz w:val="24"/>
          <w:szCs w:val="24"/>
          <w:lang w:val="en-GB"/>
        </w:rPr>
        <w:t>micromorph</w:t>
      </w:r>
      <w:proofErr w:type="spellEnd"/>
      <w:r w:rsidRPr="00D0092E">
        <w:rPr>
          <w:rFonts w:ascii="Arial" w:hAnsi="Arial" w:cs="Arial"/>
          <w:sz w:val="24"/>
          <w:szCs w:val="24"/>
          <w:lang w:val="en-GB"/>
        </w:rPr>
        <w:t xml:space="preserve"> was lower than those given in the literature.</w:t>
      </w:r>
    </w:p>
    <w:p w:rsidR="002363C4" w:rsidRPr="00D0092E" w:rsidRDefault="006235DC" w:rsidP="005538AC">
      <w:pPr>
        <w:spacing w:line="360" w:lineRule="auto"/>
        <w:rPr>
          <w:rFonts w:ascii="Arial" w:hAnsi="Arial" w:cs="Arial"/>
          <w:sz w:val="24"/>
          <w:szCs w:val="24"/>
          <w:lang w:val="en-GB"/>
        </w:rPr>
      </w:pPr>
      <w:r w:rsidRPr="00D0092E">
        <w:rPr>
          <w:rFonts w:ascii="Arial" w:hAnsi="Arial" w:cs="Arial"/>
          <w:b/>
          <w:sz w:val="24"/>
          <w:szCs w:val="24"/>
          <w:lang w:val="en-GB"/>
        </w:rPr>
        <w:lastRenderedPageBreak/>
        <w:t>Keywords:</w:t>
      </w:r>
      <w:r w:rsidR="00334A71" w:rsidRPr="00D0092E">
        <w:rPr>
          <w:rFonts w:ascii="Arial" w:hAnsi="Arial" w:cs="Arial"/>
          <w:b/>
          <w:sz w:val="24"/>
          <w:szCs w:val="24"/>
          <w:lang w:val="en-GB"/>
        </w:rPr>
        <w:t xml:space="preserve"> </w:t>
      </w:r>
      <w:r w:rsidR="0022578C" w:rsidRPr="00D0092E">
        <w:rPr>
          <w:rFonts w:ascii="Arial" w:hAnsi="Arial" w:cs="Arial"/>
          <w:sz w:val="24"/>
          <w:szCs w:val="24"/>
          <w:lang w:val="en-GB"/>
        </w:rPr>
        <w:t>T</w:t>
      </w:r>
      <w:r w:rsidR="00B74E11" w:rsidRPr="00D0092E">
        <w:rPr>
          <w:rFonts w:ascii="Arial" w:hAnsi="Arial" w:cs="Arial"/>
          <w:sz w:val="24"/>
          <w:szCs w:val="24"/>
          <w:lang w:val="en-GB"/>
        </w:rPr>
        <w:t>hin-film</w:t>
      </w:r>
      <w:r w:rsidR="0022578C" w:rsidRPr="00D0092E">
        <w:rPr>
          <w:rFonts w:ascii="Arial" w:hAnsi="Arial" w:cs="Arial"/>
          <w:sz w:val="24"/>
          <w:szCs w:val="24"/>
          <w:lang w:val="en-GB"/>
        </w:rPr>
        <w:t>;</w:t>
      </w:r>
      <w:r w:rsidR="00334A71" w:rsidRPr="00D0092E">
        <w:rPr>
          <w:rFonts w:ascii="Arial" w:hAnsi="Arial" w:cs="Arial"/>
          <w:sz w:val="24"/>
          <w:szCs w:val="24"/>
          <w:lang w:val="en-GB"/>
        </w:rPr>
        <w:t xml:space="preserve"> </w:t>
      </w:r>
      <w:r w:rsidRPr="00D0092E">
        <w:rPr>
          <w:rFonts w:ascii="Arial" w:hAnsi="Arial" w:cs="Arial"/>
          <w:sz w:val="24"/>
          <w:szCs w:val="24"/>
          <w:lang w:val="en-GB"/>
        </w:rPr>
        <w:t>PV</w:t>
      </w:r>
      <w:r w:rsidR="00700BC8" w:rsidRPr="00D0092E">
        <w:rPr>
          <w:rFonts w:ascii="Arial" w:hAnsi="Arial" w:cs="Arial"/>
          <w:sz w:val="24"/>
          <w:szCs w:val="24"/>
          <w:lang w:val="en-GB"/>
        </w:rPr>
        <w:t xml:space="preserve"> modules</w:t>
      </w:r>
      <w:r w:rsidR="0022578C" w:rsidRPr="00D0092E">
        <w:rPr>
          <w:rFonts w:ascii="Arial" w:hAnsi="Arial" w:cs="Arial"/>
          <w:sz w:val="24"/>
          <w:szCs w:val="24"/>
          <w:lang w:val="en-GB"/>
        </w:rPr>
        <w:t>;</w:t>
      </w:r>
      <w:r w:rsidR="00334A71" w:rsidRPr="00D0092E">
        <w:rPr>
          <w:rFonts w:ascii="Arial" w:hAnsi="Arial" w:cs="Arial"/>
          <w:sz w:val="24"/>
          <w:szCs w:val="24"/>
          <w:lang w:val="en-GB"/>
        </w:rPr>
        <w:t xml:space="preserve"> </w:t>
      </w:r>
      <w:r w:rsidR="0022578C" w:rsidRPr="00D0092E">
        <w:rPr>
          <w:rFonts w:ascii="Arial" w:hAnsi="Arial" w:cs="Arial"/>
          <w:sz w:val="24"/>
          <w:szCs w:val="24"/>
          <w:lang w:val="en-GB"/>
        </w:rPr>
        <w:t>D</w:t>
      </w:r>
      <w:r w:rsidR="00D4422B" w:rsidRPr="00D0092E">
        <w:rPr>
          <w:rFonts w:ascii="Arial" w:hAnsi="Arial" w:cs="Arial"/>
          <w:sz w:val="24"/>
          <w:szCs w:val="24"/>
          <w:lang w:val="en-GB"/>
        </w:rPr>
        <w:t>egradation rate</w:t>
      </w:r>
      <w:r w:rsidR="009129EB" w:rsidRPr="00D0092E">
        <w:rPr>
          <w:rFonts w:ascii="Arial" w:hAnsi="Arial" w:cs="Arial"/>
          <w:sz w:val="24"/>
          <w:szCs w:val="24"/>
          <w:lang w:val="en-GB"/>
        </w:rPr>
        <w:t xml:space="preserve"> (DR)</w:t>
      </w:r>
      <w:r w:rsidR="0022578C" w:rsidRPr="00D0092E">
        <w:rPr>
          <w:rFonts w:ascii="Arial" w:hAnsi="Arial" w:cs="Arial"/>
          <w:sz w:val="24"/>
          <w:szCs w:val="24"/>
          <w:lang w:val="en-GB"/>
        </w:rPr>
        <w:t>;</w:t>
      </w:r>
      <w:r w:rsidR="006B2638" w:rsidRPr="00D0092E">
        <w:rPr>
          <w:rFonts w:ascii="Arial" w:hAnsi="Arial" w:cs="Arial"/>
          <w:sz w:val="24"/>
          <w:szCs w:val="24"/>
          <w:lang w:val="en-GB"/>
        </w:rPr>
        <w:t xml:space="preserve"> </w:t>
      </w:r>
      <w:r w:rsidR="007918D6" w:rsidRPr="00D0092E">
        <w:rPr>
          <w:rFonts w:ascii="Arial" w:hAnsi="Arial" w:cs="Arial"/>
          <w:sz w:val="24"/>
          <w:szCs w:val="24"/>
          <w:lang w:val="en-GB"/>
        </w:rPr>
        <w:t>Semi-arid climate conditions</w:t>
      </w:r>
      <w:r w:rsidR="009129EB" w:rsidRPr="00D0092E">
        <w:rPr>
          <w:rFonts w:ascii="Arial" w:hAnsi="Arial" w:cs="Arial"/>
          <w:sz w:val="24"/>
          <w:szCs w:val="24"/>
          <w:lang w:val="en-GB"/>
        </w:rPr>
        <w:t>.</w:t>
      </w:r>
      <w:r w:rsidR="002363C4" w:rsidRPr="00D0092E">
        <w:rPr>
          <w:rFonts w:ascii="Arial" w:hAnsi="Arial" w:cs="Arial"/>
          <w:b/>
          <w:bCs/>
          <w:color w:val="00B0F0"/>
          <w:sz w:val="24"/>
          <w:szCs w:val="24"/>
          <w:lang w:val="en-US"/>
        </w:rPr>
        <w:br w:type="page"/>
      </w:r>
    </w:p>
    <w:p w:rsidR="001C3D1A" w:rsidRPr="00D0092E" w:rsidRDefault="001C3D1A" w:rsidP="008F2F56">
      <w:pPr>
        <w:pStyle w:val="Pargrafdellista"/>
        <w:numPr>
          <w:ilvl w:val="0"/>
          <w:numId w:val="2"/>
        </w:numPr>
        <w:spacing w:line="360" w:lineRule="auto"/>
        <w:jc w:val="both"/>
        <w:rPr>
          <w:rFonts w:ascii="Arial" w:hAnsi="Arial" w:cs="Arial"/>
          <w:b/>
          <w:bCs/>
          <w:sz w:val="24"/>
          <w:szCs w:val="24"/>
          <w:lang w:val="en-US"/>
        </w:rPr>
      </w:pPr>
      <w:r w:rsidRPr="00D0092E">
        <w:rPr>
          <w:rFonts w:ascii="Arial" w:hAnsi="Arial" w:cs="Arial"/>
          <w:b/>
          <w:bCs/>
          <w:sz w:val="24"/>
          <w:szCs w:val="24"/>
          <w:lang w:val="en-US"/>
        </w:rPr>
        <w:lastRenderedPageBreak/>
        <w:t xml:space="preserve">Introduction </w:t>
      </w:r>
    </w:p>
    <w:p w:rsidR="0092761B" w:rsidRPr="00D0092E" w:rsidRDefault="005547DE" w:rsidP="0099774D">
      <w:pPr>
        <w:spacing w:line="360" w:lineRule="auto"/>
        <w:jc w:val="both"/>
        <w:rPr>
          <w:rFonts w:ascii="Arial" w:hAnsi="Arial" w:cs="Arial"/>
          <w:sz w:val="24"/>
          <w:szCs w:val="24"/>
          <w:lang w:val="en-US"/>
        </w:rPr>
      </w:pPr>
      <w:r w:rsidRPr="00D0092E">
        <w:rPr>
          <w:rFonts w:ascii="Arial" w:hAnsi="Arial" w:cs="Arial"/>
          <w:sz w:val="24"/>
          <w:szCs w:val="24"/>
          <w:lang w:val="en-US"/>
        </w:rPr>
        <w:t>The exponential growth o</w:t>
      </w:r>
      <w:r w:rsidR="00D1192C" w:rsidRPr="00D0092E">
        <w:rPr>
          <w:rFonts w:ascii="Arial" w:hAnsi="Arial" w:cs="Arial"/>
          <w:sz w:val="24"/>
          <w:szCs w:val="24"/>
          <w:lang w:val="en-US"/>
        </w:rPr>
        <w:t xml:space="preserve">f the Photovoltaic (PV) market has been maintained from more than a decade. The global PV installed capacity in 2015 total is </w:t>
      </w:r>
      <w:r w:rsidRPr="00D0092E">
        <w:rPr>
          <w:rFonts w:ascii="Arial" w:hAnsi="Arial" w:cs="Arial"/>
          <w:sz w:val="24"/>
          <w:szCs w:val="24"/>
          <w:lang w:val="en-US"/>
        </w:rPr>
        <w:t xml:space="preserve">228 GW </w:t>
      </w:r>
      <w:r w:rsidR="00D1192C" w:rsidRPr="00D0092E">
        <w:rPr>
          <w:rFonts w:ascii="Arial" w:hAnsi="Arial" w:cs="Arial"/>
          <w:sz w:val="24"/>
          <w:szCs w:val="24"/>
          <w:lang w:val="en-US"/>
        </w:rPr>
        <w:t xml:space="preserve">and it is expected to follow its growth in the next years because of the trends observed in China, Japan and the United States (USA) among other countries </w:t>
      </w:r>
      <w:r w:rsidR="0092761B" w:rsidRPr="00D0092E">
        <w:rPr>
          <w:rFonts w:ascii="Arial" w:hAnsi="Arial" w:cs="Arial"/>
          <w:sz w:val="24"/>
          <w:szCs w:val="24"/>
          <w:lang w:val="en-US"/>
        </w:rPr>
        <w:t>(IEA, 2016)</w:t>
      </w:r>
      <w:r w:rsidR="00D1192C" w:rsidRPr="00D0092E">
        <w:rPr>
          <w:rFonts w:ascii="Arial" w:hAnsi="Arial" w:cs="Arial"/>
          <w:sz w:val="24"/>
          <w:szCs w:val="24"/>
          <w:lang w:val="en-US"/>
        </w:rPr>
        <w:t>.</w:t>
      </w:r>
      <w:r w:rsidR="00627776" w:rsidRPr="00D0092E">
        <w:rPr>
          <w:rFonts w:ascii="Arial" w:hAnsi="Arial" w:cs="Arial"/>
          <w:sz w:val="24"/>
          <w:szCs w:val="24"/>
          <w:lang w:val="en-US"/>
        </w:rPr>
        <w:t xml:space="preserve"> </w:t>
      </w:r>
    </w:p>
    <w:p w:rsidR="0092761B" w:rsidRPr="00D0092E" w:rsidRDefault="00627776" w:rsidP="0099774D">
      <w:pPr>
        <w:spacing w:line="360" w:lineRule="auto"/>
        <w:jc w:val="both"/>
        <w:rPr>
          <w:rFonts w:ascii="Arial" w:hAnsi="Arial" w:cs="Arial"/>
          <w:sz w:val="24"/>
          <w:szCs w:val="24"/>
          <w:lang w:val="en-US"/>
        </w:rPr>
      </w:pPr>
      <w:r w:rsidRPr="00D0092E">
        <w:rPr>
          <w:rFonts w:ascii="Arial" w:hAnsi="Arial" w:cs="Arial"/>
          <w:sz w:val="24"/>
          <w:szCs w:val="24"/>
          <w:lang w:val="en-US"/>
        </w:rPr>
        <w:t>Global PV module production is clearly dominated by crystalline silicon PV and in second place by thin-film (TF) PV. It is estimated that 3</w:t>
      </w:r>
      <w:r w:rsidR="00967015" w:rsidRPr="00D0092E">
        <w:rPr>
          <w:rFonts w:ascii="Arial" w:hAnsi="Arial" w:cs="Arial"/>
          <w:sz w:val="24"/>
          <w:szCs w:val="24"/>
          <w:lang w:val="en-US"/>
        </w:rPr>
        <w:t>.</w:t>
      </w:r>
      <w:r w:rsidRPr="00D0092E">
        <w:rPr>
          <w:rFonts w:ascii="Arial" w:hAnsi="Arial" w:cs="Arial"/>
          <w:sz w:val="24"/>
          <w:szCs w:val="24"/>
          <w:lang w:val="en-US"/>
        </w:rPr>
        <w:t>6 GW of TFPV modules were produced in 2015, accounting for 6% of total PV module production</w:t>
      </w:r>
      <w:r w:rsidR="0092761B" w:rsidRPr="00D0092E">
        <w:rPr>
          <w:rFonts w:ascii="Arial" w:hAnsi="Arial" w:cs="Arial"/>
          <w:sz w:val="24"/>
          <w:szCs w:val="24"/>
          <w:lang w:val="en-US"/>
        </w:rPr>
        <w:t xml:space="preserve"> (IEA, 2016)</w:t>
      </w:r>
      <w:r w:rsidRPr="00D0092E">
        <w:rPr>
          <w:rFonts w:ascii="Arial" w:hAnsi="Arial" w:cs="Arial"/>
          <w:sz w:val="24"/>
          <w:szCs w:val="24"/>
          <w:lang w:val="en-US"/>
        </w:rPr>
        <w:t>.</w:t>
      </w:r>
      <w:r w:rsidR="0092761B" w:rsidRPr="00D0092E">
        <w:rPr>
          <w:rFonts w:ascii="Arial" w:hAnsi="Arial" w:cs="Arial"/>
          <w:sz w:val="24"/>
          <w:szCs w:val="24"/>
          <w:lang w:val="en-US"/>
        </w:rPr>
        <w:t xml:space="preserve"> Despite TFPV modules have reduced its</w:t>
      </w:r>
      <w:r w:rsidRPr="00D0092E">
        <w:rPr>
          <w:rFonts w:ascii="Arial" w:hAnsi="Arial" w:cs="Arial"/>
          <w:sz w:val="24"/>
          <w:szCs w:val="24"/>
          <w:lang w:val="en-US"/>
        </w:rPr>
        <w:t xml:space="preserve"> </w:t>
      </w:r>
      <w:r w:rsidR="0092761B" w:rsidRPr="00D0092E">
        <w:rPr>
          <w:rFonts w:ascii="Arial" w:hAnsi="Arial" w:cs="Arial"/>
          <w:sz w:val="24"/>
          <w:szCs w:val="24"/>
          <w:lang w:val="en-US"/>
        </w:rPr>
        <w:t xml:space="preserve">market share in a 4% from 2014, its annual production as increased in 1.2 GW last two years (Institute for Solar Energy Systems, 2016).  </w:t>
      </w:r>
    </w:p>
    <w:p w:rsidR="00627776" w:rsidRPr="00D0092E" w:rsidRDefault="00627776" w:rsidP="0099774D">
      <w:pPr>
        <w:spacing w:line="360" w:lineRule="auto"/>
        <w:jc w:val="both"/>
        <w:rPr>
          <w:rFonts w:ascii="Arial" w:hAnsi="Arial" w:cs="Arial"/>
          <w:sz w:val="24"/>
          <w:szCs w:val="24"/>
          <w:lang w:val="en-US"/>
        </w:rPr>
      </w:pPr>
      <w:r w:rsidRPr="00D0092E">
        <w:rPr>
          <w:rFonts w:ascii="Arial" w:hAnsi="Arial" w:cs="Arial"/>
          <w:sz w:val="24"/>
          <w:szCs w:val="24"/>
          <w:lang w:val="en-US"/>
        </w:rPr>
        <w:t xml:space="preserve">TFPV modules present lower production costs and lower temperature </w:t>
      </w:r>
      <w:r w:rsidR="0092761B" w:rsidRPr="00D0092E">
        <w:rPr>
          <w:rFonts w:ascii="Arial" w:hAnsi="Arial" w:cs="Arial"/>
          <w:sz w:val="24"/>
          <w:szCs w:val="24"/>
          <w:lang w:val="en-US"/>
        </w:rPr>
        <w:t>c</w:t>
      </w:r>
      <w:r w:rsidRPr="00D0092E">
        <w:rPr>
          <w:rFonts w:ascii="Arial" w:hAnsi="Arial" w:cs="Arial"/>
          <w:sz w:val="24"/>
          <w:szCs w:val="24"/>
          <w:lang w:val="en-US"/>
        </w:rPr>
        <w:t>oefficients relative to the crystalline (c-Si) and polycrystalline silicon PV modules (</w:t>
      </w:r>
      <w:proofErr w:type="spellStart"/>
      <w:r w:rsidR="00967015" w:rsidRPr="00D0092E">
        <w:rPr>
          <w:rFonts w:ascii="Arial" w:hAnsi="Arial" w:cs="Arial"/>
          <w:sz w:val="24"/>
          <w:szCs w:val="24"/>
          <w:lang w:val="en-US"/>
        </w:rPr>
        <w:t>Virtuani</w:t>
      </w:r>
      <w:proofErr w:type="spellEnd"/>
      <w:r w:rsidR="00967015" w:rsidRPr="00D0092E">
        <w:rPr>
          <w:rFonts w:ascii="Arial" w:hAnsi="Arial" w:cs="Arial"/>
          <w:sz w:val="24"/>
          <w:szCs w:val="24"/>
          <w:lang w:val="en-US"/>
        </w:rPr>
        <w:t xml:space="preserve"> et al., 2010; </w:t>
      </w:r>
      <w:proofErr w:type="spellStart"/>
      <w:r w:rsidRPr="00D0092E">
        <w:rPr>
          <w:rFonts w:ascii="Arial" w:hAnsi="Arial" w:cs="Arial"/>
          <w:sz w:val="24"/>
          <w:szCs w:val="24"/>
          <w:lang w:val="en-US"/>
        </w:rPr>
        <w:t>Tossa</w:t>
      </w:r>
      <w:proofErr w:type="spellEnd"/>
      <w:r w:rsidRPr="00D0092E">
        <w:rPr>
          <w:rFonts w:ascii="Arial" w:hAnsi="Arial" w:cs="Arial"/>
          <w:sz w:val="24"/>
          <w:szCs w:val="24"/>
          <w:lang w:val="en-US"/>
        </w:rPr>
        <w:t xml:space="preserve"> et al.,</w:t>
      </w:r>
      <w:r w:rsidR="00967015" w:rsidRPr="00D0092E">
        <w:rPr>
          <w:rFonts w:ascii="Arial" w:hAnsi="Arial" w:cs="Arial"/>
          <w:sz w:val="24"/>
          <w:szCs w:val="24"/>
          <w:lang w:val="en-US"/>
        </w:rPr>
        <w:t xml:space="preserve"> 2016</w:t>
      </w:r>
      <w:r w:rsidRPr="00D0092E">
        <w:rPr>
          <w:rFonts w:ascii="Arial" w:hAnsi="Arial" w:cs="Arial"/>
          <w:sz w:val="24"/>
          <w:szCs w:val="24"/>
          <w:lang w:val="en-US"/>
        </w:rPr>
        <w:t xml:space="preserve">). </w:t>
      </w:r>
      <w:r w:rsidR="0092761B" w:rsidRPr="00D0092E">
        <w:rPr>
          <w:rFonts w:ascii="Arial" w:hAnsi="Arial" w:cs="Arial"/>
          <w:sz w:val="24"/>
          <w:szCs w:val="24"/>
          <w:lang w:val="en-US"/>
        </w:rPr>
        <w:t xml:space="preserve">Therefore, TFPV modules are especially attractive in applications where high ambient temperatures are reached. </w:t>
      </w:r>
    </w:p>
    <w:p w:rsidR="00C37CDA" w:rsidRPr="00D0092E" w:rsidRDefault="00450FB5" w:rsidP="0099774D">
      <w:pPr>
        <w:spacing w:line="360" w:lineRule="auto"/>
        <w:jc w:val="both"/>
        <w:rPr>
          <w:rFonts w:ascii="Arial" w:hAnsi="Arial" w:cs="Arial"/>
          <w:sz w:val="24"/>
          <w:szCs w:val="24"/>
          <w:lang w:val="en-US"/>
        </w:rPr>
      </w:pPr>
      <w:r w:rsidRPr="00D0092E">
        <w:rPr>
          <w:rFonts w:ascii="Arial" w:hAnsi="Arial" w:cs="Arial"/>
          <w:sz w:val="24"/>
          <w:szCs w:val="24"/>
          <w:lang w:val="en-US"/>
        </w:rPr>
        <w:t xml:space="preserve">The most common materials used in the production of TFPV modules are copper indium gallium selenide </w:t>
      </w:r>
      <w:proofErr w:type="spellStart"/>
      <w:r w:rsidRPr="00D0092E">
        <w:rPr>
          <w:rFonts w:ascii="Arial" w:hAnsi="Arial" w:cs="Arial"/>
          <w:sz w:val="24"/>
          <w:szCs w:val="24"/>
          <w:lang w:val="en-US"/>
        </w:rPr>
        <w:t>sulphide</w:t>
      </w:r>
      <w:proofErr w:type="spellEnd"/>
      <w:r w:rsidRPr="00D0092E">
        <w:rPr>
          <w:rFonts w:ascii="Arial" w:hAnsi="Arial" w:cs="Arial"/>
          <w:sz w:val="24"/>
          <w:szCs w:val="24"/>
          <w:lang w:val="en-US"/>
        </w:rPr>
        <w:t xml:space="preserve"> (</w:t>
      </w:r>
      <w:proofErr w:type="gramStart"/>
      <w:r w:rsidRPr="00D0092E">
        <w:rPr>
          <w:rFonts w:ascii="Arial" w:hAnsi="Arial" w:cs="Arial"/>
          <w:sz w:val="24"/>
          <w:szCs w:val="24"/>
          <w:lang w:val="en-US"/>
        </w:rPr>
        <w:t>Cu(</w:t>
      </w:r>
      <w:proofErr w:type="spellStart"/>
      <w:proofErr w:type="gramEnd"/>
      <w:r w:rsidRPr="00D0092E">
        <w:rPr>
          <w:rFonts w:ascii="Arial" w:hAnsi="Arial" w:cs="Arial"/>
          <w:sz w:val="24"/>
          <w:szCs w:val="24"/>
          <w:lang w:val="en-US"/>
        </w:rPr>
        <w:t>In,Ga</w:t>
      </w:r>
      <w:proofErr w:type="spellEnd"/>
      <w:r w:rsidRPr="00D0092E">
        <w:rPr>
          <w:rFonts w:ascii="Arial" w:hAnsi="Arial" w:cs="Arial"/>
          <w:sz w:val="24"/>
          <w:szCs w:val="24"/>
          <w:lang w:val="en-US"/>
        </w:rPr>
        <w:t>)Se2, CIGS), cadmium telluride (</w:t>
      </w:r>
      <w:proofErr w:type="spellStart"/>
      <w:r w:rsidRPr="00D0092E">
        <w:rPr>
          <w:rFonts w:ascii="Arial" w:hAnsi="Arial" w:cs="Arial"/>
          <w:sz w:val="24"/>
          <w:szCs w:val="24"/>
          <w:lang w:val="en-US"/>
        </w:rPr>
        <w:t>CdTe</w:t>
      </w:r>
      <w:proofErr w:type="spellEnd"/>
      <w:r w:rsidRPr="00D0092E">
        <w:rPr>
          <w:rFonts w:ascii="Arial" w:hAnsi="Arial" w:cs="Arial"/>
          <w:sz w:val="24"/>
          <w:szCs w:val="24"/>
          <w:lang w:val="en-US"/>
        </w:rPr>
        <w:t>), and amorphous silicon (a-Si). These PV technologies present lower efficiencies than c-Si based PV modules. However, the efficiency of TFPV modules has significantly improved.</w:t>
      </w:r>
      <w:r w:rsidR="00967015" w:rsidRPr="00D0092E">
        <w:rPr>
          <w:rFonts w:ascii="Arial" w:hAnsi="Arial" w:cs="Arial"/>
          <w:sz w:val="24"/>
          <w:szCs w:val="24"/>
          <w:lang w:val="en-US"/>
        </w:rPr>
        <w:t xml:space="preserve"> CIGS and</w:t>
      </w:r>
      <w:r w:rsidRPr="00D0092E">
        <w:rPr>
          <w:rFonts w:ascii="Arial" w:hAnsi="Arial" w:cs="Arial"/>
          <w:sz w:val="24"/>
          <w:szCs w:val="24"/>
          <w:lang w:val="en-US"/>
        </w:rPr>
        <w:t xml:space="preserve"> CuInSe</w:t>
      </w:r>
      <w:r w:rsidRPr="00D0092E">
        <w:rPr>
          <w:rFonts w:ascii="Arial" w:hAnsi="Arial" w:cs="Arial"/>
          <w:sz w:val="24"/>
          <w:szCs w:val="24"/>
          <w:vertAlign w:val="subscript"/>
          <w:lang w:val="en-US"/>
        </w:rPr>
        <w:t>2</w:t>
      </w:r>
      <w:r w:rsidR="00C37CDA" w:rsidRPr="00D0092E">
        <w:rPr>
          <w:rFonts w:ascii="Arial" w:hAnsi="Arial" w:cs="Arial"/>
          <w:sz w:val="24"/>
          <w:szCs w:val="24"/>
          <w:vertAlign w:val="subscript"/>
          <w:lang w:val="en-US"/>
        </w:rPr>
        <w:t xml:space="preserve"> </w:t>
      </w:r>
      <w:r w:rsidRPr="00D0092E">
        <w:rPr>
          <w:rFonts w:ascii="Arial" w:hAnsi="Arial" w:cs="Arial"/>
          <w:sz w:val="24"/>
          <w:szCs w:val="24"/>
          <w:lang w:val="en-US"/>
        </w:rPr>
        <w:t xml:space="preserve">(CIS)-based PV modules </w:t>
      </w:r>
      <w:r w:rsidR="00967015" w:rsidRPr="00D0092E">
        <w:rPr>
          <w:rFonts w:ascii="Arial" w:hAnsi="Arial" w:cs="Arial"/>
          <w:sz w:val="24"/>
          <w:szCs w:val="24"/>
          <w:lang w:val="en-US"/>
        </w:rPr>
        <w:t>passed from</w:t>
      </w:r>
      <w:r w:rsidR="000A2C5A" w:rsidRPr="00D0092E">
        <w:rPr>
          <w:rFonts w:ascii="Arial" w:hAnsi="Arial" w:cs="Arial"/>
          <w:sz w:val="24"/>
          <w:szCs w:val="24"/>
          <w:lang w:val="en-US"/>
        </w:rPr>
        <w:t xml:space="preserve"> 14.2 % conversion efficiency (</w:t>
      </w:r>
      <w:proofErr w:type="spellStart"/>
      <w:r w:rsidR="000A2C5A" w:rsidRPr="00D0092E">
        <w:rPr>
          <w:rFonts w:ascii="Arial" w:hAnsi="Arial" w:cs="Arial"/>
          <w:sz w:val="24"/>
          <w:szCs w:val="24"/>
          <w:lang w:val="en-US"/>
        </w:rPr>
        <w:t>Kushiya</w:t>
      </w:r>
      <w:proofErr w:type="spellEnd"/>
      <w:r w:rsidR="00C37CDA" w:rsidRPr="00D0092E">
        <w:rPr>
          <w:rFonts w:ascii="Arial" w:hAnsi="Arial" w:cs="Arial"/>
          <w:sz w:val="24"/>
          <w:szCs w:val="24"/>
          <w:lang w:val="en-US"/>
        </w:rPr>
        <w:t>,</w:t>
      </w:r>
      <w:r w:rsidR="000A2C5A" w:rsidRPr="00D0092E">
        <w:rPr>
          <w:rFonts w:ascii="Arial" w:hAnsi="Arial" w:cs="Arial"/>
          <w:sz w:val="24"/>
          <w:szCs w:val="24"/>
          <w:lang w:val="en-US"/>
        </w:rPr>
        <w:t xml:space="preserve"> 2014) </w:t>
      </w:r>
      <w:r w:rsidR="00967015" w:rsidRPr="00D0092E">
        <w:rPr>
          <w:rFonts w:ascii="Arial" w:hAnsi="Arial" w:cs="Arial"/>
          <w:sz w:val="24"/>
          <w:szCs w:val="24"/>
          <w:lang w:val="en-US"/>
        </w:rPr>
        <w:t>to 17.5 % (Institute for Solar Energy Systems,</w:t>
      </w:r>
      <w:r w:rsidR="007208EA" w:rsidRPr="00D0092E">
        <w:rPr>
          <w:rFonts w:ascii="Arial" w:hAnsi="Arial" w:cs="Arial"/>
          <w:sz w:val="24"/>
          <w:szCs w:val="24"/>
          <w:lang w:val="en-US"/>
        </w:rPr>
        <w:t xml:space="preserve"> </w:t>
      </w:r>
      <w:r w:rsidR="00967015" w:rsidRPr="00D0092E">
        <w:rPr>
          <w:rFonts w:ascii="Arial" w:hAnsi="Arial" w:cs="Arial"/>
          <w:sz w:val="24"/>
          <w:szCs w:val="24"/>
          <w:lang w:val="en-US"/>
        </w:rPr>
        <w:t>2016)</w:t>
      </w:r>
      <w:r w:rsidR="000A2C5A" w:rsidRPr="00D0092E">
        <w:rPr>
          <w:rFonts w:ascii="Arial" w:hAnsi="Arial" w:cs="Arial"/>
          <w:sz w:val="24"/>
          <w:szCs w:val="24"/>
          <w:lang w:val="en-US"/>
        </w:rPr>
        <w:t xml:space="preserve"> and </w:t>
      </w:r>
      <w:r w:rsidRPr="00D0092E">
        <w:rPr>
          <w:rFonts w:ascii="Arial" w:hAnsi="Arial" w:cs="Arial"/>
          <w:sz w:val="24"/>
          <w:szCs w:val="24"/>
          <w:lang w:val="en-US"/>
        </w:rPr>
        <w:t>First Solar has achieved 22</w:t>
      </w:r>
      <w:r w:rsidR="00967015" w:rsidRPr="00D0092E">
        <w:rPr>
          <w:rFonts w:ascii="Arial" w:hAnsi="Arial" w:cs="Arial"/>
          <w:sz w:val="24"/>
          <w:szCs w:val="24"/>
          <w:lang w:val="en-US"/>
        </w:rPr>
        <w:t>.</w:t>
      </w:r>
      <w:r w:rsidRPr="00D0092E">
        <w:rPr>
          <w:rFonts w:ascii="Arial" w:hAnsi="Arial" w:cs="Arial"/>
          <w:sz w:val="24"/>
          <w:szCs w:val="24"/>
          <w:lang w:val="en-US"/>
        </w:rPr>
        <w:t xml:space="preserve">1% </w:t>
      </w:r>
      <w:proofErr w:type="gramStart"/>
      <w:r w:rsidRPr="00D0092E">
        <w:rPr>
          <w:rFonts w:ascii="Arial" w:hAnsi="Arial" w:cs="Arial"/>
          <w:sz w:val="24"/>
          <w:szCs w:val="24"/>
          <w:lang w:val="en-US"/>
        </w:rPr>
        <w:t>of  conversion</w:t>
      </w:r>
      <w:proofErr w:type="gramEnd"/>
      <w:r w:rsidRPr="00D0092E">
        <w:rPr>
          <w:rFonts w:ascii="Arial" w:hAnsi="Arial" w:cs="Arial"/>
          <w:sz w:val="24"/>
          <w:szCs w:val="24"/>
          <w:lang w:val="en-US"/>
        </w:rPr>
        <w:t xml:space="preserve"> efficiency in </w:t>
      </w:r>
      <w:proofErr w:type="spellStart"/>
      <w:r w:rsidRPr="00D0092E">
        <w:rPr>
          <w:rFonts w:ascii="Arial" w:hAnsi="Arial" w:cs="Arial"/>
          <w:sz w:val="24"/>
          <w:szCs w:val="24"/>
          <w:lang w:val="en-US"/>
        </w:rPr>
        <w:t>CdTe</w:t>
      </w:r>
      <w:proofErr w:type="spellEnd"/>
      <w:r w:rsidRPr="00D0092E">
        <w:rPr>
          <w:rFonts w:ascii="Arial" w:hAnsi="Arial" w:cs="Arial"/>
          <w:sz w:val="24"/>
          <w:szCs w:val="24"/>
          <w:lang w:val="en-US"/>
        </w:rPr>
        <w:t xml:space="preserve"> TFPV modules in the laboratory (IEA, 2016). </w:t>
      </w:r>
      <w:r w:rsidR="00C37CDA" w:rsidRPr="00D0092E">
        <w:rPr>
          <w:rFonts w:ascii="Arial" w:hAnsi="Arial" w:cs="Arial"/>
          <w:sz w:val="24"/>
          <w:szCs w:val="24"/>
          <w:lang w:val="en-US"/>
        </w:rPr>
        <w:t xml:space="preserve"> </w:t>
      </w:r>
      <w:r w:rsidR="00007442" w:rsidRPr="00D0092E">
        <w:rPr>
          <w:rFonts w:ascii="Arial" w:hAnsi="Arial" w:cs="Arial"/>
          <w:sz w:val="24"/>
          <w:szCs w:val="24"/>
          <w:lang w:val="en-US"/>
        </w:rPr>
        <w:t>Moreover, t</w:t>
      </w:r>
      <w:r w:rsidR="00C37CDA" w:rsidRPr="00D0092E">
        <w:rPr>
          <w:rFonts w:ascii="Arial" w:hAnsi="Arial" w:cs="Arial"/>
          <w:sz w:val="24"/>
          <w:szCs w:val="24"/>
          <w:lang w:val="en-US"/>
        </w:rPr>
        <w:t xml:space="preserve">he theoretical conversion efficiency limit for </w:t>
      </w:r>
      <w:proofErr w:type="spellStart"/>
      <w:r w:rsidR="00C37CDA" w:rsidRPr="00D0092E">
        <w:rPr>
          <w:rFonts w:ascii="Arial" w:hAnsi="Arial" w:cs="Arial"/>
          <w:sz w:val="24"/>
          <w:szCs w:val="24"/>
          <w:lang w:val="en-US"/>
        </w:rPr>
        <w:t>CdTe</w:t>
      </w:r>
      <w:proofErr w:type="spellEnd"/>
      <w:r w:rsidR="00C37CDA" w:rsidRPr="00D0092E">
        <w:rPr>
          <w:rFonts w:ascii="Arial" w:hAnsi="Arial" w:cs="Arial"/>
          <w:sz w:val="24"/>
          <w:szCs w:val="24"/>
          <w:lang w:val="en-US"/>
        </w:rPr>
        <w:t xml:space="preserve"> TFPV modules is 29% due to</w:t>
      </w:r>
      <w:r w:rsidR="00C37CDA" w:rsidRPr="00D0092E">
        <w:rPr>
          <w:rFonts w:ascii="Arial" w:hAnsi="Arial" w:cs="Arial"/>
          <w:color w:val="00B0F0"/>
          <w:sz w:val="24"/>
          <w:szCs w:val="24"/>
          <w:lang w:val="en-US"/>
        </w:rPr>
        <w:t xml:space="preserve"> </w:t>
      </w:r>
      <w:r w:rsidR="00C37CDA" w:rsidRPr="00D0092E">
        <w:rPr>
          <w:rFonts w:ascii="Arial" w:hAnsi="Arial" w:cs="Arial"/>
          <w:sz w:val="24"/>
          <w:szCs w:val="24"/>
          <w:lang w:val="en-US"/>
        </w:rPr>
        <w:t>their band gap of 1.45 eV (Muñoz-</w:t>
      </w:r>
      <w:proofErr w:type="spellStart"/>
      <w:r w:rsidR="00C37CDA" w:rsidRPr="00D0092E">
        <w:rPr>
          <w:rFonts w:ascii="Arial" w:hAnsi="Arial" w:cs="Arial"/>
          <w:sz w:val="24"/>
          <w:szCs w:val="24"/>
          <w:lang w:val="en-US"/>
        </w:rPr>
        <w:t>García</w:t>
      </w:r>
      <w:proofErr w:type="spellEnd"/>
      <w:r w:rsidR="00C37CDA" w:rsidRPr="00D0092E">
        <w:rPr>
          <w:rFonts w:ascii="Arial" w:hAnsi="Arial" w:cs="Arial"/>
          <w:sz w:val="24"/>
          <w:szCs w:val="24"/>
          <w:lang w:val="en-US"/>
        </w:rPr>
        <w:t xml:space="preserve"> et al.,</w:t>
      </w:r>
      <w:r w:rsidR="00967015" w:rsidRPr="00D0092E">
        <w:rPr>
          <w:rFonts w:ascii="Arial" w:hAnsi="Arial" w:cs="Arial"/>
          <w:sz w:val="24"/>
          <w:szCs w:val="24"/>
          <w:lang w:val="en-US"/>
        </w:rPr>
        <w:t xml:space="preserve"> </w:t>
      </w:r>
      <w:r w:rsidR="00C37CDA" w:rsidRPr="00D0092E">
        <w:rPr>
          <w:rFonts w:ascii="Arial" w:hAnsi="Arial" w:cs="Arial"/>
          <w:sz w:val="24"/>
          <w:szCs w:val="24"/>
          <w:lang w:val="en-US"/>
        </w:rPr>
        <w:t>2012).</w:t>
      </w:r>
    </w:p>
    <w:p w:rsidR="00627776" w:rsidRPr="00D0092E" w:rsidRDefault="00C37CDA" w:rsidP="0099774D">
      <w:pPr>
        <w:autoSpaceDE w:val="0"/>
        <w:autoSpaceDN w:val="0"/>
        <w:adjustRightInd w:val="0"/>
        <w:spacing w:after="0" w:line="360" w:lineRule="auto"/>
        <w:jc w:val="both"/>
        <w:rPr>
          <w:rFonts w:ascii="Arial" w:hAnsi="Arial" w:cs="Arial"/>
          <w:sz w:val="24"/>
          <w:szCs w:val="24"/>
          <w:lang w:val="en-US"/>
        </w:rPr>
      </w:pPr>
      <w:r w:rsidRPr="00D0092E">
        <w:rPr>
          <w:rFonts w:ascii="Arial" w:hAnsi="Arial" w:cs="Arial"/>
          <w:sz w:val="24"/>
          <w:szCs w:val="24"/>
          <w:lang w:val="en-US"/>
        </w:rPr>
        <w:t xml:space="preserve">However, TFPV modules present degradation phenomena when exposed outdoor </w:t>
      </w:r>
      <w:r w:rsidR="00627776" w:rsidRPr="00D0092E">
        <w:rPr>
          <w:rFonts w:ascii="Arial" w:hAnsi="Arial" w:cs="Arial"/>
          <w:sz w:val="24"/>
          <w:szCs w:val="24"/>
          <w:lang w:val="en-US"/>
        </w:rPr>
        <w:t xml:space="preserve"> (Meyer and van </w:t>
      </w:r>
      <w:proofErr w:type="spellStart"/>
      <w:r w:rsidR="00627776" w:rsidRPr="00D0092E">
        <w:rPr>
          <w:rFonts w:ascii="Arial" w:hAnsi="Arial" w:cs="Arial"/>
          <w:sz w:val="24"/>
          <w:szCs w:val="24"/>
          <w:lang w:val="en-US"/>
        </w:rPr>
        <w:t>Dyk</w:t>
      </w:r>
      <w:proofErr w:type="spellEnd"/>
      <w:r w:rsidR="00627776" w:rsidRPr="00D0092E">
        <w:rPr>
          <w:rFonts w:ascii="Arial" w:hAnsi="Arial" w:cs="Arial"/>
          <w:sz w:val="24"/>
          <w:szCs w:val="24"/>
          <w:lang w:val="en-US"/>
        </w:rPr>
        <w:t>, 2003;</w:t>
      </w:r>
      <w:r w:rsidRPr="00D0092E">
        <w:rPr>
          <w:rFonts w:ascii="Arial" w:hAnsi="Arial" w:cs="Arial"/>
          <w:sz w:val="24"/>
          <w:szCs w:val="24"/>
          <w:lang w:val="en-US"/>
        </w:rPr>
        <w:t xml:space="preserve"> </w:t>
      </w:r>
      <w:r w:rsidR="00627776" w:rsidRPr="00D0092E">
        <w:rPr>
          <w:rFonts w:ascii="Arial" w:hAnsi="Arial" w:cs="Arial"/>
          <w:sz w:val="24"/>
          <w:szCs w:val="24"/>
          <w:lang w:val="en-US"/>
        </w:rPr>
        <w:t>Mendoza-Pérez et al., 2009; Mu</w:t>
      </w:r>
      <w:r w:rsidRPr="00D0092E">
        <w:rPr>
          <w:rFonts w:ascii="Arial" w:hAnsi="Arial" w:cs="Arial"/>
          <w:sz w:val="24"/>
          <w:szCs w:val="24"/>
          <w:lang w:val="en-US"/>
        </w:rPr>
        <w:t>ñoz-</w:t>
      </w:r>
      <w:proofErr w:type="spellStart"/>
      <w:r w:rsidRPr="00D0092E">
        <w:rPr>
          <w:rFonts w:ascii="Arial" w:hAnsi="Arial" w:cs="Arial"/>
          <w:sz w:val="24"/>
          <w:szCs w:val="24"/>
          <w:lang w:val="en-US"/>
        </w:rPr>
        <w:t>García</w:t>
      </w:r>
      <w:proofErr w:type="spellEnd"/>
      <w:r w:rsidRPr="00D0092E">
        <w:rPr>
          <w:rFonts w:ascii="Arial" w:hAnsi="Arial" w:cs="Arial"/>
          <w:sz w:val="24"/>
          <w:szCs w:val="24"/>
          <w:lang w:val="en-US"/>
        </w:rPr>
        <w:t xml:space="preserve"> et al., 2012; Jordan and Kurtz, 2013;).</w:t>
      </w:r>
      <w:r w:rsidR="00007442" w:rsidRPr="00D0092E">
        <w:rPr>
          <w:rFonts w:ascii="Arial" w:hAnsi="Arial" w:cs="Arial"/>
          <w:sz w:val="24"/>
          <w:szCs w:val="24"/>
          <w:lang w:val="en-US"/>
        </w:rPr>
        <w:t xml:space="preserve"> </w:t>
      </w:r>
      <w:proofErr w:type="spellStart"/>
      <w:r w:rsidR="00007442" w:rsidRPr="00D0092E">
        <w:rPr>
          <w:rFonts w:ascii="Arial" w:hAnsi="Arial" w:cs="Arial"/>
          <w:sz w:val="24"/>
          <w:szCs w:val="24"/>
          <w:lang w:val="en-US"/>
        </w:rPr>
        <w:t>Staebler-Wronski</w:t>
      </w:r>
      <w:proofErr w:type="spellEnd"/>
      <w:r w:rsidR="00007442" w:rsidRPr="00D0092E">
        <w:rPr>
          <w:rFonts w:ascii="Arial" w:hAnsi="Arial" w:cs="Arial"/>
          <w:sz w:val="24"/>
          <w:szCs w:val="24"/>
          <w:lang w:val="en-US"/>
        </w:rPr>
        <w:t xml:space="preserve"> effect (SWE) causes light induced degradation (LID) that strongly affects hydrogenated amorphous silicon (</w:t>
      </w:r>
      <w:proofErr w:type="spellStart"/>
      <w:r w:rsidR="00007442" w:rsidRPr="00D0092E">
        <w:rPr>
          <w:rFonts w:ascii="Arial" w:hAnsi="Arial" w:cs="Arial"/>
          <w:sz w:val="24"/>
          <w:szCs w:val="24"/>
          <w:lang w:val="en-US"/>
        </w:rPr>
        <w:t>a_Si:H</w:t>
      </w:r>
      <w:proofErr w:type="spellEnd"/>
      <w:r w:rsidR="00007442" w:rsidRPr="00D0092E">
        <w:rPr>
          <w:rFonts w:ascii="Arial" w:hAnsi="Arial" w:cs="Arial"/>
          <w:sz w:val="24"/>
          <w:szCs w:val="24"/>
          <w:lang w:val="en-US"/>
        </w:rPr>
        <w:t xml:space="preserve">) and it also has effects, although </w:t>
      </w:r>
      <w:r w:rsidR="00B023F5" w:rsidRPr="00D0092E">
        <w:rPr>
          <w:rFonts w:ascii="Arial" w:hAnsi="Arial" w:cs="Arial"/>
          <w:sz w:val="24"/>
          <w:szCs w:val="24"/>
          <w:lang w:val="en-US"/>
        </w:rPr>
        <w:t xml:space="preserve">more </w:t>
      </w:r>
      <w:r w:rsidR="00007442" w:rsidRPr="00D0092E">
        <w:rPr>
          <w:rFonts w:ascii="Arial" w:hAnsi="Arial" w:cs="Arial"/>
          <w:sz w:val="24"/>
          <w:szCs w:val="24"/>
          <w:lang w:val="en-US"/>
        </w:rPr>
        <w:t xml:space="preserve">reduced in amorphous </w:t>
      </w:r>
      <w:r w:rsidR="00007442" w:rsidRPr="00D0092E">
        <w:rPr>
          <w:rFonts w:ascii="Arial" w:hAnsi="Arial" w:cs="Arial"/>
          <w:sz w:val="24"/>
          <w:szCs w:val="24"/>
          <w:lang w:val="en-US"/>
        </w:rPr>
        <w:lastRenderedPageBreak/>
        <w:t>silicon/hydrogenated microcrystalline silicon heterojunction  (</w:t>
      </w:r>
      <w:proofErr w:type="spellStart"/>
      <w:r w:rsidR="00007442" w:rsidRPr="00D0092E">
        <w:rPr>
          <w:rFonts w:ascii="Arial" w:hAnsi="Arial" w:cs="Arial"/>
          <w:sz w:val="24"/>
          <w:szCs w:val="24"/>
          <w:lang w:val="en-US"/>
        </w:rPr>
        <w:t>a-Si:H</w:t>
      </w:r>
      <w:proofErr w:type="spellEnd"/>
      <w:r w:rsidR="00007442" w:rsidRPr="00D0092E">
        <w:rPr>
          <w:rFonts w:ascii="Arial" w:hAnsi="Arial" w:cs="Arial"/>
          <w:sz w:val="24"/>
          <w:szCs w:val="24"/>
          <w:lang w:val="en-US"/>
        </w:rPr>
        <w:t>/</w:t>
      </w:r>
      <w:r w:rsidR="00007442" w:rsidRPr="00D0092E">
        <w:rPr>
          <w:rFonts w:ascii="Times New Roman" w:hAnsi="Times New Roman" w:cs="Times New Roman"/>
          <w:sz w:val="24"/>
          <w:szCs w:val="24"/>
          <w:lang w:val="en-US"/>
        </w:rPr>
        <w:t>µ</w:t>
      </w:r>
      <w:proofErr w:type="spellStart"/>
      <w:r w:rsidR="00007442" w:rsidRPr="00D0092E">
        <w:rPr>
          <w:rFonts w:ascii="Arial" w:hAnsi="Arial" w:cs="Arial"/>
          <w:sz w:val="24"/>
          <w:szCs w:val="24"/>
          <w:lang w:val="en-US"/>
        </w:rPr>
        <w:t>c-Si:H</w:t>
      </w:r>
      <w:proofErr w:type="spellEnd"/>
      <w:r w:rsidR="00007442" w:rsidRPr="00D0092E">
        <w:rPr>
          <w:rFonts w:ascii="Arial" w:hAnsi="Arial" w:cs="Arial"/>
          <w:sz w:val="24"/>
          <w:szCs w:val="24"/>
          <w:lang w:val="en-US"/>
        </w:rPr>
        <w:t xml:space="preserve">), also called </w:t>
      </w:r>
      <w:proofErr w:type="spellStart"/>
      <w:r w:rsidR="00007442" w:rsidRPr="00D0092E">
        <w:rPr>
          <w:rFonts w:ascii="Arial" w:hAnsi="Arial" w:cs="Arial"/>
          <w:sz w:val="24"/>
          <w:szCs w:val="24"/>
          <w:lang w:val="en-US"/>
        </w:rPr>
        <w:t>micromorph</w:t>
      </w:r>
      <w:proofErr w:type="spellEnd"/>
      <w:r w:rsidR="00007442" w:rsidRPr="00D0092E">
        <w:rPr>
          <w:rFonts w:ascii="Arial" w:hAnsi="Arial" w:cs="Arial"/>
          <w:sz w:val="24"/>
          <w:szCs w:val="24"/>
          <w:lang w:val="en-US"/>
        </w:rPr>
        <w:t xml:space="preserve"> TFPV modules (</w:t>
      </w:r>
      <w:proofErr w:type="spellStart"/>
      <w:r w:rsidR="00007442" w:rsidRPr="00D0092E">
        <w:rPr>
          <w:rFonts w:ascii="Arial" w:hAnsi="Arial" w:cs="Arial"/>
          <w:sz w:val="24"/>
          <w:szCs w:val="24"/>
          <w:lang w:val="en-US"/>
        </w:rPr>
        <w:t>Staebler</w:t>
      </w:r>
      <w:proofErr w:type="spellEnd"/>
      <w:r w:rsidR="00007442" w:rsidRPr="00D0092E">
        <w:rPr>
          <w:rFonts w:ascii="Arial" w:hAnsi="Arial" w:cs="Arial"/>
          <w:sz w:val="24"/>
          <w:szCs w:val="24"/>
          <w:lang w:val="en-US"/>
        </w:rPr>
        <w:t xml:space="preserve"> and </w:t>
      </w:r>
      <w:proofErr w:type="spellStart"/>
      <w:r w:rsidR="00007442" w:rsidRPr="00D0092E">
        <w:rPr>
          <w:rFonts w:ascii="Arial" w:hAnsi="Arial" w:cs="Arial"/>
          <w:sz w:val="24"/>
          <w:szCs w:val="24"/>
          <w:lang w:val="en-US"/>
        </w:rPr>
        <w:t>Wronski</w:t>
      </w:r>
      <w:proofErr w:type="spellEnd"/>
      <w:r w:rsidR="00007442" w:rsidRPr="00D0092E">
        <w:rPr>
          <w:rFonts w:ascii="Arial" w:hAnsi="Arial" w:cs="Arial"/>
          <w:sz w:val="24"/>
          <w:szCs w:val="24"/>
          <w:lang w:val="en-US"/>
        </w:rPr>
        <w:t xml:space="preserve">, 1977; </w:t>
      </w:r>
      <w:proofErr w:type="spellStart"/>
      <w:r w:rsidR="00007442" w:rsidRPr="00D0092E">
        <w:rPr>
          <w:rFonts w:ascii="Arial" w:hAnsi="Arial" w:cs="Arial"/>
          <w:sz w:val="24"/>
          <w:szCs w:val="24"/>
          <w:lang w:val="en-US"/>
        </w:rPr>
        <w:t>Yamawaki</w:t>
      </w:r>
      <w:proofErr w:type="spellEnd"/>
      <w:r w:rsidR="00007442" w:rsidRPr="00D0092E">
        <w:rPr>
          <w:rFonts w:ascii="Arial" w:hAnsi="Arial" w:cs="Arial"/>
          <w:sz w:val="24"/>
          <w:szCs w:val="24"/>
          <w:lang w:val="en-US"/>
        </w:rPr>
        <w:t xml:space="preserve"> et al., 1997; Van </w:t>
      </w:r>
      <w:proofErr w:type="spellStart"/>
      <w:r w:rsidR="00007442" w:rsidRPr="00D0092E">
        <w:rPr>
          <w:rFonts w:ascii="Arial" w:hAnsi="Arial" w:cs="Arial"/>
          <w:sz w:val="24"/>
          <w:szCs w:val="24"/>
          <w:lang w:val="en-US"/>
        </w:rPr>
        <w:t>Dyk</w:t>
      </w:r>
      <w:proofErr w:type="spellEnd"/>
      <w:r w:rsidR="00007442" w:rsidRPr="00D0092E">
        <w:rPr>
          <w:rFonts w:ascii="Arial" w:hAnsi="Arial" w:cs="Arial"/>
          <w:sz w:val="24"/>
          <w:szCs w:val="24"/>
          <w:lang w:val="en-US"/>
        </w:rPr>
        <w:t xml:space="preserve"> et al., 2007).</w:t>
      </w:r>
    </w:p>
    <w:p w:rsidR="00072F4E" w:rsidRPr="00D0092E" w:rsidRDefault="00072F4E" w:rsidP="0099774D">
      <w:pPr>
        <w:autoSpaceDE w:val="0"/>
        <w:autoSpaceDN w:val="0"/>
        <w:adjustRightInd w:val="0"/>
        <w:spacing w:after="0" w:line="360" w:lineRule="auto"/>
        <w:jc w:val="both"/>
        <w:rPr>
          <w:rFonts w:ascii="Arial" w:hAnsi="Arial" w:cs="Arial"/>
          <w:sz w:val="24"/>
          <w:szCs w:val="24"/>
          <w:lang w:val="en-US"/>
        </w:rPr>
      </w:pPr>
    </w:p>
    <w:p w:rsidR="00B023F5" w:rsidRPr="00D0092E" w:rsidRDefault="00072F4E" w:rsidP="0099774D">
      <w:pPr>
        <w:autoSpaceDE w:val="0"/>
        <w:autoSpaceDN w:val="0"/>
        <w:adjustRightInd w:val="0"/>
        <w:spacing w:after="0" w:line="360" w:lineRule="auto"/>
        <w:jc w:val="both"/>
        <w:rPr>
          <w:rFonts w:ascii="Arial" w:hAnsi="Arial" w:cs="Arial"/>
          <w:sz w:val="24"/>
          <w:szCs w:val="24"/>
          <w:lang w:val="en-US"/>
        </w:rPr>
      </w:pPr>
      <w:r w:rsidRPr="00D0092E">
        <w:rPr>
          <w:rFonts w:ascii="Arial" w:hAnsi="Arial" w:cs="Arial"/>
          <w:sz w:val="24"/>
          <w:szCs w:val="24"/>
          <w:lang w:val="en-US"/>
        </w:rPr>
        <w:t>Several studies of TFPV modules were recently presented in the literature including, l</w:t>
      </w:r>
      <w:r w:rsidR="00944EBC" w:rsidRPr="00D0092E">
        <w:rPr>
          <w:rFonts w:ascii="Arial" w:hAnsi="Arial" w:cs="Arial"/>
          <w:sz w:val="24"/>
          <w:szCs w:val="24"/>
          <w:lang w:val="en-US"/>
        </w:rPr>
        <w:t>ife cycle assessment (</w:t>
      </w:r>
      <w:proofErr w:type="spellStart"/>
      <w:r w:rsidRPr="00D0092E">
        <w:rPr>
          <w:rFonts w:ascii="Arial" w:hAnsi="Arial" w:cs="Arial"/>
          <w:sz w:val="24"/>
          <w:szCs w:val="24"/>
          <w:lang w:val="en-US"/>
        </w:rPr>
        <w:t>Chatzisideris</w:t>
      </w:r>
      <w:proofErr w:type="spellEnd"/>
      <w:r w:rsidRPr="00D0092E">
        <w:rPr>
          <w:rFonts w:ascii="Arial" w:hAnsi="Arial" w:cs="Arial"/>
          <w:sz w:val="24"/>
          <w:szCs w:val="24"/>
          <w:lang w:val="en-US"/>
        </w:rPr>
        <w:t xml:space="preserve"> et al., 2016</w:t>
      </w:r>
      <w:r w:rsidR="00944EBC" w:rsidRPr="00D0092E">
        <w:rPr>
          <w:rFonts w:ascii="Arial" w:hAnsi="Arial" w:cs="Arial"/>
          <w:sz w:val="24"/>
          <w:szCs w:val="24"/>
          <w:lang w:val="en-US"/>
        </w:rPr>
        <w:t>)</w:t>
      </w:r>
      <w:r w:rsidRPr="00D0092E">
        <w:rPr>
          <w:rFonts w:ascii="Arial" w:hAnsi="Arial" w:cs="Arial"/>
          <w:sz w:val="24"/>
          <w:szCs w:val="24"/>
          <w:lang w:val="en-US"/>
        </w:rPr>
        <w:t xml:space="preserve">, effects of irradiance change on the values of model parameters of </w:t>
      </w:r>
      <w:proofErr w:type="spellStart"/>
      <w:r w:rsidRPr="00D0092E">
        <w:rPr>
          <w:rFonts w:ascii="Arial" w:hAnsi="Arial" w:cs="Arial"/>
          <w:sz w:val="24"/>
          <w:szCs w:val="24"/>
          <w:lang w:val="en-US"/>
        </w:rPr>
        <w:t>a_Si</w:t>
      </w:r>
      <w:proofErr w:type="gramStart"/>
      <w:r w:rsidRPr="00D0092E">
        <w:rPr>
          <w:rFonts w:ascii="Arial" w:hAnsi="Arial" w:cs="Arial"/>
          <w:sz w:val="24"/>
          <w:szCs w:val="24"/>
          <w:lang w:val="en-US"/>
        </w:rPr>
        <w:t>:J</w:t>
      </w:r>
      <w:proofErr w:type="spellEnd"/>
      <w:proofErr w:type="gramEnd"/>
      <w:r w:rsidRPr="00D0092E">
        <w:rPr>
          <w:rFonts w:ascii="Arial" w:hAnsi="Arial" w:cs="Arial"/>
          <w:sz w:val="24"/>
          <w:szCs w:val="24"/>
          <w:lang w:val="en-US"/>
        </w:rPr>
        <w:t xml:space="preserve"> TFPV modules (</w:t>
      </w:r>
      <w:r w:rsidR="009C1490" w:rsidRPr="00D0092E">
        <w:rPr>
          <w:rFonts w:ascii="Arial" w:hAnsi="Arial" w:cs="Arial"/>
          <w:noProof/>
          <w:lang w:val="en-GB"/>
        </w:rPr>
        <w:t>Elbaset et al., 2016</w:t>
      </w:r>
      <w:r w:rsidRPr="00D0092E">
        <w:rPr>
          <w:rFonts w:ascii="Arial" w:hAnsi="Arial" w:cs="Arial"/>
          <w:sz w:val="24"/>
          <w:szCs w:val="24"/>
          <w:lang w:val="en-US"/>
        </w:rPr>
        <w:t>)</w:t>
      </w:r>
      <w:r w:rsidR="00BB4944" w:rsidRPr="00D0092E">
        <w:rPr>
          <w:rFonts w:ascii="Arial" w:hAnsi="Arial" w:cs="Arial"/>
          <w:sz w:val="24"/>
          <w:szCs w:val="24"/>
          <w:lang w:val="en-US"/>
        </w:rPr>
        <w:t xml:space="preserve"> and </w:t>
      </w:r>
      <w:r w:rsidR="009C1490" w:rsidRPr="00D0092E">
        <w:rPr>
          <w:rFonts w:ascii="Arial" w:hAnsi="Arial" w:cs="Arial"/>
          <w:sz w:val="24"/>
          <w:szCs w:val="24"/>
          <w:lang w:val="en-US"/>
        </w:rPr>
        <w:t xml:space="preserve">analysis of the performance ratio (PR) of </w:t>
      </w:r>
      <w:proofErr w:type="spellStart"/>
      <w:r w:rsidR="009C1490" w:rsidRPr="00D0092E">
        <w:rPr>
          <w:rFonts w:ascii="Arial" w:hAnsi="Arial" w:cs="Arial"/>
          <w:sz w:val="24"/>
          <w:szCs w:val="24"/>
          <w:lang w:val="en-US"/>
        </w:rPr>
        <w:t>CdTe</w:t>
      </w:r>
      <w:proofErr w:type="spellEnd"/>
      <w:r w:rsidR="009C1490" w:rsidRPr="00D0092E">
        <w:rPr>
          <w:rFonts w:ascii="Arial" w:hAnsi="Arial" w:cs="Arial"/>
          <w:sz w:val="24"/>
          <w:szCs w:val="24"/>
          <w:lang w:val="en-US"/>
        </w:rPr>
        <w:t xml:space="preserve">, </w:t>
      </w:r>
      <w:proofErr w:type="spellStart"/>
      <w:r w:rsidR="009C1490" w:rsidRPr="00D0092E">
        <w:rPr>
          <w:rFonts w:ascii="Arial" w:hAnsi="Arial" w:cs="Arial"/>
          <w:sz w:val="24"/>
          <w:szCs w:val="24"/>
          <w:lang w:val="en-US"/>
        </w:rPr>
        <w:t>a_Si:H</w:t>
      </w:r>
      <w:proofErr w:type="spellEnd"/>
      <w:r w:rsidR="00BB4944" w:rsidRPr="00D0092E">
        <w:rPr>
          <w:rFonts w:ascii="Arial" w:hAnsi="Arial" w:cs="Arial"/>
          <w:sz w:val="24"/>
          <w:szCs w:val="24"/>
          <w:lang w:val="en-US"/>
        </w:rPr>
        <w:t>,</w:t>
      </w:r>
      <w:r w:rsidR="009C1490" w:rsidRPr="00D0092E">
        <w:rPr>
          <w:rFonts w:ascii="Arial" w:hAnsi="Arial" w:cs="Arial"/>
          <w:sz w:val="24"/>
          <w:szCs w:val="24"/>
          <w:lang w:val="en-US"/>
        </w:rPr>
        <w:t xml:space="preserve"> </w:t>
      </w:r>
      <w:proofErr w:type="spellStart"/>
      <w:r w:rsidR="009C1490" w:rsidRPr="00D0092E">
        <w:rPr>
          <w:rFonts w:ascii="Arial" w:hAnsi="Arial" w:cs="Arial"/>
          <w:sz w:val="24"/>
          <w:szCs w:val="24"/>
          <w:lang w:val="en-US"/>
        </w:rPr>
        <w:t>micromorph</w:t>
      </w:r>
      <w:proofErr w:type="spellEnd"/>
      <w:r w:rsidR="00BB4944" w:rsidRPr="00D0092E">
        <w:rPr>
          <w:rFonts w:ascii="Arial" w:hAnsi="Arial" w:cs="Arial"/>
          <w:sz w:val="24"/>
          <w:szCs w:val="24"/>
          <w:lang w:val="en-US"/>
        </w:rPr>
        <w:t xml:space="preserve"> and CIS</w:t>
      </w:r>
      <w:r w:rsidR="009C1490" w:rsidRPr="00D0092E">
        <w:rPr>
          <w:rFonts w:ascii="Arial" w:hAnsi="Arial" w:cs="Arial"/>
          <w:sz w:val="24"/>
          <w:szCs w:val="24"/>
          <w:lang w:val="en-US"/>
        </w:rPr>
        <w:t xml:space="preserve"> </w:t>
      </w:r>
      <w:r w:rsidR="00BB4944" w:rsidRPr="00D0092E">
        <w:rPr>
          <w:rFonts w:ascii="Arial" w:hAnsi="Arial" w:cs="Arial"/>
          <w:sz w:val="24"/>
          <w:szCs w:val="24"/>
          <w:lang w:val="en-US"/>
        </w:rPr>
        <w:t>TFPV modules (</w:t>
      </w:r>
      <w:r w:rsidR="00BB4944" w:rsidRPr="00D0092E">
        <w:rPr>
          <w:rFonts w:ascii="Arial" w:hAnsi="Arial" w:cs="Arial"/>
          <w:noProof/>
          <w:lang w:val="en-GB"/>
        </w:rPr>
        <w:t>Moreno-Sáez, 2016 ; Balaska et al., 2017</w:t>
      </w:r>
      <w:r w:rsidR="00BB4944" w:rsidRPr="00D0092E">
        <w:rPr>
          <w:rFonts w:ascii="Arial" w:hAnsi="Arial" w:cs="Arial"/>
          <w:sz w:val="24"/>
          <w:szCs w:val="24"/>
          <w:lang w:val="en-US"/>
        </w:rPr>
        <w:t>). Moreover, the performance evaluation</w:t>
      </w:r>
      <w:r w:rsidR="003D7180" w:rsidRPr="00D0092E">
        <w:rPr>
          <w:rFonts w:ascii="Arial" w:hAnsi="Arial" w:cs="Arial"/>
          <w:sz w:val="24"/>
          <w:szCs w:val="24"/>
          <w:lang w:val="en-US"/>
        </w:rPr>
        <w:t xml:space="preserve"> and degradation analysis</w:t>
      </w:r>
      <w:r w:rsidR="00BB4944" w:rsidRPr="00D0092E">
        <w:rPr>
          <w:rFonts w:ascii="Arial" w:hAnsi="Arial" w:cs="Arial"/>
          <w:sz w:val="24"/>
          <w:szCs w:val="24"/>
          <w:lang w:val="en-US"/>
        </w:rPr>
        <w:t xml:space="preserve"> of </w:t>
      </w:r>
      <w:proofErr w:type="spellStart"/>
      <w:r w:rsidR="00BB4944" w:rsidRPr="00D0092E">
        <w:rPr>
          <w:rFonts w:ascii="Arial" w:hAnsi="Arial" w:cs="Arial"/>
          <w:sz w:val="24"/>
          <w:szCs w:val="24"/>
          <w:lang w:val="en-US"/>
        </w:rPr>
        <w:t>micromorph</w:t>
      </w:r>
      <w:proofErr w:type="spellEnd"/>
      <w:r w:rsidR="00BB4944" w:rsidRPr="00D0092E">
        <w:rPr>
          <w:rFonts w:ascii="Arial" w:hAnsi="Arial" w:cs="Arial"/>
          <w:sz w:val="24"/>
          <w:szCs w:val="24"/>
          <w:lang w:val="en-US"/>
        </w:rPr>
        <w:t xml:space="preserve">, </w:t>
      </w:r>
      <w:proofErr w:type="spellStart"/>
      <w:r w:rsidR="00BB4944" w:rsidRPr="00D0092E">
        <w:rPr>
          <w:rFonts w:ascii="Arial" w:hAnsi="Arial" w:cs="Arial"/>
          <w:sz w:val="24"/>
          <w:szCs w:val="24"/>
          <w:lang w:val="en-US"/>
        </w:rPr>
        <w:t>a-Si:H</w:t>
      </w:r>
      <w:proofErr w:type="spellEnd"/>
      <w:r w:rsidR="00BB4944" w:rsidRPr="00D0092E">
        <w:rPr>
          <w:rFonts w:ascii="Arial" w:hAnsi="Arial" w:cs="Arial"/>
          <w:sz w:val="24"/>
          <w:szCs w:val="24"/>
          <w:lang w:val="en-US"/>
        </w:rPr>
        <w:t xml:space="preserve">, CIS and </w:t>
      </w:r>
      <w:proofErr w:type="spellStart"/>
      <w:r w:rsidR="00BB4944" w:rsidRPr="00D0092E">
        <w:rPr>
          <w:rFonts w:ascii="Arial" w:hAnsi="Arial" w:cs="Arial"/>
          <w:sz w:val="24"/>
          <w:szCs w:val="24"/>
          <w:lang w:val="en-US"/>
        </w:rPr>
        <w:t>CdTe</w:t>
      </w:r>
      <w:proofErr w:type="spellEnd"/>
      <w:r w:rsidR="00BB4944" w:rsidRPr="00D0092E">
        <w:rPr>
          <w:rFonts w:ascii="Arial" w:hAnsi="Arial" w:cs="Arial"/>
          <w:sz w:val="24"/>
          <w:szCs w:val="24"/>
          <w:lang w:val="en-US"/>
        </w:rPr>
        <w:t xml:space="preserve"> was also recently reported in several climate conditions (</w:t>
      </w:r>
      <w:proofErr w:type="spellStart"/>
      <w:r w:rsidR="0082090B" w:rsidRPr="00D0092E">
        <w:rPr>
          <w:rFonts w:ascii="Arial" w:hAnsi="Arial" w:cs="Arial"/>
          <w:sz w:val="24"/>
          <w:szCs w:val="24"/>
          <w:lang w:val="en-US"/>
        </w:rPr>
        <w:t>Aste</w:t>
      </w:r>
      <w:proofErr w:type="spellEnd"/>
      <w:r w:rsidR="0082090B" w:rsidRPr="00D0092E">
        <w:rPr>
          <w:rFonts w:ascii="Arial" w:hAnsi="Arial" w:cs="Arial"/>
          <w:sz w:val="24"/>
          <w:szCs w:val="24"/>
          <w:lang w:val="en-US"/>
        </w:rPr>
        <w:t xml:space="preserve"> et al., 2014; </w:t>
      </w:r>
      <w:proofErr w:type="spellStart"/>
      <w:r w:rsidR="00BB4944" w:rsidRPr="00D0092E">
        <w:rPr>
          <w:rFonts w:ascii="Arial" w:hAnsi="Arial" w:cs="Arial"/>
          <w:sz w:val="24"/>
          <w:szCs w:val="24"/>
          <w:lang w:val="en-US"/>
        </w:rPr>
        <w:t>Kichou</w:t>
      </w:r>
      <w:proofErr w:type="spellEnd"/>
      <w:r w:rsidR="00BB4944" w:rsidRPr="00D0092E">
        <w:rPr>
          <w:rFonts w:ascii="Arial" w:hAnsi="Arial" w:cs="Arial"/>
          <w:sz w:val="24"/>
          <w:szCs w:val="24"/>
          <w:lang w:val="en-US"/>
        </w:rPr>
        <w:t xml:space="preserve"> et al.</w:t>
      </w:r>
      <w:r w:rsidR="0082090B" w:rsidRPr="00D0092E">
        <w:rPr>
          <w:rFonts w:ascii="Arial" w:hAnsi="Arial" w:cs="Arial"/>
          <w:sz w:val="24"/>
          <w:szCs w:val="24"/>
          <w:lang w:val="en-US"/>
        </w:rPr>
        <w:t>,</w:t>
      </w:r>
      <w:r w:rsidR="00BB4944" w:rsidRPr="00D0092E">
        <w:rPr>
          <w:rFonts w:ascii="Arial" w:hAnsi="Arial" w:cs="Arial"/>
          <w:sz w:val="24"/>
          <w:szCs w:val="24"/>
          <w:lang w:val="en-US"/>
        </w:rPr>
        <w:t xml:space="preserve"> 2016</w:t>
      </w:r>
      <w:r w:rsidR="0082090B" w:rsidRPr="00D0092E">
        <w:rPr>
          <w:rFonts w:ascii="Arial" w:hAnsi="Arial" w:cs="Arial"/>
          <w:sz w:val="24"/>
          <w:szCs w:val="24"/>
          <w:lang w:val="en-US"/>
        </w:rPr>
        <w:t xml:space="preserve">a; Silvestre et al., 2016; </w:t>
      </w:r>
      <w:proofErr w:type="spellStart"/>
      <w:r w:rsidR="0082090B" w:rsidRPr="00D0092E">
        <w:rPr>
          <w:rFonts w:ascii="Arial" w:hAnsi="Arial" w:cs="Arial"/>
          <w:sz w:val="24"/>
          <w:szCs w:val="24"/>
          <w:lang w:val="en-US"/>
        </w:rPr>
        <w:t>Kichou</w:t>
      </w:r>
      <w:proofErr w:type="spellEnd"/>
      <w:r w:rsidR="0082090B" w:rsidRPr="00D0092E">
        <w:rPr>
          <w:rFonts w:ascii="Arial" w:hAnsi="Arial" w:cs="Arial"/>
          <w:sz w:val="24"/>
          <w:szCs w:val="24"/>
          <w:lang w:val="en-US"/>
        </w:rPr>
        <w:t xml:space="preserve"> et al., 2016b; </w:t>
      </w:r>
      <w:proofErr w:type="spellStart"/>
      <w:r w:rsidR="0082090B" w:rsidRPr="00D0092E">
        <w:rPr>
          <w:rFonts w:ascii="Arial" w:hAnsi="Arial" w:cs="Arial"/>
          <w:sz w:val="24"/>
          <w:szCs w:val="24"/>
          <w:lang w:val="en-US"/>
        </w:rPr>
        <w:t>Rawat</w:t>
      </w:r>
      <w:proofErr w:type="spellEnd"/>
      <w:r w:rsidR="0082090B" w:rsidRPr="00D0092E">
        <w:rPr>
          <w:rFonts w:ascii="Arial" w:hAnsi="Arial" w:cs="Arial"/>
          <w:sz w:val="24"/>
          <w:szCs w:val="24"/>
          <w:lang w:val="en-US"/>
        </w:rPr>
        <w:t xml:space="preserve"> el al., 2017</w:t>
      </w:r>
      <w:r w:rsidR="00BB4944" w:rsidRPr="00D0092E">
        <w:rPr>
          <w:rFonts w:ascii="Arial" w:hAnsi="Arial" w:cs="Arial"/>
          <w:sz w:val="24"/>
          <w:szCs w:val="24"/>
          <w:lang w:val="en-US"/>
        </w:rPr>
        <w:t>)</w:t>
      </w:r>
      <w:r w:rsidR="0082090B" w:rsidRPr="00D0092E">
        <w:rPr>
          <w:rFonts w:ascii="Arial" w:hAnsi="Arial" w:cs="Arial"/>
          <w:sz w:val="24"/>
          <w:szCs w:val="24"/>
          <w:lang w:val="en-US"/>
        </w:rPr>
        <w:t>. The selection of the best TFPV technology for each specific climate condition is crucial in order to improve the energy generated by PV systems.</w:t>
      </w:r>
    </w:p>
    <w:p w:rsidR="0082090B" w:rsidRPr="00D0092E" w:rsidRDefault="0082090B" w:rsidP="00007442">
      <w:pPr>
        <w:autoSpaceDE w:val="0"/>
        <w:autoSpaceDN w:val="0"/>
        <w:adjustRightInd w:val="0"/>
        <w:spacing w:after="0" w:line="360" w:lineRule="auto"/>
        <w:rPr>
          <w:rFonts w:ascii="Arial" w:hAnsi="Arial" w:cs="Arial"/>
          <w:sz w:val="24"/>
          <w:szCs w:val="24"/>
          <w:lang w:val="en-US"/>
        </w:rPr>
      </w:pPr>
    </w:p>
    <w:p w:rsidR="0082090B" w:rsidRPr="00D0092E" w:rsidRDefault="0082090B" w:rsidP="0099774D">
      <w:pPr>
        <w:autoSpaceDE w:val="0"/>
        <w:autoSpaceDN w:val="0"/>
        <w:adjustRightInd w:val="0"/>
        <w:spacing w:after="0" w:line="360" w:lineRule="auto"/>
        <w:jc w:val="both"/>
        <w:rPr>
          <w:rFonts w:ascii="Arial" w:hAnsi="Arial" w:cs="Arial"/>
          <w:sz w:val="24"/>
          <w:szCs w:val="24"/>
          <w:lang w:val="en-GB"/>
        </w:rPr>
      </w:pPr>
      <w:r w:rsidRPr="00D0092E">
        <w:rPr>
          <w:rFonts w:ascii="Arial" w:hAnsi="Arial" w:cs="Arial"/>
          <w:sz w:val="24"/>
          <w:szCs w:val="24"/>
          <w:lang w:val="en-GB"/>
        </w:rPr>
        <w:t>This work</w:t>
      </w:r>
      <w:r w:rsidR="007208EA" w:rsidRPr="00D0092E">
        <w:rPr>
          <w:rFonts w:ascii="Arial" w:hAnsi="Arial" w:cs="Arial"/>
          <w:sz w:val="24"/>
          <w:szCs w:val="24"/>
          <w:lang w:val="en-GB"/>
        </w:rPr>
        <w:t xml:space="preserve"> </w:t>
      </w:r>
      <w:r w:rsidR="00765A50" w:rsidRPr="00D0092E">
        <w:rPr>
          <w:rFonts w:ascii="Arial" w:hAnsi="Arial" w:cs="Arial"/>
          <w:sz w:val="24"/>
          <w:szCs w:val="24"/>
          <w:lang w:val="en-GB"/>
        </w:rPr>
        <w:t>presents an analysis of t</w:t>
      </w:r>
      <w:r w:rsidR="004D1B81" w:rsidRPr="00D0092E">
        <w:rPr>
          <w:rFonts w:ascii="Arial" w:hAnsi="Arial" w:cs="Arial"/>
          <w:sz w:val="24"/>
          <w:szCs w:val="24"/>
          <w:lang w:val="en-GB"/>
        </w:rPr>
        <w:t>wo TFPV</w:t>
      </w:r>
      <w:r w:rsidR="00765A50" w:rsidRPr="00D0092E">
        <w:rPr>
          <w:rFonts w:ascii="Arial" w:hAnsi="Arial" w:cs="Arial"/>
          <w:sz w:val="24"/>
          <w:szCs w:val="24"/>
          <w:lang w:val="en-GB"/>
        </w:rPr>
        <w:t xml:space="preserve"> module technologies under outdoor long term exposure in semi-arid climate conditions. </w:t>
      </w:r>
      <w:r w:rsidR="00595AC5" w:rsidRPr="00D0092E">
        <w:rPr>
          <w:rFonts w:ascii="Arial" w:hAnsi="Arial" w:cs="Arial"/>
          <w:sz w:val="24"/>
          <w:szCs w:val="24"/>
          <w:lang w:val="en-GB"/>
        </w:rPr>
        <w:t>Three years was t</w:t>
      </w:r>
      <w:r w:rsidR="00765A50" w:rsidRPr="00D0092E">
        <w:rPr>
          <w:rFonts w:ascii="Arial" w:hAnsi="Arial" w:cs="Arial"/>
          <w:sz w:val="24"/>
          <w:szCs w:val="24"/>
          <w:lang w:val="en-GB"/>
        </w:rPr>
        <w:t>he period of t</w:t>
      </w:r>
      <w:r w:rsidR="00595AC5" w:rsidRPr="00D0092E">
        <w:rPr>
          <w:rFonts w:ascii="Arial" w:hAnsi="Arial" w:cs="Arial"/>
          <w:sz w:val="24"/>
          <w:szCs w:val="24"/>
          <w:lang w:val="en-GB"/>
        </w:rPr>
        <w:t>he study, from January 2014 to December 2016.</w:t>
      </w:r>
    </w:p>
    <w:p w:rsidR="00595AC5" w:rsidRPr="00D0092E" w:rsidRDefault="00595AC5" w:rsidP="00595AC5">
      <w:pPr>
        <w:autoSpaceDE w:val="0"/>
        <w:autoSpaceDN w:val="0"/>
        <w:adjustRightInd w:val="0"/>
        <w:spacing w:after="0" w:line="360" w:lineRule="auto"/>
        <w:jc w:val="both"/>
        <w:rPr>
          <w:rFonts w:ascii="Arial" w:hAnsi="Arial" w:cs="Arial"/>
          <w:sz w:val="24"/>
          <w:szCs w:val="24"/>
          <w:lang w:val="en-GB"/>
        </w:rPr>
      </w:pPr>
      <w:r w:rsidRPr="00D0092E">
        <w:rPr>
          <w:rFonts w:ascii="Arial" w:hAnsi="Arial" w:cs="Arial"/>
          <w:sz w:val="24"/>
          <w:szCs w:val="24"/>
          <w:lang w:val="en-GB"/>
        </w:rPr>
        <w:t>The paper is organised as follows: Section 2 gives a description of the methodology by detailing the TFPV modules, the monitoring system and the techniques used to analyse the behaviour of the TFPV modules. Secti</w:t>
      </w:r>
      <w:r w:rsidR="004D4C15" w:rsidRPr="00D0092E">
        <w:rPr>
          <w:rFonts w:ascii="Arial" w:hAnsi="Arial" w:cs="Arial"/>
          <w:sz w:val="24"/>
          <w:szCs w:val="24"/>
          <w:lang w:val="en-GB"/>
        </w:rPr>
        <w:t xml:space="preserve">on </w:t>
      </w:r>
      <w:r w:rsidR="00F66281" w:rsidRPr="00D0092E">
        <w:rPr>
          <w:rFonts w:ascii="Arial" w:hAnsi="Arial" w:cs="Arial"/>
          <w:sz w:val="24"/>
          <w:szCs w:val="24"/>
          <w:lang w:val="en-GB"/>
        </w:rPr>
        <w:t xml:space="preserve">3 </w:t>
      </w:r>
      <w:r w:rsidRPr="00D0092E">
        <w:rPr>
          <w:rFonts w:ascii="Arial" w:hAnsi="Arial" w:cs="Arial"/>
          <w:sz w:val="24"/>
          <w:szCs w:val="24"/>
          <w:lang w:val="en-GB"/>
        </w:rPr>
        <w:t xml:space="preserve">  </w:t>
      </w:r>
      <w:r w:rsidR="001B23C0" w:rsidRPr="00D0092E">
        <w:rPr>
          <w:rFonts w:ascii="Arial" w:hAnsi="Arial" w:cs="Arial"/>
          <w:sz w:val="24"/>
          <w:szCs w:val="24"/>
          <w:lang w:val="en-GB"/>
        </w:rPr>
        <w:t>presents the</w:t>
      </w:r>
      <w:r w:rsidRPr="00D0092E">
        <w:rPr>
          <w:rFonts w:ascii="Arial" w:hAnsi="Arial" w:cs="Arial"/>
          <w:sz w:val="24"/>
          <w:szCs w:val="24"/>
          <w:lang w:val="en-GB"/>
        </w:rPr>
        <w:t xml:space="preserve"> results and discussion </w:t>
      </w:r>
      <w:r w:rsidR="004D4C15" w:rsidRPr="00D0092E">
        <w:rPr>
          <w:rFonts w:ascii="Arial" w:hAnsi="Arial" w:cs="Arial"/>
          <w:sz w:val="24"/>
          <w:szCs w:val="24"/>
          <w:lang w:val="en-GB"/>
        </w:rPr>
        <w:t>of the degradation and stabilisation period of each technology</w:t>
      </w:r>
      <w:r w:rsidRPr="00D0092E">
        <w:rPr>
          <w:rFonts w:ascii="Arial" w:hAnsi="Arial" w:cs="Arial"/>
          <w:sz w:val="24"/>
          <w:szCs w:val="24"/>
          <w:lang w:val="en-GB"/>
        </w:rPr>
        <w:t xml:space="preserve">. Finally, </w:t>
      </w:r>
      <w:r w:rsidR="001B23C0" w:rsidRPr="00D0092E">
        <w:rPr>
          <w:rFonts w:ascii="Arial" w:hAnsi="Arial" w:cs="Arial"/>
          <w:sz w:val="24"/>
          <w:szCs w:val="24"/>
          <w:lang w:val="en-GB"/>
        </w:rPr>
        <w:t xml:space="preserve">in section 4, </w:t>
      </w:r>
      <w:r w:rsidRPr="00D0092E">
        <w:rPr>
          <w:rFonts w:ascii="Arial" w:hAnsi="Arial" w:cs="Arial"/>
          <w:sz w:val="24"/>
          <w:szCs w:val="24"/>
          <w:lang w:val="en-GB"/>
        </w:rPr>
        <w:t>the most important conclusions are summarised.</w:t>
      </w:r>
    </w:p>
    <w:p w:rsidR="00595AC5" w:rsidRPr="00D0092E" w:rsidRDefault="00595AC5" w:rsidP="0099774D">
      <w:pPr>
        <w:autoSpaceDE w:val="0"/>
        <w:autoSpaceDN w:val="0"/>
        <w:adjustRightInd w:val="0"/>
        <w:spacing w:after="0" w:line="360" w:lineRule="auto"/>
        <w:jc w:val="both"/>
        <w:rPr>
          <w:rFonts w:ascii="Arial" w:hAnsi="Arial" w:cs="Arial"/>
          <w:sz w:val="24"/>
          <w:szCs w:val="24"/>
          <w:lang w:val="en-US"/>
        </w:rPr>
      </w:pPr>
    </w:p>
    <w:p w:rsidR="00437F06" w:rsidRPr="00D0092E" w:rsidRDefault="00437F06" w:rsidP="00437F06">
      <w:pPr>
        <w:pStyle w:val="Pargrafdellista"/>
        <w:numPr>
          <w:ilvl w:val="0"/>
          <w:numId w:val="2"/>
        </w:numPr>
        <w:spacing w:line="360" w:lineRule="auto"/>
        <w:jc w:val="both"/>
        <w:rPr>
          <w:rFonts w:ascii="Arial" w:hAnsi="Arial" w:cs="Arial"/>
          <w:b/>
          <w:sz w:val="24"/>
          <w:szCs w:val="24"/>
          <w:lang w:val="en-US"/>
        </w:rPr>
      </w:pPr>
      <w:r w:rsidRPr="00D0092E">
        <w:rPr>
          <w:rFonts w:ascii="Arial" w:hAnsi="Arial" w:cs="Arial"/>
          <w:b/>
          <w:sz w:val="24"/>
          <w:szCs w:val="24"/>
          <w:lang w:val="en-GB"/>
        </w:rPr>
        <w:t xml:space="preserve">Methodology </w:t>
      </w:r>
    </w:p>
    <w:p w:rsidR="009B08A2" w:rsidRPr="00D0092E" w:rsidRDefault="009B08A2" w:rsidP="009B08A2">
      <w:pPr>
        <w:spacing w:line="360" w:lineRule="auto"/>
        <w:jc w:val="both"/>
        <w:rPr>
          <w:rFonts w:ascii="Arial" w:hAnsi="Arial" w:cs="Arial"/>
          <w:i/>
          <w:sz w:val="24"/>
          <w:szCs w:val="24"/>
          <w:lang w:val="en-GB"/>
        </w:rPr>
      </w:pPr>
      <w:r w:rsidRPr="00D0092E">
        <w:rPr>
          <w:rFonts w:ascii="Arial" w:hAnsi="Arial" w:cs="Arial"/>
          <w:i/>
          <w:sz w:val="24"/>
          <w:szCs w:val="24"/>
          <w:lang w:val="en-GB"/>
        </w:rPr>
        <w:t xml:space="preserve">2.1 </w:t>
      </w:r>
      <w:r w:rsidR="00DB21FF" w:rsidRPr="00D0092E">
        <w:rPr>
          <w:rFonts w:ascii="Arial" w:hAnsi="Arial" w:cs="Arial"/>
          <w:i/>
          <w:sz w:val="24"/>
          <w:szCs w:val="24"/>
          <w:lang w:val="en-GB"/>
        </w:rPr>
        <w:tab/>
        <w:t>Description of the PV modules and monitoring system</w:t>
      </w:r>
    </w:p>
    <w:p w:rsidR="00DB21FF" w:rsidRPr="00D0092E" w:rsidRDefault="00CE64F6" w:rsidP="002329D2">
      <w:pPr>
        <w:spacing w:line="360" w:lineRule="auto"/>
        <w:ind w:firstLine="360"/>
        <w:jc w:val="both"/>
        <w:rPr>
          <w:rFonts w:ascii="Arial" w:hAnsi="Arial" w:cs="Arial"/>
          <w:sz w:val="24"/>
          <w:szCs w:val="24"/>
          <w:lang w:val="en-GB"/>
        </w:rPr>
      </w:pPr>
      <w:r w:rsidRPr="00D0092E">
        <w:rPr>
          <w:rFonts w:ascii="Arial" w:hAnsi="Arial" w:cs="Arial"/>
          <w:sz w:val="24"/>
          <w:szCs w:val="24"/>
          <w:lang w:val="en-GB"/>
        </w:rPr>
        <w:t xml:space="preserve">The </w:t>
      </w:r>
      <w:r w:rsidR="00DB21FF" w:rsidRPr="00D0092E">
        <w:rPr>
          <w:rFonts w:ascii="Arial" w:hAnsi="Arial" w:cs="Arial"/>
          <w:sz w:val="24"/>
          <w:szCs w:val="24"/>
          <w:lang w:val="en-GB"/>
        </w:rPr>
        <w:t>two</w:t>
      </w:r>
      <w:r w:rsidRPr="00D0092E">
        <w:rPr>
          <w:rFonts w:ascii="Arial" w:hAnsi="Arial" w:cs="Arial"/>
          <w:sz w:val="24"/>
          <w:szCs w:val="24"/>
          <w:lang w:val="en-GB"/>
        </w:rPr>
        <w:t xml:space="preserve"> PV modules</w:t>
      </w:r>
      <w:r w:rsidR="00E009A4" w:rsidRPr="00D0092E">
        <w:rPr>
          <w:rFonts w:ascii="Arial" w:hAnsi="Arial" w:cs="Arial"/>
          <w:sz w:val="24"/>
          <w:szCs w:val="24"/>
          <w:lang w:val="en-GB"/>
        </w:rPr>
        <w:t xml:space="preserve"> considered in this work correspond to the following</w:t>
      </w:r>
      <w:r w:rsidRPr="00D0092E">
        <w:rPr>
          <w:rFonts w:ascii="Arial" w:hAnsi="Arial" w:cs="Arial"/>
          <w:sz w:val="24"/>
          <w:szCs w:val="24"/>
          <w:lang w:val="en-GB"/>
        </w:rPr>
        <w:t xml:space="preserve"> </w:t>
      </w:r>
      <w:r w:rsidR="00BD5857" w:rsidRPr="00D0092E">
        <w:rPr>
          <w:rFonts w:ascii="Arial" w:hAnsi="Arial" w:cs="Arial"/>
          <w:sz w:val="24"/>
          <w:szCs w:val="24"/>
          <w:lang w:val="en-GB"/>
        </w:rPr>
        <w:t>TF</w:t>
      </w:r>
      <w:r w:rsidR="00A85F32" w:rsidRPr="00D0092E">
        <w:rPr>
          <w:rFonts w:ascii="Arial" w:hAnsi="Arial" w:cs="Arial"/>
          <w:sz w:val="24"/>
          <w:szCs w:val="24"/>
          <w:lang w:val="en-GB"/>
        </w:rPr>
        <w:t xml:space="preserve"> </w:t>
      </w:r>
      <w:r w:rsidRPr="00D0092E">
        <w:rPr>
          <w:rFonts w:ascii="Arial" w:hAnsi="Arial" w:cs="Arial"/>
          <w:sz w:val="24"/>
          <w:szCs w:val="24"/>
          <w:lang w:val="en-GB"/>
        </w:rPr>
        <w:t>technologies</w:t>
      </w:r>
      <w:r w:rsidR="00A85F32" w:rsidRPr="00D0092E">
        <w:rPr>
          <w:rFonts w:ascii="Arial" w:hAnsi="Arial" w:cs="Arial"/>
          <w:sz w:val="24"/>
          <w:szCs w:val="24"/>
          <w:lang w:val="en-GB"/>
        </w:rPr>
        <w:t>:</w:t>
      </w:r>
      <w:r w:rsidR="008431E9" w:rsidRPr="00D0092E">
        <w:rPr>
          <w:rFonts w:ascii="Arial" w:hAnsi="Arial" w:cs="Arial"/>
          <w:sz w:val="24"/>
          <w:szCs w:val="24"/>
          <w:lang w:val="en-GB"/>
        </w:rPr>
        <w:t xml:space="preserve"> </w:t>
      </w:r>
      <w:proofErr w:type="spellStart"/>
      <w:r w:rsidR="0041207E" w:rsidRPr="00D0092E">
        <w:rPr>
          <w:rFonts w:ascii="Arial" w:hAnsi="Arial" w:cs="Arial"/>
          <w:sz w:val="24"/>
          <w:szCs w:val="24"/>
          <w:lang w:val="en-GB"/>
        </w:rPr>
        <w:t>a-Si</w:t>
      </w:r>
      <w:proofErr w:type="gramStart"/>
      <w:r w:rsidR="00C842A2" w:rsidRPr="00D0092E">
        <w:rPr>
          <w:rFonts w:ascii="Arial" w:hAnsi="Arial" w:cs="Arial"/>
          <w:sz w:val="24"/>
          <w:szCs w:val="24"/>
          <w:lang w:val="en-GB"/>
        </w:rPr>
        <w:t>:H</w:t>
      </w:r>
      <w:proofErr w:type="spellEnd"/>
      <w:proofErr w:type="gramEnd"/>
      <w:r w:rsidR="0041207E" w:rsidRPr="00D0092E">
        <w:rPr>
          <w:rFonts w:ascii="Arial" w:hAnsi="Arial" w:cs="Arial"/>
          <w:sz w:val="24"/>
          <w:szCs w:val="24"/>
          <w:lang w:val="en-GB"/>
        </w:rPr>
        <w:t>/</w:t>
      </w:r>
      <w:proofErr w:type="spellStart"/>
      <w:r w:rsidR="0041207E" w:rsidRPr="00D0092E">
        <w:rPr>
          <w:rFonts w:ascii="Arial" w:hAnsi="Arial" w:cs="Arial"/>
          <w:sz w:val="24"/>
          <w:szCs w:val="24"/>
          <w:lang w:val="en-GB"/>
        </w:rPr>
        <w:t>μc-Si</w:t>
      </w:r>
      <w:r w:rsidR="00C842A2" w:rsidRPr="00D0092E">
        <w:rPr>
          <w:rFonts w:ascii="Arial" w:hAnsi="Arial" w:cs="Arial"/>
          <w:sz w:val="24"/>
          <w:szCs w:val="24"/>
          <w:lang w:val="en-GB"/>
        </w:rPr>
        <w:t>:H</w:t>
      </w:r>
      <w:proofErr w:type="spellEnd"/>
      <w:r w:rsidR="00FB3E9F" w:rsidRPr="00D0092E">
        <w:rPr>
          <w:rFonts w:ascii="Arial" w:hAnsi="Arial" w:cs="Arial"/>
          <w:sz w:val="24"/>
          <w:szCs w:val="24"/>
          <w:lang w:val="en-GB"/>
        </w:rPr>
        <w:t xml:space="preserve"> (</w:t>
      </w:r>
      <w:proofErr w:type="spellStart"/>
      <w:r w:rsidR="002329D2" w:rsidRPr="00D0092E">
        <w:rPr>
          <w:rFonts w:ascii="Arial" w:hAnsi="Arial" w:cs="Arial"/>
          <w:sz w:val="24"/>
          <w:szCs w:val="24"/>
          <w:lang w:val="en-GB"/>
        </w:rPr>
        <w:t>micromorph</w:t>
      </w:r>
      <w:proofErr w:type="spellEnd"/>
      <w:r w:rsidR="002329D2" w:rsidRPr="00D0092E">
        <w:rPr>
          <w:rFonts w:ascii="Arial" w:hAnsi="Arial" w:cs="Arial"/>
          <w:sz w:val="24"/>
          <w:szCs w:val="24"/>
          <w:lang w:val="en-GB"/>
        </w:rPr>
        <w:t xml:space="preserve">) </w:t>
      </w:r>
      <w:r w:rsidR="00DB21FF" w:rsidRPr="00D0092E">
        <w:rPr>
          <w:rFonts w:ascii="Arial" w:hAnsi="Arial" w:cs="Arial"/>
          <w:sz w:val="24"/>
          <w:szCs w:val="24"/>
          <w:lang w:val="en-GB"/>
        </w:rPr>
        <w:t>and</w:t>
      </w:r>
      <w:r w:rsidR="0041207E" w:rsidRPr="00D0092E">
        <w:rPr>
          <w:rFonts w:ascii="Arial" w:hAnsi="Arial" w:cs="Arial"/>
          <w:sz w:val="24"/>
          <w:szCs w:val="24"/>
          <w:lang w:val="en-GB"/>
        </w:rPr>
        <w:t xml:space="preserve"> </w:t>
      </w:r>
      <w:r w:rsidR="002329D2" w:rsidRPr="00D0092E">
        <w:rPr>
          <w:rFonts w:ascii="Arial" w:hAnsi="Arial" w:cs="Arial"/>
          <w:sz w:val="24"/>
          <w:szCs w:val="24"/>
          <w:lang w:val="en-GB"/>
        </w:rPr>
        <w:t>copper indium selenide (CIS)</w:t>
      </w:r>
      <w:r w:rsidR="00E009A4" w:rsidRPr="00D0092E">
        <w:rPr>
          <w:rFonts w:ascii="Arial" w:hAnsi="Arial" w:cs="Arial"/>
          <w:sz w:val="24"/>
          <w:szCs w:val="24"/>
          <w:lang w:val="en-GB"/>
        </w:rPr>
        <w:t>.</w:t>
      </w:r>
      <w:r w:rsidRPr="00D0092E">
        <w:rPr>
          <w:rFonts w:ascii="Arial" w:hAnsi="Arial" w:cs="Arial"/>
          <w:sz w:val="24"/>
          <w:szCs w:val="24"/>
          <w:lang w:val="en-GB"/>
        </w:rPr>
        <w:t xml:space="preserve"> </w:t>
      </w:r>
      <w:r w:rsidR="00E009A4" w:rsidRPr="00D0092E">
        <w:rPr>
          <w:rFonts w:ascii="Arial" w:hAnsi="Arial" w:cs="Arial"/>
          <w:sz w:val="24"/>
          <w:szCs w:val="24"/>
          <w:lang w:val="en-GB"/>
        </w:rPr>
        <w:t xml:space="preserve"> </w:t>
      </w:r>
      <w:r w:rsidR="00775E2E" w:rsidRPr="00D0092E">
        <w:rPr>
          <w:rFonts w:ascii="Arial" w:hAnsi="Arial" w:cs="Arial"/>
          <w:sz w:val="24"/>
          <w:szCs w:val="24"/>
          <w:lang w:val="en-GB"/>
        </w:rPr>
        <w:t>The m</w:t>
      </w:r>
      <w:r w:rsidR="00DB21FF" w:rsidRPr="00D0092E">
        <w:rPr>
          <w:rFonts w:ascii="Arial" w:hAnsi="Arial" w:cs="Arial"/>
          <w:sz w:val="24"/>
          <w:szCs w:val="24"/>
          <w:lang w:val="en-GB"/>
        </w:rPr>
        <w:t>ain parameters of the T</w:t>
      </w:r>
      <w:r w:rsidR="00C256CC" w:rsidRPr="00D0092E">
        <w:rPr>
          <w:rFonts w:ascii="Arial" w:hAnsi="Arial" w:cs="Arial"/>
          <w:sz w:val="24"/>
          <w:szCs w:val="24"/>
          <w:lang w:val="en-GB"/>
        </w:rPr>
        <w:t>F</w:t>
      </w:r>
      <w:r w:rsidR="00DB21FF" w:rsidRPr="00D0092E">
        <w:rPr>
          <w:rFonts w:ascii="Arial" w:hAnsi="Arial" w:cs="Arial"/>
          <w:sz w:val="24"/>
          <w:szCs w:val="24"/>
          <w:lang w:val="en-GB"/>
        </w:rPr>
        <w:t>PV modules at standard test conditions (STC): G=1000</w:t>
      </w:r>
      <w:r w:rsidR="00D4724F" w:rsidRPr="00D0092E">
        <w:rPr>
          <w:rFonts w:ascii="Arial" w:hAnsi="Arial" w:cs="Arial"/>
          <w:sz w:val="24"/>
          <w:szCs w:val="24"/>
          <w:lang w:val="en-GB"/>
        </w:rPr>
        <w:t xml:space="preserve"> </w:t>
      </w:r>
      <w:r w:rsidR="00DB21FF" w:rsidRPr="00D0092E">
        <w:rPr>
          <w:rFonts w:ascii="Arial" w:hAnsi="Arial" w:cs="Arial"/>
          <w:sz w:val="24"/>
          <w:szCs w:val="24"/>
          <w:lang w:val="en-GB"/>
        </w:rPr>
        <w:t>W/m</w:t>
      </w:r>
      <w:r w:rsidR="00DB21FF" w:rsidRPr="00D0092E">
        <w:rPr>
          <w:rFonts w:ascii="Arial" w:hAnsi="Arial" w:cs="Arial"/>
          <w:sz w:val="24"/>
          <w:szCs w:val="24"/>
          <w:vertAlign w:val="superscript"/>
          <w:lang w:val="en-GB"/>
        </w:rPr>
        <w:t>2</w:t>
      </w:r>
      <w:r w:rsidR="00DB21FF" w:rsidRPr="00D0092E">
        <w:rPr>
          <w:rFonts w:ascii="Arial" w:hAnsi="Arial" w:cs="Arial"/>
          <w:sz w:val="24"/>
          <w:szCs w:val="24"/>
          <w:lang w:val="en-GB"/>
        </w:rPr>
        <w:t xml:space="preserve"> AM1.5G, Tc=25</w:t>
      </w:r>
      <w:r w:rsidR="00DB21FF" w:rsidRPr="00D0092E">
        <w:rPr>
          <w:rFonts w:ascii="Arial" w:hAnsi="Arial" w:cs="Arial"/>
          <w:sz w:val="24"/>
          <w:szCs w:val="24"/>
          <w:lang w:val="en-GB"/>
        </w:rPr>
        <w:sym w:font="Symbol" w:char="F0B0"/>
      </w:r>
      <w:r w:rsidR="00DB21FF" w:rsidRPr="00D0092E">
        <w:rPr>
          <w:rFonts w:ascii="Arial" w:hAnsi="Arial" w:cs="Arial"/>
          <w:sz w:val="24"/>
          <w:szCs w:val="24"/>
          <w:lang w:val="en-GB"/>
        </w:rPr>
        <w:t>C, used in this study are given in Table 1.</w:t>
      </w:r>
      <w:r w:rsidR="00DB21FF" w:rsidRPr="00D0092E">
        <w:rPr>
          <w:rFonts w:ascii="Arial" w:hAnsi="Arial" w:cs="Arial"/>
          <w:sz w:val="24"/>
          <w:szCs w:val="24"/>
          <w:lang w:val="en-GB"/>
        </w:rPr>
        <w:tab/>
      </w:r>
    </w:p>
    <w:p w:rsidR="00CE64F6" w:rsidRPr="00D0092E" w:rsidRDefault="00CE64F6" w:rsidP="000862ED">
      <w:pPr>
        <w:spacing w:line="360" w:lineRule="auto"/>
        <w:jc w:val="both"/>
        <w:rPr>
          <w:rFonts w:ascii="Arial" w:hAnsi="Arial" w:cs="Arial"/>
          <w:sz w:val="24"/>
          <w:szCs w:val="24"/>
          <w:lang w:val="en-GB"/>
        </w:rPr>
      </w:pPr>
    </w:p>
    <w:tbl>
      <w:tblPr>
        <w:tblStyle w:val="Taulaambquadrcula"/>
        <w:tblW w:w="0" w:type="auto"/>
        <w:tblLook w:val="04A0" w:firstRow="1" w:lastRow="0" w:firstColumn="1" w:lastColumn="0" w:noHBand="0" w:noVBand="1"/>
      </w:tblPr>
      <w:tblGrid>
        <w:gridCol w:w="3698"/>
        <w:gridCol w:w="1742"/>
        <w:gridCol w:w="2684"/>
      </w:tblGrid>
      <w:tr w:rsidR="00DB21FF" w:rsidRPr="00D0092E" w:rsidTr="00DB21FF">
        <w:tc>
          <w:tcPr>
            <w:tcW w:w="0" w:type="auto"/>
            <w:tcBorders>
              <w:top w:val="nil"/>
              <w:left w:val="nil"/>
              <w:bottom w:val="nil"/>
              <w:right w:val="single" w:sz="4" w:space="0" w:color="auto"/>
            </w:tcBorders>
          </w:tcPr>
          <w:p w:rsidR="00DB21FF" w:rsidRPr="00D0092E" w:rsidRDefault="00DB21FF" w:rsidP="00CE64F6">
            <w:pPr>
              <w:spacing w:line="360" w:lineRule="auto"/>
              <w:jc w:val="both"/>
              <w:rPr>
                <w:rFonts w:ascii="Arial" w:hAnsi="Arial" w:cs="Arial"/>
                <w:sz w:val="24"/>
                <w:szCs w:val="24"/>
                <w:lang w:val="en-GB"/>
              </w:rPr>
            </w:pPr>
          </w:p>
        </w:tc>
        <w:tc>
          <w:tcPr>
            <w:tcW w:w="0" w:type="auto"/>
            <w:gridSpan w:val="2"/>
            <w:tcBorders>
              <w:left w:val="single" w:sz="4" w:space="0" w:color="auto"/>
            </w:tcBorders>
          </w:tcPr>
          <w:p w:rsidR="00DB21FF" w:rsidRPr="00D0092E" w:rsidRDefault="00DB21FF" w:rsidP="00E30F0B">
            <w:pPr>
              <w:spacing w:line="360" w:lineRule="auto"/>
              <w:jc w:val="center"/>
              <w:rPr>
                <w:rFonts w:ascii="Arial" w:hAnsi="Arial" w:cs="Arial"/>
                <w:sz w:val="24"/>
                <w:szCs w:val="24"/>
                <w:lang w:val="en-GB"/>
              </w:rPr>
            </w:pPr>
            <w:r w:rsidRPr="00D0092E">
              <w:rPr>
                <w:rFonts w:ascii="Arial" w:hAnsi="Arial" w:cs="Arial"/>
                <w:sz w:val="24"/>
                <w:szCs w:val="24"/>
                <w:lang w:val="en-GB"/>
              </w:rPr>
              <w:t>PV module</w:t>
            </w:r>
          </w:p>
        </w:tc>
      </w:tr>
      <w:tr w:rsidR="00DB21FF" w:rsidRPr="00D0092E" w:rsidTr="00DB21FF">
        <w:tc>
          <w:tcPr>
            <w:tcW w:w="0" w:type="auto"/>
            <w:tcBorders>
              <w:top w:val="nil"/>
              <w:left w:val="nil"/>
              <w:bottom w:val="single" w:sz="4" w:space="0" w:color="auto"/>
              <w:right w:val="single" w:sz="4" w:space="0" w:color="auto"/>
            </w:tcBorders>
          </w:tcPr>
          <w:p w:rsidR="00DB21FF" w:rsidRPr="00D0092E" w:rsidRDefault="00DB21FF" w:rsidP="00CE64F6">
            <w:pPr>
              <w:spacing w:line="360" w:lineRule="auto"/>
              <w:jc w:val="both"/>
              <w:rPr>
                <w:rFonts w:ascii="Arial" w:hAnsi="Arial" w:cs="Arial"/>
                <w:sz w:val="24"/>
                <w:szCs w:val="24"/>
                <w:lang w:val="en-GB"/>
              </w:rPr>
            </w:pPr>
          </w:p>
        </w:tc>
        <w:tc>
          <w:tcPr>
            <w:tcW w:w="0" w:type="auto"/>
            <w:tcBorders>
              <w:left w:val="single" w:sz="4" w:space="0" w:color="auto"/>
            </w:tcBorders>
          </w:tcPr>
          <w:p w:rsidR="00DB21FF" w:rsidRPr="00D0092E" w:rsidRDefault="00DB21FF" w:rsidP="00DB21FF">
            <w:pPr>
              <w:spacing w:line="360" w:lineRule="auto"/>
              <w:jc w:val="center"/>
              <w:rPr>
                <w:rFonts w:ascii="Arial" w:hAnsi="Arial" w:cs="Arial"/>
                <w:sz w:val="24"/>
                <w:szCs w:val="24"/>
                <w:lang w:val="en-GB"/>
              </w:rPr>
            </w:pPr>
            <w:r w:rsidRPr="00D0092E">
              <w:rPr>
                <w:rFonts w:ascii="Arial" w:hAnsi="Arial" w:cs="Arial"/>
                <w:sz w:val="24"/>
                <w:szCs w:val="24"/>
                <w:lang w:val="en-GB"/>
              </w:rPr>
              <w:t>Sharp NA-121</w:t>
            </w:r>
          </w:p>
        </w:tc>
        <w:tc>
          <w:tcPr>
            <w:tcW w:w="0" w:type="auto"/>
          </w:tcPr>
          <w:p w:rsidR="00DB21FF" w:rsidRPr="00D0092E" w:rsidRDefault="00DB21FF" w:rsidP="00DB21FF">
            <w:pPr>
              <w:spacing w:line="360" w:lineRule="auto"/>
              <w:jc w:val="center"/>
              <w:rPr>
                <w:rFonts w:ascii="Arial" w:hAnsi="Arial" w:cs="Arial"/>
                <w:sz w:val="24"/>
                <w:szCs w:val="24"/>
                <w:lang w:val="en-GB"/>
              </w:rPr>
            </w:pPr>
            <w:r w:rsidRPr="00D0092E">
              <w:rPr>
                <w:rFonts w:ascii="Arial" w:hAnsi="Arial" w:cs="Arial"/>
                <w:sz w:val="24"/>
                <w:szCs w:val="24"/>
                <w:lang w:val="en-GB"/>
              </w:rPr>
              <w:t>Solar Frontier SF150-S</w:t>
            </w:r>
          </w:p>
        </w:tc>
      </w:tr>
      <w:tr w:rsidR="00DB21FF" w:rsidRPr="00D0092E" w:rsidTr="00DB21FF">
        <w:tc>
          <w:tcPr>
            <w:tcW w:w="0" w:type="auto"/>
            <w:tcBorders>
              <w:top w:val="single" w:sz="4" w:space="0" w:color="auto"/>
            </w:tcBorders>
          </w:tcPr>
          <w:p w:rsidR="00DB21FF" w:rsidRPr="00D0092E" w:rsidRDefault="00DB21FF" w:rsidP="00DB21FF">
            <w:pPr>
              <w:spacing w:line="360" w:lineRule="auto"/>
              <w:jc w:val="center"/>
              <w:rPr>
                <w:rFonts w:ascii="Arial" w:hAnsi="Arial" w:cs="Arial"/>
                <w:sz w:val="24"/>
                <w:szCs w:val="24"/>
                <w:lang w:val="en-GB"/>
              </w:rPr>
            </w:pPr>
            <w:r w:rsidRPr="00D0092E">
              <w:rPr>
                <w:rFonts w:ascii="Arial" w:hAnsi="Arial" w:cs="Arial"/>
                <w:sz w:val="24"/>
                <w:szCs w:val="24"/>
                <w:lang w:val="en-GB"/>
              </w:rPr>
              <w:t>Technology</w:t>
            </w:r>
          </w:p>
        </w:tc>
        <w:tc>
          <w:tcPr>
            <w:tcW w:w="0" w:type="auto"/>
          </w:tcPr>
          <w:p w:rsidR="00DB21FF" w:rsidRPr="00D0092E" w:rsidRDefault="00DB21FF" w:rsidP="00412955">
            <w:pPr>
              <w:spacing w:line="360" w:lineRule="auto"/>
              <w:jc w:val="center"/>
              <w:rPr>
                <w:rFonts w:ascii="Arial" w:hAnsi="Arial" w:cs="Arial"/>
                <w:sz w:val="24"/>
                <w:szCs w:val="24"/>
                <w:lang w:val="en-GB"/>
              </w:rPr>
            </w:pPr>
            <w:proofErr w:type="spellStart"/>
            <w:r w:rsidRPr="00D0092E">
              <w:rPr>
                <w:rFonts w:ascii="Arial" w:hAnsi="Arial" w:cs="Arial"/>
                <w:sz w:val="24"/>
                <w:szCs w:val="24"/>
                <w:lang w:val="en-GB"/>
              </w:rPr>
              <w:t>a-Si:H</w:t>
            </w:r>
            <w:proofErr w:type="spellEnd"/>
            <w:r w:rsidRPr="00D0092E">
              <w:rPr>
                <w:rFonts w:ascii="Arial" w:hAnsi="Arial" w:cs="Arial"/>
                <w:sz w:val="24"/>
                <w:szCs w:val="24"/>
                <w:lang w:val="en-GB"/>
              </w:rPr>
              <w:t>/</w:t>
            </w:r>
            <w:proofErr w:type="spellStart"/>
            <w:r w:rsidRPr="00D0092E">
              <w:rPr>
                <w:rFonts w:ascii="Arial" w:hAnsi="Arial" w:cs="Arial"/>
                <w:sz w:val="24"/>
                <w:szCs w:val="24"/>
                <w:lang w:val="en-GB"/>
              </w:rPr>
              <w:t>μc-Si:H</w:t>
            </w:r>
            <w:proofErr w:type="spellEnd"/>
          </w:p>
        </w:tc>
        <w:tc>
          <w:tcPr>
            <w:tcW w:w="0" w:type="auto"/>
          </w:tcPr>
          <w:p w:rsidR="00DB21FF" w:rsidRPr="00D0092E" w:rsidRDefault="00DB21FF" w:rsidP="00412955">
            <w:pPr>
              <w:spacing w:line="360" w:lineRule="auto"/>
              <w:jc w:val="center"/>
              <w:rPr>
                <w:rFonts w:ascii="Arial" w:hAnsi="Arial" w:cs="Arial"/>
                <w:sz w:val="24"/>
                <w:szCs w:val="24"/>
                <w:lang w:val="en-GB"/>
              </w:rPr>
            </w:pPr>
            <w:r w:rsidRPr="00D0092E">
              <w:rPr>
                <w:rFonts w:ascii="Arial" w:hAnsi="Arial" w:cs="Arial"/>
                <w:sz w:val="24"/>
                <w:szCs w:val="24"/>
                <w:lang w:val="en-GB"/>
              </w:rPr>
              <w:t>CIS</w:t>
            </w:r>
          </w:p>
        </w:tc>
      </w:tr>
      <w:tr w:rsidR="00DB21FF" w:rsidRPr="00D0092E" w:rsidTr="00DB21FF">
        <w:tc>
          <w:tcPr>
            <w:tcW w:w="0" w:type="auto"/>
          </w:tcPr>
          <w:p w:rsidR="00DB21FF" w:rsidRPr="00D0092E" w:rsidRDefault="00DB21FF" w:rsidP="00DB21FF">
            <w:pPr>
              <w:jc w:val="center"/>
              <w:rPr>
                <w:rFonts w:ascii="Arial" w:hAnsi="Arial" w:cs="Arial"/>
                <w:sz w:val="24"/>
                <w:szCs w:val="24"/>
                <w:lang w:val="en-GB"/>
              </w:rPr>
            </w:pPr>
            <w:r w:rsidRPr="00D0092E">
              <w:rPr>
                <w:rFonts w:ascii="Arial" w:hAnsi="Arial" w:cs="Arial"/>
                <w:sz w:val="24"/>
                <w:szCs w:val="24"/>
                <w:lang w:val="en-GB"/>
              </w:rPr>
              <w:t>Peak power (W)</w:t>
            </w:r>
          </w:p>
        </w:tc>
        <w:tc>
          <w:tcPr>
            <w:tcW w:w="0" w:type="auto"/>
          </w:tcPr>
          <w:p w:rsidR="00DB21FF" w:rsidRPr="00D0092E" w:rsidRDefault="005D4540" w:rsidP="00412955">
            <w:pPr>
              <w:spacing w:line="360" w:lineRule="auto"/>
              <w:jc w:val="center"/>
              <w:rPr>
                <w:rFonts w:ascii="Arial" w:hAnsi="Arial" w:cs="Arial"/>
                <w:sz w:val="24"/>
                <w:szCs w:val="24"/>
                <w:lang w:val="en-GB"/>
              </w:rPr>
            </w:pPr>
            <w:r w:rsidRPr="00D0092E">
              <w:rPr>
                <w:rFonts w:ascii="Arial" w:hAnsi="Arial" w:cs="Arial"/>
                <w:sz w:val="24"/>
                <w:szCs w:val="24"/>
                <w:lang w:val="en-GB"/>
              </w:rPr>
              <w:t>110</w:t>
            </w:r>
          </w:p>
        </w:tc>
        <w:tc>
          <w:tcPr>
            <w:tcW w:w="0" w:type="auto"/>
          </w:tcPr>
          <w:p w:rsidR="00DB21FF" w:rsidRPr="00D0092E" w:rsidRDefault="00DB21FF" w:rsidP="00DB21FF">
            <w:pPr>
              <w:spacing w:line="360" w:lineRule="auto"/>
              <w:jc w:val="center"/>
              <w:rPr>
                <w:rFonts w:ascii="Arial" w:hAnsi="Arial" w:cs="Arial"/>
                <w:sz w:val="24"/>
                <w:szCs w:val="24"/>
                <w:lang w:val="en-GB"/>
              </w:rPr>
            </w:pPr>
            <w:r w:rsidRPr="00D0092E">
              <w:rPr>
                <w:rFonts w:ascii="Arial" w:hAnsi="Arial" w:cs="Arial"/>
                <w:sz w:val="24"/>
                <w:szCs w:val="24"/>
                <w:lang w:val="en-GB"/>
              </w:rPr>
              <w:t>150</w:t>
            </w:r>
          </w:p>
        </w:tc>
      </w:tr>
      <w:tr w:rsidR="00DB21FF" w:rsidRPr="00D0092E" w:rsidTr="00DB21FF">
        <w:tc>
          <w:tcPr>
            <w:tcW w:w="0" w:type="auto"/>
          </w:tcPr>
          <w:p w:rsidR="00DB21FF" w:rsidRPr="00D0092E" w:rsidRDefault="00DB21FF" w:rsidP="00090D75">
            <w:pPr>
              <w:jc w:val="center"/>
              <w:rPr>
                <w:rFonts w:ascii="Arial" w:hAnsi="Arial" w:cs="Arial"/>
                <w:sz w:val="24"/>
                <w:szCs w:val="24"/>
                <w:lang w:val="en-GB"/>
              </w:rPr>
            </w:pPr>
            <w:r w:rsidRPr="00D0092E">
              <w:rPr>
                <w:rFonts w:ascii="Arial" w:hAnsi="Arial" w:cs="Arial"/>
                <w:sz w:val="24"/>
                <w:szCs w:val="24"/>
                <w:lang w:val="en-GB"/>
              </w:rPr>
              <w:t>Voltage at nominal power (V)</w:t>
            </w:r>
          </w:p>
        </w:tc>
        <w:tc>
          <w:tcPr>
            <w:tcW w:w="0" w:type="auto"/>
          </w:tcPr>
          <w:p w:rsidR="00DB21FF" w:rsidRPr="00D0092E" w:rsidRDefault="005D4540" w:rsidP="00412955">
            <w:pPr>
              <w:spacing w:line="360" w:lineRule="auto"/>
              <w:jc w:val="center"/>
              <w:rPr>
                <w:rFonts w:ascii="Arial" w:hAnsi="Arial" w:cs="Arial"/>
                <w:sz w:val="24"/>
                <w:szCs w:val="24"/>
                <w:lang w:val="en-GB"/>
              </w:rPr>
            </w:pPr>
            <w:r w:rsidRPr="00D0092E">
              <w:rPr>
                <w:rFonts w:ascii="Arial" w:hAnsi="Arial" w:cs="Arial"/>
                <w:sz w:val="24"/>
                <w:szCs w:val="24"/>
                <w:lang w:val="en-GB"/>
              </w:rPr>
              <w:t>53.5</w:t>
            </w:r>
          </w:p>
        </w:tc>
        <w:tc>
          <w:tcPr>
            <w:tcW w:w="0" w:type="auto"/>
          </w:tcPr>
          <w:p w:rsidR="00DB21FF" w:rsidRPr="00D0092E" w:rsidRDefault="00DB21FF" w:rsidP="00DB21FF">
            <w:pPr>
              <w:spacing w:line="360" w:lineRule="auto"/>
              <w:jc w:val="center"/>
              <w:rPr>
                <w:rFonts w:ascii="Arial" w:hAnsi="Arial" w:cs="Arial"/>
                <w:sz w:val="24"/>
                <w:szCs w:val="24"/>
                <w:lang w:val="en-GB"/>
              </w:rPr>
            </w:pPr>
            <w:r w:rsidRPr="00D0092E">
              <w:rPr>
                <w:rFonts w:ascii="Arial" w:hAnsi="Arial" w:cs="Arial"/>
                <w:sz w:val="24"/>
                <w:szCs w:val="24"/>
                <w:lang w:val="en-GB"/>
              </w:rPr>
              <w:t>81.5</w:t>
            </w:r>
          </w:p>
        </w:tc>
      </w:tr>
      <w:tr w:rsidR="00DB21FF" w:rsidRPr="00D0092E" w:rsidTr="00DB21FF">
        <w:tc>
          <w:tcPr>
            <w:tcW w:w="0" w:type="auto"/>
          </w:tcPr>
          <w:p w:rsidR="00DB21FF" w:rsidRPr="00D0092E" w:rsidRDefault="00DB21FF" w:rsidP="00DB21FF">
            <w:pPr>
              <w:jc w:val="center"/>
              <w:rPr>
                <w:rFonts w:ascii="Arial" w:hAnsi="Arial" w:cs="Arial"/>
                <w:sz w:val="24"/>
                <w:szCs w:val="24"/>
                <w:lang w:val="en-GB"/>
              </w:rPr>
            </w:pPr>
            <w:r w:rsidRPr="00D0092E">
              <w:rPr>
                <w:rFonts w:ascii="Arial" w:hAnsi="Arial" w:cs="Arial"/>
                <w:sz w:val="24"/>
                <w:szCs w:val="24"/>
                <w:lang w:val="en-GB"/>
              </w:rPr>
              <w:t>Current at nominal power (A)</w:t>
            </w:r>
          </w:p>
        </w:tc>
        <w:tc>
          <w:tcPr>
            <w:tcW w:w="0" w:type="auto"/>
          </w:tcPr>
          <w:p w:rsidR="00DB21FF" w:rsidRPr="00D0092E" w:rsidRDefault="005D4540" w:rsidP="00412955">
            <w:pPr>
              <w:spacing w:line="360" w:lineRule="auto"/>
              <w:jc w:val="center"/>
              <w:rPr>
                <w:rFonts w:ascii="Arial" w:hAnsi="Arial" w:cs="Arial"/>
                <w:sz w:val="24"/>
                <w:szCs w:val="24"/>
                <w:lang w:val="en-GB"/>
              </w:rPr>
            </w:pPr>
            <w:r w:rsidRPr="00D0092E">
              <w:rPr>
                <w:rFonts w:ascii="Arial" w:hAnsi="Arial" w:cs="Arial"/>
                <w:sz w:val="24"/>
                <w:szCs w:val="24"/>
                <w:lang w:val="en-GB"/>
              </w:rPr>
              <w:t>2.04</w:t>
            </w:r>
          </w:p>
        </w:tc>
        <w:tc>
          <w:tcPr>
            <w:tcW w:w="0" w:type="auto"/>
          </w:tcPr>
          <w:p w:rsidR="00DB21FF" w:rsidRPr="00D0092E" w:rsidRDefault="00DB21FF" w:rsidP="00DB21FF">
            <w:pPr>
              <w:spacing w:line="360" w:lineRule="auto"/>
              <w:jc w:val="center"/>
              <w:rPr>
                <w:rFonts w:ascii="Arial" w:hAnsi="Arial" w:cs="Arial"/>
                <w:sz w:val="24"/>
                <w:szCs w:val="24"/>
                <w:lang w:val="en-GB"/>
              </w:rPr>
            </w:pPr>
            <w:r w:rsidRPr="00D0092E">
              <w:rPr>
                <w:rFonts w:ascii="Arial" w:hAnsi="Arial" w:cs="Arial"/>
                <w:sz w:val="24"/>
                <w:szCs w:val="24"/>
                <w:lang w:val="en-GB"/>
              </w:rPr>
              <w:t>1.85</w:t>
            </w:r>
          </w:p>
        </w:tc>
      </w:tr>
      <w:tr w:rsidR="00DB21FF" w:rsidRPr="00D0092E" w:rsidTr="00DB21FF">
        <w:tc>
          <w:tcPr>
            <w:tcW w:w="0" w:type="auto"/>
          </w:tcPr>
          <w:p w:rsidR="00DB21FF" w:rsidRPr="00D0092E" w:rsidRDefault="00DB21FF" w:rsidP="00090D75">
            <w:pPr>
              <w:jc w:val="center"/>
              <w:rPr>
                <w:rFonts w:ascii="Arial" w:hAnsi="Arial" w:cs="Arial"/>
                <w:sz w:val="24"/>
                <w:szCs w:val="24"/>
                <w:lang w:val="en-GB"/>
              </w:rPr>
            </w:pPr>
            <w:proofErr w:type="spellStart"/>
            <w:r w:rsidRPr="00D0092E">
              <w:rPr>
                <w:rFonts w:ascii="Arial" w:hAnsi="Arial" w:cs="Arial"/>
                <w:sz w:val="24"/>
                <w:szCs w:val="24"/>
                <w:lang w:val="en-GB"/>
              </w:rPr>
              <w:t>Isc</w:t>
            </w:r>
            <w:proofErr w:type="spellEnd"/>
            <w:r w:rsidRPr="00D0092E">
              <w:rPr>
                <w:rFonts w:ascii="Arial" w:hAnsi="Arial" w:cs="Arial"/>
                <w:sz w:val="24"/>
                <w:szCs w:val="24"/>
                <w:lang w:val="en-GB"/>
              </w:rPr>
              <w:t xml:space="preserve"> (A)</w:t>
            </w:r>
          </w:p>
        </w:tc>
        <w:tc>
          <w:tcPr>
            <w:tcW w:w="0" w:type="auto"/>
          </w:tcPr>
          <w:p w:rsidR="00DB21FF" w:rsidRPr="00D0092E" w:rsidRDefault="005D4540" w:rsidP="00412955">
            <w:pPr>
              <w:spacing w:line="360" w:lineRule="auto"/>
              <w:jc w:val="center"/>
              <w:rPr>
                <w:rFonts w:ascii="Arial" w:hAnsi="Arial" w:cs="Arial"/>
                <w:sz w:val="24"/>
                <w:szCs w:val="24"/>
                <w:lang w:val="en-GB"/>
              </w:rPr>
            </w:pPr>
            <w:r w:rsidRPr="00D0092E">
              <w:rPr>
                <w:rFonts w:ascii="Arial" w:hAnsi="Arial" w:cs="Arial"/>
                <w:sz w:val="24"/>
                <w:szCs w:val="24"/>
                <w:lang w:val="en-GB"/>
              </w:rPr>
              <w:t>2.5</w:t>
            </w:r>
          </w:p>
        </w:tc>
        <w:tc>
          <w:tcPr>
            <w:tcW w:w="0" w:type="auto"/>
          </w:tcPr>
          <w:p w:rsidR="00DB21FF" w:rsidRPr="00D0092E" w:rsidRDefault="00DB21FF" w:rsidP="00DB21FF">
            <w:pPr>
              <w:spacing w:line="360" w:lineRule="auto"/>
              <w:jc w:val="center"/>
              <w:rPr>
                <w:rFonts w:ascii="Arial" w:hAnsi="Arial" w:cs="Arial"/>
                <w:sz w:val="24"/>
                <w:szCs w:val="24"/>
                <w:lang w:val="en-GB"/>
              </w:rPr>
            </w:pPr>
            <w:r w:rsidRPr="00D0092E">
              <w:rPr>
                <w:rFonts w:ascii="Arial" w:hAnsi="Arial" w:cs="Arial"/>
                <w:sz w:val="24"/>
                <w:szCs w:val="24"/>
                <w:lang w:val="en-GB"/>
              </w:rPr>
              <w:t>2.2</w:t>
            </w:r>
          </w:p>
        </w:tc>
      </w:tr>
      <w:tr w:rsidR="00DB21FF" w:rsidRPr="00D0092E" w:rsidTr="00DB21FF">
        <w:tc>
          <w:tcPr>
            <w:tcW w:w="0" w:type="auto"/>
          </w:tcPr>
          <w:p w:rsidR="00DB21FF" w:rsidRPr="00D0092E" w:rsidRDefault="00DB21FF" w:rsidP="00090D75">
            <w:pPr>
              <w:jc w:val="center"/>
              <w:rPr>
                <w:rFonts w:ascii="Arial" w:hAnsi="Arial" w:cs="Arial"/>
                <w:sz w:val="24"/>
                <w:szCs w:val="24"/>
                <w:lang w:val="en-GB"/>
              </w:rPr>
            </w:pPr>
            <w:proofErr w:type="spellStart"/>
            <w:r w:rsidRPr="00D0092E">
              <w:rPr>
                <w:rFonts w:ascii="Arial" w:hAnsi="Arial" w:cs="Arial"/>
                <w:sz w:val="24"/>
                <w:szCs w:val="24"/>
                <w:lang w:val="en-GB"/>
              </w:rPr>
              <w:t>Voc</w:t>
            </w:r>
            <w:proofErr w:type="spellEnd"/>
            <w:r w:rsidRPr="00D0092E">
              <w:rPr>
                <w:rFonts w:ascii="Arial" w:hAnsi="Arial" w:cs="Arial"/>
                <w:sz w:val="24"/>
                <w:szCs w:val="24"/>
                <w:lang w:val="en-GB"/>
              </w:rPr>
              <w:t>(V)</w:t>
            </w:r>
          </w:p>
        </w:tc>
        <w:tc>
          <w:tcPr>
            <w:tcW w:w="0" w:type="auto"/>
          </w:tcPr>
          <w:p w:rsidR="00DB21FF" w:rsidRPr="00D0092E" w:rsidRDefault="005D4540" w:rsidP="005D4540">
            <w:pPr>
              <w:spacing w:line="360" w:lineRule="auto"/>
              <w:jc w:val="center"/>
              <w:rPr>
                <w:rFonts w:ascii="Arial" w:hAnsi="Arial" w:cs="Arial"/>
                <w:sz w:val="24"/>
                <w:szCs w:val="24"/>
                <w:lang w:val="en-GB"/>
              </w:rPr>
            </w:pPr>
            <w:r w:rsidRPr="00D0092E">
              <w:rPr>
                <w:rFonts w:ascii="Arial" w:hAnsi="Arial" w:cs="Arial"/>
                <w:sz w:val="24"/>
                <w:szCs w:val="24"/>
                <w:lang w:val="en-GB"/>
              </w:rPr>
              <w:t>71</w:t>
            </w:r>
          </w:p>
        </w:tc>
        <w:tc>
          <w:tcPr>
            <w:tcW w:w="0" w:type="auto"/>
          </w:tcPr>
          <w:p w:rsidR="00DB21FF" w:rsidRPr="00D0092E" w:rsidRDefault="00DB21FF" w:rsidP="00DB21FF">
            <w:pPr>
              <w:spacing w:line="360" w:lineRule="auto"/>
              <w:jc w:val="center"/>
              <w:rPr>
                <w:rFonts w:ascii="Arial" w:hAnsi="Arial" w:cs="Arial"/>
                <w:sz w:val="24"/>
                <w:szCs w:val="24"/>
                <w:lang w:val="en-GB"/>
              </w:rPr>
            </w:pPr>
            <w:r w:rsidRPr="00D0092E">
              <w:rPr>
                <w:rFonts w:ascii="Arial" w:hAnsi="Arial" w:cs="Arial"/>
                <w:sz w:val="24"/>
                <w:szCs w:val="24"/>
                <w:lang w:val="en-GB"/>
              </w:rPr>
              <w:t>108</w:t>
            </w:r>
          </w:p>
        </w:tc>
      </w:tr>
      <w:tr w:rsidR="00DB21FF" w:rsidRPr="00D0092E" w:rsidTr="00DB21FF">
        <w:tc>
          <w:tcPr>
            <w:tcW w:w="0" w:type="auto"/>
          </w:tcPr>
          <w:p w:rsidR="00C56335" w:rsidRPr="00D0092E" w:rsidRDefault="00DB21FF" w:rsidP="00C56335">
            <w:pPr>
              <w:jc w:val="center"/>
              <w:rPr>
                <w:rFonts w:ascii="Arial" w:hAnsi="Arial" w:cs="Arial"/>
                <w:sz w:val="24"/>
                <w:szCs w:val="24"/>
                <w:lang w:val="en-US"/>
              </w:rPr>
            </w:pPr>
            <w:r w:rsidRPr="00D0092E">
              <w:rPr>
                <w:rFonts w:ascii="Arial" w:hAnsi="Arial" w:cs="Arial"/>
                <w:sz w:val="24"/>
                <w:szCs w:val="24"/>
                <w:lang w:val="en-US"/>
              </w:rPr>
              <w:t>Temperature coefficient- power</w:t>
            </w:r>
            <w:r w:rsidR="00C56335" w:rsidRPr="00D0092E">
              <w:rPr>
                <w:rFonts w:ascii="Arial" w:hAnsi="Arial" w:cs="Arial"/>
                <w:sz w:val="24"/>
                <w:szCs w:val="24"/>
                <w:lang w:val="en-US"/>
              </w:rPr>
              <w:t xml:space="preserve"> </w:t>
            </w:r>
          </w:p>
          <w:p w:rsidR="00DB21FF" w:rsidRPr="00D0092E" w:rsidRDefault="00DB21FF" w:rsidP="00C56335">
            <w:pPr>
              <w:jc w:val="center"/>
              <w:rPr>
                <w:rFonts w:ascii="Arial" w:hAnsi="Arial" w:cs="Arial"/>
                <w:sz w:val="24"/>
                <w:szCs w:val="24"/>
                <w:lang w:val="en-GB"/>
              </w:rPr>
            </w:pPr>
            <w:proofErr w:type="gramStart"/>
            <w:r w:rsidRPr="00D0092E">
              <w:rPr>
                <w:rFonts w:ascii="Arial" w:hAnsi="Arial" w:cs="Arial"/>
                <w:sz w:val="24"/>
                <w:szCs w:val="24"/>
                <w:lang w:val="en-US"/>
              </w:rPr>
              <w:t>δ</w:t>
            </w:r>
            <w:proofErr w:type="gramEnd"/>
            <w:r w:rsidR="00C56335" w:rsidRPr="00D0092E">
              <w:rPr>
                <w:rFonts w:ascii="Arial" w:hAnsi="Arial" w:cs="Arial"/>
                <w:sz w:val="24"/>
                <w:szCs w:val="24"/>
                <w:lang w:val="en-US"/>
              </w:rPr>
              <w:t xml:space="preserve"> (</w:t>
            </w:r>
            <w:r w:rsidRPr="00D0092E">
              <w:rPr>
                <w:rFonts w:ascii="Arial" w:hAnsi="Arial" w:cs="Arial"/>
                <w:sz w:val="24"/>
                <w:szCs w:val="24"/>
                <w:lang w:val="en-US"/>
              </w:rPr>
              <w:t>%/</w:t>
            </w:r>
            <w:r w:rsidRPr="00D0092E">
              <w:rPr>
                <w:rFonts w:ascii="Arial" w:hAnsi="Arial" w:cs="Arial"/>
                <w:sz w:val="24"/>
                <w:szCs w:val="24"/>
                <w:lang w:val="en-GB"/>
              </w:rPr>
              <w:sym w:font="Symbol" w:char="F0B0"/>
            </w:r>
            <w:r w:rsidRPr="00D0092E">
              <w:rPr>
                <w:rFonts w:ascii="Arial" w:hAnsi="Arial" w:cs="Arial"/>
                <w:sz w:val="24"/>
                <w:szCs w:val="24"/>
                <w:lang w:val="en-GB"/>
              </w:rPr>
              <w:t>C)</w:t>
            </w:r>
          </w:p>
        </w:tc>
        <w:tc>
          <w:tcPr>
            <w:tcW w:w="0" w:type="auto"/>
          </w:tcPr>
          <w:p w:rsidR="00DB21FF" w:rsidRPr="00D0092E" w:rsidRDefault="00DB21FF" w:rsidP="005D4540">
            <w:pPr>
              <w:spacing w:line="360" w:lineRule="auto"/>
              <w:jc w:val="center"/>
              <w:rPr>
                <w:rFonts w:ascii="Arial" w:hAnsi="Arial" w:cs="Arial"/>
                <w:sz w:val="24"/>
                <w:szCs w:val="24"/>
                <w:lang w:val="en-GB"/>
              </w:rPr>
            </w:pPr>
            <w:r w:rsidRPr="00D0092E">
              <w:rPr>
                <w:rFonts w:ascii="Arial" w:hAnsi="Arial" w:cs="Arial"/>
                <w:sz w:val="24"/>
                <w:szCs w:val="24"/>
                <w:lang w:val="en-GB"/>
              </w:rPr>
              <w:t>-0.</w:t>
            </w:r>
            <w:r w:rsidR="005D4540" w:rsidRPr="00D0092E">
              <w:rPr>
                <w:rFonts w:ascii="Arial" w:hAnsi="Arial" w:cs="Arial"/>
                <w:sz w:val="24"/>
                <w:szCs w:val="24"/>
                <w:lang w:val="en-GB"/>
              </w:rPr>
              <w:t>35</w:t>
            </w:r>
          </w:p>
        </w:tc>
        <w:tc>
          <w:tcPr>
            <w:tcW w:w="0" w:type="auto"/>
          </w:tcPr>
          <w:p w:rsidR="00DB21FF" w:rsidRPr="00D0092E" w:rsidRDefault="00DB21FF" w:rsidP="00C56335">
            <w:pPr>
              <w:spacing w:line="360" w:lineRule="auto"/>
              <w:jc w:val="center"/>
              <w:rPr>
                <w:rFonts w:ascii="Arial" w:hAnsi="Arial" w:cs="Arial"/>
                <w:sz w:val="24"/>
                <w:szCs w:val="24"/>
                <w:lang w:val="en-GB"/>
              </w:rPr>
            </w:pPr>
            <w:r w:rsidRPr="00D0092E">
              <w:rPr>
                <w:rFonts w:ascii="Arial" w:hAnsi="Arial" w:cs="Arial"/>
                <w:sz w:val="24"/>
                <w:szCs w:val="24"/>
                <w:lang w:val="en-GB"/>
              </w:rPr>
              <w:t>-0.3</w:t>
            </w:r>
            <w:r w:rsidR="00C56335" w:rsidRPr="00D0092E">
              <w:rPr>
                <w:rFonts w:ascii="Arial" w:hAnsi="Arial" w:cs="Arial"/>
                <w:sz w:val="24"/>
                <w:szCs w:val="24"/>
                <w:lang w:val="en-GB"/>
              </w:rPr>
              <w:t>1</w:t>
            </w:r>
          </w:p>
        </w:tc>
      </w:tr>
      <w:tr w:rsidR="00C56335" w:rsidRPr="00D0092E" w:rsidTr="00DB21FF">
        <w:tc>
          <w:tcPr>
            <w:tcW w:w="0" w:type="auto"/>
          </w:tcPr>
          <w:p w:rsidR="00C56335" w:rsidRPr="00D0092E" w:rsidRDefault="00C56335" w:rsidP="00C56335">
            <w:pPr>
              <w:jc w:val="center"/>
              <w:rPr>
                <w:rFonts w:ascii="Arial" w:hAnsi="Arial" w:cs="Arial"/>
                <w:sz w:val="24"/>
                <w:szCs w:val="24"/>
                <w:lang w:val="en-US"/>
              </w:rPr>
            </w:pPr>
            <w:r w:rsidRPr="00D0092E">
              <w:rPr>
                <w:rFonts w:ascii="Arial" w:hAnsi="Arial" w:cs="Arial"/>
                <w:sz w:val="24"/>
                <w:szCs w:val="24"/>
                <w:lang w:val="en-US"/>
              </w:rPr>
              <w:t>Temperature coefficient- Voltage</w:t>
            </w:r>
          </w:p>
          <w:p w:rsidR="00C56335" w:rsidRPr="00D0092E" w:rsidRDefault="00C56335" w:rsidP="00C56335">
            <w:pPr>
              <w:jc w:val="center"/>
              <w:rPr>
                <w:rFonts w:ascii="Arial" w:hAnsi="Arial" w:cs="Arial"/>
                <w:sz w:val="24"/>
                <w:szCs w:val="24"/>
                <w:lang w:val="en-US"/>
              </w:rPr>
            </w:pPr>
            <w:r w:rsidRPr="00D0092E">
              <w:rPr>
                <w:rFonts w:ascii="Arial" w:hAnsi="Arial" w:cs="Arial"/>
                <w:sz w:val="24"/>
                <w:szCs w:val="24"/>
                <w:lang w:val="en-US"/>
              </w:rPr>
              <w:sym w:font="Symbol" w:char="F062"/>
            </w:r>
            <w:r w:rsidRPr="00D0092E">
              <w:rPr>
                <w:rFonts w:ascii="Arial" w:hAnsi="Arial" w:cs="Arial"/>
                <w:sz w:val="24"/>
                <w:szCs w:val="24"/>
                <w:lang w:val="en-US"/>
              </w:rPr>
              <w:t xml:space="preserve"> (%/</w:t>
            </w:r>
            <w:r w:rsidRPr="00D0092E">
              <w:rPr>
                <w:rFonts w:ascii="Arial" w:hAnsi="Arial" w:cs="Arial"/>
                <w:sz w:val="24"/>
                <w:szCs w:val="24"/>
                <w:lang w:val="en-GB"/>
              </w:rPr>
              <w:sym w:font="Symbol" w:char="F0B0"/>
            </w:r>
            <w:r w:rsidRPr="00D0092E">
              <w:rPr>
                <w:rFonts w:ascii="Arial" w:hAnsi="Arial" w:cs="Arial"/>
                <w:sz w:val="24"/>
                <w:szCs w:val="24"/>
                <w:lang w:val="en-GB"/>
              </w:rPr>
              <w:t>C)</w:t>
            </w:r>
          </w:p>
        </w:tc>
        <w:tc>
          <w:tcPr>
            <w:tcW w:w="0" w:type="auto"/>
          </w:tcPr>
          <w:p w:rsidR="00C56335" w:rsidRPr="00D0092E" w:rsidRDefault="005D4540" w:rsidP="00412955">
            <w:pPr>
              <w:spacing w:line="360" w:lineRule="auto"/>
              <w:jc w:val="center"/>
              <w:rPr>
                <w:rFonts w:ascii="Arial" w:hAnsi="Arial" w:cs="Arial"/>
                <w:sz w:val="24"/>
                <w:szCs w:val="24"/>
                <w:lang w:val="en-GB"/>
              </w:rPr>
            </w:pPr>
            <w:r w:rsidRPr="00D0092E">
              <w:rPr>
                <w:rFonts w:ascii="Arial" w:hAnsi="Arial" w:cs="Arial"/>
                <w:sz w:val="24"/>
                <w:szCs w:val="24"/>
                <w:lang w:val="en-GB"/>
              </w:rPr>
              <w:t>-0.39</w:t>
            </w:r>
          </w:p>
        </w:tc>
        <w:tc>
          <w:tcPr>
            <w:tcW w:w="0" w:type="auto"/>
          </w:tcPr>
          <w:p w:rsidR="00C56335" w:rsidRPr="00D0092E" w:rsidRDefault="00C56335" w:rsidP="00C56335">
            <w:pPr>
              <w:spacing w:line="360" w:lineRule="auto"/>
              <w:jc w:val="center"/>
              <w:rPr>
                <w:rFonts w:ascii="Arial" w:hAnsi="Arial" w:cs="Arial"/>
                <w:sz w:val="24"/>
                <w:szCs w:val="24"/>
                <w:lang w:val="en-GB"/>
              </w:rPr>
            </w:pPr>
            <w:r w:rsidRPr="00D0092E">
              <w:rPr>
                <w:rFonts w:ascii="Arial" w:hAnsi="Arial" w:cs="Arial"/>
                <w:sz w:val="24"/>
                <w:szCs w:val="24"/>
                <w:lang w:val="en-GB"/>
              </w:rPr>
              <w:t>-0.3</w:t>
            </w:r>
          </w:p>
        </w:tc>
      </w:tr>
      <w:tr w:rsidR="00C56335" w:rsidRPr="00D0092E" w:rsidTr="00DB21FF">
        <w:tc>
          <w:tcPr>
            <w:tcW w:w="0" w:type="auto"/>
          </w:tcPr>
          <w:p w:rsidR="00C56335" w:rsidRPr="00D0092E" w:rsidRDefault="00C56335" w:rsidP="00C56335">
            <w:pPr>
              <w:jc w:val="center"/>
              <w:rPr>
                <w:rFonts w:ascii="Arial" w:hAnsi="Arial" w:cs="Arial"/>
                <w:sz w:val="24"/>
                <w:szCs w:val="24"/>
                <w:lang w:val="en-US"/>
              </w:rPr>
            </w:pPr>
            <w:r w:rsidRPr="00D0092E">
              <w:rPr>
                <w:rFonts w:ascii="Arial" w:hAnsi="Arial" w:cs="Arial"/>
                <w:sz w:val="24"/>
                <w:szCs w:val="24"/>
                <w:lang w:val="en-US"/>
              </w:rPr>
              <w:t>Temperature coefficient- current</w:t>
            </w:r>
          </w:p>
          <w:p w:rsidR="00C56335" w:rsidRPr="00D0092E" w:rsidRDefault="00C56335" w:rsidP="00090D75">
            <w:pPr>
              <w:jc w:val="center"/>
              <w:rPr>
                <w:rFonts w:ascii="Arial" w:hAnsi="Arial" w:cs="Arial"/>
                <w:sz w:val="24"/>
                <w:szCs w:val="24"/>
                <w:lang w:val="en-US"/>
              </w:rPr>
            </w:pPr>
            <w:r w:rsidRPr="00D0092E">
              <w:rPr>
                <w:rFonts w:ascii="Arial" w:hAnsi="Arial" w:cs="Arial"/>
                <w:sz w:val="24"/>
                <w:szCs w:val="24"/>
                <w:lang w:val="en-US"/>
              </w:rPr>
              <w:sym w:font="Symbol" w:char="F061"/>
            </w:r>
            <w:r w:rsidRPr="00D0092E">
              <w:rPr>
                <w:rFonts w:ascii="Arial" w:hAnsi="Arial" w:cs="Arial"/>
                <w:sz w:val="24"/>
                <w:szCs w:val="24"/>
                <w:lang w:val="en-US"/>
              </w:rPr>
              <w:t xml:space="preserve"> (%/</w:t>
            </w:r>
            <w:r w:rsidRPr="00D0092E">
              <w:rPr>
                <w:rFonts w:ascii="Arial" w:hAnsi="Arial" w:cs="Arial"/>
                <w:sz w:val="24"/>
                <w:szCs w:val="24"/>
                <w:lang w:val="en-GB"/>
              </w:rPr>
              <w:sym w:font="Symbol" w:char="F0B0"/>
            </w:r>
            <w:r w:rsidRPr="00D0092E">
              <w:rPr>
                <w:rFonts w:ascii="Arial" w:hAnsi="Arial" w:cs="Arial"/>
                <w:sz w:val="24"/>
                <w:szCs w:val="24"/>
                <w:lang w:val="en-GB"/>
              </w:rPr>
              <w:t>C)</w:t>
            </w:r>
          </w:p>
        </w:tc>
        <w:tc>
          <w:tcPr>
            <w:tcW w:w="0" w:type="auto"/>
          </w:tcPr>
          <w:p w:rsidR="00C56335" w:rsidRPr="00D0092E" w:rsidRDefault="005D4540" w:rsidP="00412955">
            <w:pPr>
              <w:spacing w:line="360" w:lineRule="auto"/>
              <w:jc w:val="center"/>
              <w:rPr>
                <w:rFonts w:ascii="Arial" w:hAnsi="Arial" w:cs="Arial"/>
                <w:sz w:val="24"/>
                <w:szCs w:val="24"/>
                <w:lang w:val="en-GB"/>
              </w:rPr>
            </w:pPr>
            <w:r w:rsidRPr="00D0092E">
              <w:rPr>
                <w:rFonts w:ascii="Arial" w:hAnsi="Arial" w:cs="Arial"/>
                <w:sz w:val="24"/>
                <w:szCs w:val="24"/>
                <w:lang w:val="en-GB"/>
              </w:rPr>
              <w:t>0.056</w:t>
            </w:r>
          </w:p>
        </w:tc>
        <w:tc>
          <w:tcPr>
            <w:tcW w:w="0" w:type="auto"/>
          </w:tcPr>
          <w:p w:rsidR="00C56335" w:rsidRPr="00D0092E" w:rsidRDefault="00C56335" w:rsidP="00C56335">
            <w:pPr>
              <w:spacing w:line="360" w:lineRule="auto"/>
              <w:jc w:val="center"/>
              <w:rPr>
                <w:rFonts w:ascii="Arial" w:hAnsi="Arial" w:cs="Arial"/>
                <w:sz w:val="24"/>
                <w:szCs w:val="24"/>
                <w:lang w:val="en-GB"/>
              </w:rPr>
            </w:pPr>
            <w:r w:rsidRPr="00D0092E">
              <w:rPr>
                <w:rFonts w:ascii="Arial" w:hAnsi="Arial" w:cs="Arial"/>
                <w:sz w:val="24"/>
                <w:szCs w:val="24"/>
                <w:lang w:val="en-GB"/>
              </w:rPr>
              <w:t>0.01</w:t>
            </w:r>
          </w:p>
        </w:tc>
      </w:tr>
      <w:tr w:rsidR="00DB21FF" w:rsidRPr="00D0092E" w:rsidTr="00DB21FF">
        <w:tc>
          <w:tcPr>
            <w:tcW w:w="0" w:type="auto"/>
          </w:tcPr>
          <w:p w:rsidR="00C256CC" w:rsidRPr="00D0092E" w:rsidRDefault="00C256CC" w:rsidP="00090D75">
            <w:pPr>
              <w:jc w:val="center"/>
              <w:rPr>
                <w:rFonts w:ascii="Arial" w:hAnsi="Arial" w:cs="Arial"/>
                <w:sz w:val="24"/>
                <w:szCs w:val="24"/>
                <w:lang w:val="en-US"/>
              </w:rPr>
            </w:pPr>
            <w:r w:rsidRPr="00D0092E">
              <w:rPr>
                <w:rFonts w:ascii="Arial" w:hAnsi="Arial" w:cs="Arial"/>
                <w:sz w:val="24"/>
                <w:szCs w:val="24"/>
                <w:lang w:val="en-US"/>
              </w:rPr>
              <w:t xml:space="preserve">Efficiency </w:t>
            </w:r>
          </w:p>
          <w:p w:rsidR="00DB21FF" w:rsidRPr="00D0092E" w:rsidRDefault="00DB21FF" w:rsidP="00090D75">
            <w:pPr>
              <w:jc w:val="center"/>
              <w:rPr>
                <w:rFonts w:ascii="Arial" w:hAnsi="Arial" w:cs="Arial"/>
                <w:sz w:val="24"/>
                <w:szCs w:val="24"/>
                <w:lang w:val="en-US"/>
              </w:rPr>
            </w:pPr>
            <w:r w:rsidRPr="00D0092E">
              <w:rPr>
                <w:rFonts w:ascii="Arial" w:hAnsi="Arial" w:cs="Arial"/>
                <w:sz w:val="24"/>
                <w:szCs w:val="24"/>
                <w:lang w:val="en-US"/>
              </w:rPr>
              <w:sym w:font="Symbol" w:char="F068"/>
            </w:r>
            <w:r w:rsidRPr="00D0092E">
              <w:rPr>
                <w:rFonts w:ascii="Arial" w:hAnsi="Arial" w:cs="Arial"/>
                <w:sz w:val="24"/>
                <w:szCs w:val="24"/>
                <w:lang w:val="en-US"/>
              </w:rPr>
              <w:t>(%)</w:t>
            </w:r>
          </w:p>
        </w:tc>
        <w:tc>
          <w:tcPr>
            <w:tcW w:w="0" w:type="auto"/>
          </w:tcPr>
          <w:p w:rsidR="00DB21FF" w:rsidRPr="00D0092E" w:rsidRDefault="005D4540" w:rsidP="00412955">
            <w:pPr>
              <w:spacing w:line="360" w:lineRule="auto"/>
              <w:jc w:val="center"/>
              <w:rPr>
                <w:rFonts w:ascii="Arial" w:hAnsi="Arial" w:cs="Arial"/>
                <w:sz w:val="24"/>
                <w:szCs w:val="24"/>
                <w:lang w:val="en-GB"/>
              </w:rPr>
            </w:pPr>
            <w:r w:rsidRPr="00D0092E">
              <w:rPr>
                <w:rFonts w:ascii="Arial" w:hAnsi="Arial" w:cs="Arial"/>
                <w:sz w:val="24"/>
                <w:szCs w:val="24"/>
                <w:lang w:val="en-GB"/>
              </w:rPr>
              <w:t>9</w:t>
            </w:r>
          </w:p>
        </w:tc>
        <w:tc>
          <w:tcPr>
            <w:tcW w:w="0" w:type="auto"/>
          </w:tcPr>
          <w:p w:rsidR="00DB21FF" w:rsidRPr="00D0092E" w:rsidRDefault="00DB21FF" w:rsidP="00C56335">
            <w:pPr>
              <w:spacing w:line="360" w:lineRule="auto"/>
              <w:jc w:val="center"/>
              <w:rPr>
                <w:rFonts w:ascii="Arial" w:hAnsi="Arial" w:cs="Arial"/>
                <w:sz w:val="24"/>
                <w:szCs w:val="24"/>
                <w:lang w:val="en-GB"/>
              </w:rPr>
            </w:pPr>
            <w:r w:rsidRPr="00D0092E">
              <w:rPr>
                <w:rFonts w:ascii="Arial" w:hAnsi="Arial" w:cs="Arial"/>
                <w:sz w:val="24"/>
                <w:szCs w:val="24"/>
                <w:lang w:val="en-GB"/>
              </w:rPr>
              <w:t>12.</w:t>
            </w:r>
            <w:r w:rsidR="00C56335" w:rsidRPr="00D0092E">
              <w:rPr>
                <w:rFonts w:ascii="Arial" w:hAnsi="Arial" w:cs="Arial"/>
                <w:sz w:val="24"/>
                <w:szCs w:val="24"/>
                <w:lang w:val="en-GB"/>
              </w:rPr>
              <w:t>2</w:t>
            </w:r>
          </w:p>
        </w:tc>
      </w:tr>
    </w:tbl>
    <w:p w:rsidR="00B76FDA" w:rsidRPr="00D0092E" w:rsidRDefault="00B76FDA" w:rsidP="006970CF">
      <w:pPr>
        <w:spacing w:line="360" w:lineRule="auto"/>
        <w:jc w:val="center"/>
        <w:rPr>
          <w:rFonts w:ascii="Arial" w:hAnsi="Arial" w:cs="Arial"/>
          <w:sz w:val="24"/>
          <w:szCs w:val="24"/>
          <w:lang w:val="en-GB"/>
        </w:rPr>
      </w:pPr>
    </w:p>
    <w:p w:rsidR="00C85213" w:rsidRPr="00D0092E" w:rsidRDefault="007D24DE" w:rsidP="006970CF">
      <w:pPr>
        <w:spacing w:line="360" w:lineRule="auto"/>
        <w:jc w:val="center"/>
        <w:rPr>
          <w:rFonts w:ascii="Arial" w:hAnsi="Arial" w:cs="Arial"/>
          <w:sz w:val="24"/>
          <w:szCs w:val="24"/>
          <w:lang w:val="en-GB"/>
        </w:rPr>
      </w:pPr>
      <w:proofErr w:type="gramStart"/>
      <w:r w:rsidRPr="00D0092E">
        <w:rPr>
          <w:rFonts w:ascii="Arial" w:hAnsi="Arial" w:cs="Arial"/>
          <w:sz w:val="24"/>
          <w:szCs w:val="24"/>
          <w:lang w:val="en-GB"/>
        </w:rPr>
        <w:t>Table 1</w:t>
      </w:r>
      <w:r w:rsidR="005B5D87" w:rsidRPr="00D0092E">
        <w:rPr>
          <w:rFonts w:ascii="Arial" w:hAnsi="Arial" w:cs="Arial"/>
          <w:sz w:val="24"/>
          <w:szCs w:val="24"/>
          <w:lang w:val="en-GB"/>
        </w:rPr>
        <w:t>.</w:t>
      </w:r>
      <w:proofErr w:type="gramEnd"/>
      <w:r w:rsidR="005B5D87" w:rsidRPr="00D0092E">
        <w:rPr>
          <w:rFonts w:ascii="Arial" w:hAnsi="Arial" w:cs="Arial"/>
          <w:sz w:val="24"/>
          <w:szCs w:val="24"/>
          <w:lang w:val="en-GB"/>
        </w:rPr>
        <w:t xml:space="preserve"> Main parameters of PV modules </w:t>
      </w:r>
      <w:r w:rsidR="00C85213" w:rsidRPr="00D0092E">
        <w:rPr>
          <w:rFonts w:ascii="Arial" w:hAnsi="Arial" w:cs="Arial"/>
          <w:sz w:val="24"/>
          <w:szCs w:val="24"/>
          <w:lang w:val="en-GB"/>
        </w:rPr>
        <w:t>obtained</w:t>
      </w:r>
      <w:r w:rsidR="005B5D87" w:rsidRPr="00D0092E">
        <w:rPr>
          <w:rFonts w:ascii="Arial" w:hAnsi="Arial" w:cs="Arial"/>
          <w:sz w:val="24"/>
          <w:szCs w:val="24"/>
          <w:lang w:val="en-GB"/>
        </w:rPr>
        <w:t xml:space="preserve"> from </w:t>
      </w:r>
    </w:p>
    <w:p w:rsidR="007D24DE" w:rsidRPr="00D0092E" w:rsidRDefault="005B5D87" w:rsidP="006970CF">
      <w:pPr>
        <w:spacing w:line="360" w:lineRule="auto"/>
        <w:jc w:val="center"/>
        <w:rPr>
          <w:rFonts w:ascii="Arial" w:hAnsi="Arial" w:cs="Arial"/>
          <w:sz w:val="24"/>
          <w:szCs w:val="24"/>
          <w:lang w:val="en-GB"/>
        </w:rPr>
      </w:pPr>
      <w:proofErr w:type="gramStart"/>
      <w:r w:rsidRPr="00D0092E">
        <w:rPr>
          <w:rFonts w:ascii="Arial" w:hAnsi="Arial" w:cs="Arial"/>
          <w:sz w:val="24"/>
          <w:szCs w:val="24"/>
          <w:lang w:val="en-GB"/>
        </w:rPr>
        <w:t>the</w:t>
      </w:r>
      <w:proofErr w:type="gramEnd"/>
      <w:r w:rsidRPr="00D0092E">
        <w:rPr>
          <w:rFonts w:ascii="Arial" w:hAnsi="Arial" w:cs="Arial"/>
          <w:sz w:val="24"/>
          <w:szCs w:val="24"/>
          <w:lang w:val="en-GB"/>
        </w:rPr>
        <w:t xml:space="preserve"> manufacturers' data sheet.</w:t>
      </w:r>
    </w:p>
    <w:p w:rsidR="004D1B81" w:rsidRPr="00D0092E" w:rsidRDefault="004D1B81" w:rsidP="006970CF">
      <w:pPr>
        <w:spacing w:line="360" w:lineRule="auto"/>
        <w:jc w:val="center"/>
        <w:rPr>
          <w:rFonts w:ascii="Arial" w:hAnsi="Arial" w:cs="Arial"/>
          <w:sz w:val="24"/>
          <w:szCs w:val="24"/>
          <w:lang w:val="en-GB"/>
        </w:rPr>
      </w:pPr>
    </w:p>
    <w:p w:rsidR="00B76FDA" w:rsidRPr="00D0092E" w:rsidRDefault="004D1B81" w:rsidP="00B76FDA">
      <w:pPr>
        <w:spacing w:line="360" w:lineRule="auto"/>
        <w:jc w:val="both"/>
        <w:rPr>
          <w:rFonts w:ascii="Arial" w:hAnsi="Arial" w:cs="Arial"/>
          <w:bCs/>
          <w:sz w:val="24"/>
          <w:szCs w:val="24"/>
          <w:lang w:val="en-GB"/>
        </w:rPr>
      </w:pPr>
      <w:r w:rsidRPr="00D0092E">
        <w:rPr>
          <w:rFonts w:ascii="Arial" w:hAnsi="Arial" w:cs="Arial"/>
          <w:bCs/>
          <w:sz w:val="24"/>
          <w:szCs w:val="24"/>
          <w:lang w:val="en-GB"/>
        </w:rPr>
        <w:t>The two TF</w:t>
      </w:r>
      <w:r w:rsidR="00B76FDA" w:rsidRPr="00D0092E">
        <w:rPr>
          <w:rFonts w:ascii="Arial" w:hAnsi="Arial" w:cs="Arial"/>
          <w:bCs/>
          <w:sz w:val="24"/>
          <w:szCs w:val="24"/>
          <w:lang w:val="en-GB"/>
        </w:rPr>
        <w:t xml:space="preserve">PV module technologies were installed at the University of </w:t>
      </w:r>
      <w:proofErr w:type="spellStart"/>
      <w:r w:rsidR="00B76FDA" w:rsidRPr="00D0092E">
        <w:rPr>
          <w:rFonts w:ascii="Arial" w:hAnsi="Arial" w:cs="Arial"/>
          <w:bCs/>
          <w:sz w:val="24"/>
          <w:szCs w:val="24"/>
          <w:lang w:val="en-GB"/>
        </w:rPr>
        <w:t>Saida</w:t>
      </w:r>
      <w:proofErr w:type="spellEnd"/>
      <w:r w:rsidR="00B76FDA" w:rsidRPr="00D0092E">
        <w:rPr>
          <w:rFonts w:ascii="Arial" w:hAnsi="Arial" w:cs="Arial"/>
          <w:bCs/>
          <w:sz w:val="24"/>
          <w:szCs w:val="24"/>
          <w:lang w:val="en-GB"/>
        </w:rPr>
        <w:t xml:space="preserve"> in Algeria. </w:t>
      </w:r>
      <w:proofErr w:type="spellStart"/>
      <w:r w:rsidR="00B76FDA" w:rsidRPr="00D0092E">
        <w:rPr>
          <w:rFonts w:ascii="Arial" w:hAnsi="Arial" w:cs="Arial"/>
          <w:bCs/>
          <w:sz w:val="24"/>
          <w:szCs w:val="24"/>
          <w:lang w:val="en-GB"/>
        </w:rPr>
        <w:t>Saida</w:t>
      </w:r>
      <w:proofErr w:type="spellEnd"/>
      <w:r w:rsidR="00B76FDA" w:rsidRPr="00D0092E">
        <w:rPr>
          <w:rFonts w:ascii="Arial" w:hAnsi="Arial" w:cs="Arial"/>
          <w:bCs/>
          <w:sz w:val="24"/>
          <w:szCs w:val="24"/>
          <w:lang w:val="en-GB"/>
        </w:rPr>
        <w:t xml:space="preserve"> city is located between the north and the south of Algeria near the border of high plateaux with an altitude of 868 m, latitude: 34° 49' 60''</w:t>
      </w:r>
      <w:r w:rsidR="00C15156" w:rsidRPr="00D0092E">
        <w:rPr>
          <w:rFonts w:ascii="Arial" w:hAnsi="Arial" w:cs="Arial"/>
          <w:bCs/>
          <w:sz w:val="24"/>
          <w:szCs w:val="24"/>
          <w:lang w:val="en-GB"/>
        </w:rPr>
        <w:t xml:space="preserve"> </w:t>
      </w:r>
      <w:r w:rsidR="00B76FDA" w:rsidRPr="00D0092E">
        <w:rPr>
          <w:rFonts w:ascii="Arial" w:hAnsi="Arial" w:cs="Arial"/>
          <w:bCs/>
          <w:sz w:val="24"/>
          <w:szCs w:val="24"/>
          <w:lang w:val="en-GB"/>
        </w:rPr>
        <w:t>north and longitude 0° 9'</w:t>
      </w:r>
      <w:r w:rsidRPr="00D0092E">
        <w:rPr>
          <w:rFonts w:ascii="Arial" w:hAnsi="Arial" w:cs="Arial"/>
          <w:bCs/>
          <w:sz w:val="24"/>
          <w:szCs w:val="24"/>
          <w:lang w:val="en-GB"/>
        </w:rPr>
        <w:t xml:space="preserve"> </w:t>
      </w:r>
      <w:r w:rsidR="00B76FDA" w:rsidRPr="00D0092E">
        <w:rPr>
          <w:rFonts w:ascii="Arial" w:hAnsi="Arial" w:cs="Arial"/>
          <w:bCs/>
          <w:sz w:val="24"/>
          <w:szCs w:val="24"/>
          <w:lang w:val="en-GB"/>
        </w:rPr>
        <w:t>east.</w:t>
      </w:r>
      <w:r w:rsidR="00C15156" w:rsidRPr="00D0092E">
        <w:rPr>
          <w:rFonts w:ascii="Arial" w:hAnsi="Arial" w:cs="Arial"/>
          <w:bCs/>
          <w:sz w:val="24"/>
          <w:szCs w:val="24"/>
          <w:lang w:val="en-GB"/>
        </w:rPr>
        <w:t xml:space="preserve"> </w:t>
      </w:r>
      <w:r w:rsidR="00B76FDA" w:rsidRPr="00D0092E">
        <w:rPr>
          <w:rFonts w:ascii="Arial" w:hAnsi="Arial" w:cs="Arial"/>
          <w:bCs/>
          <w:sz w:val="24"/>
          <w:szCs w:val="24"/>
          <w:lang w:val="en-GB"/>
        </w:rPr>
        <w:t xml:space="preserve">The </w:t>
      </w:r>
      <w:r w:rsidR="002C1844" w:rsidRPr="00D0092E">
        <w:rPr>
          <w:rFonts w:ascii="Arial" w:hAnsi="Arial" w:cs="Arial"/>
          <w:bCs/>
          <w:sz w:val="24"/>
          <w:szCs w:val="24"/>
          <w:lang w:val="en-GB"/>
        </w:rPr>
        <w:t>TF</w:t>
      </w:r>
      <w:r w:rsidR="00B76FDA" w:rsidRPr="00D0092E">
        <w:rPr>
          <w:rFonts w:ascii="Arial" w:hAnsi="Arial" w:cs="Arial"/>
          <w:bCs/>
          <w:sz w:val="24"/>
          <w:szCs w:val="24"/>
          <w:lang w:val="en-GB"/>
        </w:rPr>
        <w:t xml:space="preserve">PV modules were mounted at the University of </w:t>
      </w:r>
      <w:proofErr w:type="spellStart"/>
      <w:r w:rsidR="00B76FDA" w:rsidRPr="00D0092E">
        <w:rPr>
          <w:rFonts w:ascii="Arial" w:hAnsi="Arial" w:cs="Arial"/>
          <w:bCs/>
          <w:sz w:val="24"/>
          <w:szCs w:val="24"/>
          <w:lang w:val="en-GB"/>
        </w:rPr>
        <w:t>Saida</w:t>
      </w:r>
      <w:proofErr w:type="spellEnd"/>
      <w:r w:rsidR="00B76FDA" w:rsidRPr="00D0092E">
        <w:rPr>
          <w:rFonts w:ascii="Arial" w:hAnsi="Arial" w:cs="Arial"/>
          <w:bCs/>
          <w:sz w:val="24"/>
          <w:szCs w:val="24"/>
          <w:lang w:val="en-GB"/>
        </w:rPr>
        <w:t xml:space="preserve"> faced to south with a tilt angle of</w:t>
      </w:r>
      <w:r w:rsidRPr="00D0092E">
        <w:rPr>
          <w:rFonts w:ascii="Arial" w:hAnsi="Arial" w:cs="Arial"/>
          <w:bCs/>
          <w:sz w:val="24"/>
          <w:szCs w:val="24"/>
          <w:lang w:val="en-GB"/>
        </w:rPr>
        <w:t xml:space="preserve"> 30°. </w:t>
      </w:r>
      <w:proofErr w:type="spellStart"/>
      <w:r w:rsidRPr="00D0092E">
        <w:rPr>
          <w:rFonts w:ascii="Arial" w:hAnsi="Arial" w:cs="Arial"/>
          <w:bCs/>
          <w:sz w:val="24"/>
          <w:szCs w:val="24"/>
          <w:lang w:val="en-GB"/>
        </w:rPr>
        <w:t>Saida</w:t>
      </w:r>
      <w:proofErr w:type="spellEnd"/>
      <w:r w:rsidRPr="00D0092E">
        <w:rPr>
          <w:rFonts w:ascii="Arial" w:hAnsi="Arial" w:cs="Arial"/>
          <w:bCs/>
          <w:sz w:val="24"/>
          <w:szCs w:val="24"/>
          <w:lang w:val="en-GB"/>
        </w:rPr>
        <w:t xml:space="preserve"> is renowned by its </w:t>
      </w:r>
      <w:r w:rsidR="00B76FDA" w:rsidRPr="00D0092E">
        <w:rPr>
          <w:rFonts w:ascii="Arial" w:hAnsi="Arial" w:cs="Arial"/>
          <w:bCs/>
          <w:sz w:val="24"/>
          <w:szCs w:val="24"/>
          <w:lang w:val="en-GB"/>
        </w:rPr>
        <w:t>semi-arid climate with influences of Saharan climate especially in the summer.</w:t>
      </w:r>
    </w:p>
    <w:p w:rsidR="00322F17" w:rsidRPr="00D0092E" w:rsidRDefault="00B76FDA" w:rsidP="0099774D">
      <w:pPr>
        <w:spacing w:line="360" w:lineRule="auto"/>
        <w:jc w:val="both"/>
        <w:rPr>
          <w:rFonts w:ascii="Arial" w:hAnsi="Arial" w:cs="Arial"/>
          <w:sz w:val="24"/>
          <w:szCs w:val="24"/>
          <w:lang w:val="en-GB"/>
        </w:rPr>
      </w:pPr>
      <w:r w:rsidRPr="00D0092E">
        <w:rPr>
          <w:rFonts w:ascii="Arial" w:hAnsi="Arial" w:cs="Arial"/>
          <w:bCs/>
          <w:sz w:val="24"/>
          <w:szCs w:val="24"/>
          <w:lang w:val="en-GB"/>
        </w:rPr>
        <w:t xml:space="preserve">The monitoring system was set to scan the electrical and meteorological parameters every 10 min. The electrical parameters of the PV modules were obtained by measuring their I-V curves by a system based on capacitor load. </w:t>
      </w:r>
      <w:proofErr w:type="gramStart"/>
      <w:r w:rsidRPr="00D0092E">
        <w:rPr>
          <w:rFonts w:ascii="Arial" w:hAnsi="Arial" w:cs="Arial"/>
          <w:bCs/>
          <w:sz w:val="24"/>
          <w:szCs w:val="24"/>
          <w:lang w:val="en-GB"/>
        </w:rPr>
        <w:t>The I</w:t>
      </w:r>
      <w:proofErr w:type="gramEnd"/>
      <w:r w:rsidRPr="00D0092E">
        <w:rPr>
          <w:rFonts w:ascii="Arial" w:hAnsi="Arial" w:cs="Arial"/>
          <w:bCs/>
          <w:sz w:val="24"/>
          <w:szCs w:val="24"/>
          <w:lang w:val="en-GB"/>
        </w:rPr>
        <w:t xml:space="preserve">-V curve measurement system is synchronised to a weather station which allows recording the meteorological parameters to CR1000 data logger from </w:t>
      </w:r>
      <w:r w:rsidRPr="00D0092E">
        <w:rPr>
          <w:rFonts w:ascii="Arial" w:hAnsi="Arial" w:cs="Arial"/>
          <w:sz w:val="24"/>
          <w:szCs w:val="24"/>
          <w:lang w:val="en-GB"/>
        </w:rPr>
        <w:t>Campbell Scientific</w:t>
      </w:r>
      <w:r w:rsidRPr="00D0092E">
        <w:rPr>
          <w:rFonts w:ascii="Arial" w:hAnsi="Arial" w:cs="Arial"/>
          <w:bCs/>
          <w:color w:val="00B0F0"/>
          <w:sz w:val="24"/>
          <w:szCs w:val="24"/>
          <w:lang w:val="en-GB"/>
        </w:rPr>
        <w:t xml:space="preserve">. </w:t>
      </w:r>
      <w:r w:rsidRPr="00D0092E">
        <w:rPr>
          <w:rFonts w:ascii="Arial" w:hAnsi="Arial" w:cs="Arial"/>
          <w:bCs/>
          <w:sz w:val="24"/>
          <w:szCs w:val="24"/>
          <w:lang w:val="en-GB"/>
        </w:rPr>
        <w:t xml:space="preserve">The irradiance was measured using </w:t>
      </w:r>
      <w:proofErr w:type="spellStart"/>
      <w:r w:rsidRPr="00D0092E">
        <w:rPr>
          <w:rFonts w:ascii="Arial" w:hAnsi="Arial" w:cs="Arial"/>
          <w:bCs/>
          <w:sz w:val="24"/>
          <w:szCs w:val="24"/>
          <w:lang w:val="en-GB"/>
        </w:rPr>
        <w:t>HukseFlux</w:t>
      </w:r>
      <w:proofErr w:type="spellEnd"/>
      <w:r w:rsidRPr="00D0092E">
        <w:rPr>
          <w:rFonts w:ascii="Arial" w:hAnsi="Arial" w:cs="Arial"/>
          <w:bCs/>
          <w:sz w:val="24"/>
          <w:szCs w:val="24"/>
          <w:lang w:val="en-GB"/>
        </w:rPr>
        <w:t xml:space="preserve"> SR20 </w:t>
      </w:r>
      <w:proofErr w:type="spellStart"/>
      <w:r w:rsidRPr="00D0092E">
        <w:rPr>
          <w:rFonts w:ascii="Arial" w:hAnsi="Arial" w:cs="Arial"/>
          <w:bCs/>
          <w:sz w:val="24"/>
          <w:szCs w:val="24"/>
          <w:lang w:val="en-GB"/>
        </w:rPr>
        <w:lastRenderedPageBreak/>
        <w:t>Pyranometer</w:t>
      </w:r>
      <w:proofErr w:type="spellEnd"/>
      <w:r w:rsidRPr="00D0092E">
        <w:rPr>
          <w:rFonts w:ascii="Arial" w:hAnsi="Arial" w:cs="Arial"/>
          <w:bCs/>
          <w:sz w:val="24"/>
          <w:szCs w:val="24"/>
          <w:lang w:val="en-GB"/>
        </w:rPr>
        <w:t xml:space="preserve"> wit tilt response &lt;</w:t>
      </w:r>
      <w:r w:rsidRPr="00D0092E">
        <w:rPr>
          <w:rFonts w:ascii="Arial" w:hAnsi="Arial" w:cs="Arial"/>
          <w:bCs/>
          <w:sz w:val="24"/>
          <w:szCs w:val="24"/>
          <w:lang w:val="en-GB"/>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5pt;height:12.35pt" o:ole="">
            <v:imagedata r:id="rId13" o:title=""/>
          </v:shape>
          <o:OLEObject Type="Embed" ProgID="Equation.DSMT4" ShapeID="_x0000_i1025" DrawAspect="Content" ObjectID="_1566227075" r:id="rId14"/>
        </w:object>
      </w:r>
      <w:r w:rsidRPr="00D0092E">
        <w:rPr>
          <w:rFonts w:ascii="Arial" w:hAnsi="Arial" w:cs="Arial"/>
          <w:bCs/>
          <w:sz w:val="24"/>
          <w:szCs w:val="24"/>
          <w:lang w:val="en-GB"/>
        </w:rPr>
        <w:t>0.2 % (0 to 90° at 1000 W/m</w:t>
      </w:r>
      <w:r w:rsidRPr="00D0092E">
        <w:rPr>
          <w:rFonts w:ascii="Arial" w:hAnsi="Arial" w:cs="Arial"/>
          <w:bCs/>
          <w:sz w:val="24"/>
          <w:szCs w:val="24"/>
          <w:vertAlign w:val="superscript"/>
          <w:lang w:val="en-GB"/>
        </w:rPr>
        <w:t>2</w:t>
      </w:r>
      <w:r w:rsidRPr="00D0092E">
        <w:rPr>
          <w:rFonts w:ascii="Arial" w:hAnsi="Arial" w:cs="Arial"/>
          <w:bCs/>
          <w:sz w:val="24"/>
          <w:szCs w:val="24"/>
          <w:lang w:val="en-GB"/>
        </w:rPr>
        <w:t xml:space="preserve"> ), the ambient temperature and relative humidity were sensed by </w:t>
      </w:r>
      <w:proofErr w:type="spellStart"/>
      <w:r w:rsidRPr="00D0092E">
        <w:rPr>
          <w:rFonts w:ascii="Arial" w:hAnsi="Arial" w:cs="Arial"/>
          <w:bCs/>
          <w:sz w:val="24"/>
          <w:szCs w:val="24"/>
          <w:lang w:val="en-GB"/>
        </w:rPr>
        <w:t>Vaisala</w:t>
      </w:r>
      <w:proofErr w:type="spellEnd"/>
      <w:r w:rsidRPr="00D0092E">
        <w:rPr>
          <w:rFonts w:ascii="Arial" w:hAnsi="Arial" w:cs="Arial"/>
          <w:bCs/>
          <w:sz w:val="24"/>
          <w:szCs w:val="24"/>
          <w:lang w:val="en-GB"/>
        </w:rPr>
        <w:t xml:space="preserve"> HMP155 probe with temperature and relative humidity accuracy of </w:t>
      </w:r>
      <w:r w:rsidRPr="00D0092E">
        <w:rPr>
          <w:rFonts w:ascii="Arial" w:hAnsi="Arial" w:cs="Arial"/>
          <w:bCs/>
          <w:sz w:val="24"/>
          <w:szCs w:val="24"/>
          <w:lang w:val="en-GB"/>
        </w:rPr>
        <w:object w:dxaOrig="240" w:dyaOrig="260">
          <v:shape id="_x0000_i1026" type="#_x0000_t75" style="width:12.35pt;height:12.35pt" o:ole="">
            <v:imagedata r:id="rId13" o:title=""/>
          </v:shape>
          <o:OLEObject Type="Embed" ProgID="Equation.DSMT4" ShapeID="_x0000_i1026" DrawAspect="Content" ObjectID="_1566227076" r:id="rId15"/>
        </w:object>
      </w:r>
      <w:r w:rsidRPr="00D0092E">
        <w:rPr>
          <w:rFonts w:ascii="Arial" w:hAnsi="Arial" w:cs="Arial"/>
          <w:bCs/>
          <w:sz w:val="24"/>
          <w:szCs w:val="24"/>
          <w:lang w:val="en-GB"/>
        </w:rPr>
        <w:t xml:space="preserve">0.20 °C and </w:t>
      </w:r>
      <w:r w:rsidRPr="00D0092E">
        <w:rPr>
          <w:rFonts w:ascii="Arial" w:hAnsi="Arial" w:cs="Arial"/>
          <w:bCs/>
          <w:sz w:val="24"/>
          <w:szCs w:val="24"/>
          <w:lang w:val="en-GB"/>
        </w:rPr>
        <w:object w:dxaOrig="240" w:dyaOrig="260">
          <v:shape id="_x0000_i1027" type="#_x0000_t75" style="width:12.35pt;height:12.35pt" o:ole="">
            <v:imagedata r:id="rId13" o:title=""/>
          </v:shape>
          <o:OLEObject Type="Embed" ProgID="Equation.DSMT4" ShapeID="_x0000_i1027" DrawAspect="Content" ObjectID="_1566227077" r:id="rId16"/>
        </w:object>
      </w:r>
      <w:r w:rsidRPr="00D0092E">
        <w:rPr>
          <w:rFonts w:ascii="Arial" w:hAnsi="Arial" w:cs="Arial"/>
          <w:bCs/>
          <w:sz w:val="24"/>
          <w:szCs w:val="24"/>
          <w:lang w:val="en-GB"/>
        </w:rPr>
        <w:t xml:space="preserve">1.7% respectively. The wind speed and direction were measured by Young 05106 sensor with an accuracy of </w:t>
      </w:r>
      <w:r w:rsidRPr="00D0092E">
        <w:rPr>
          <w:rFonts w:ascii="Arial" w:hAnsi="Arial" w:cs="Arial"/>
          <w:bCs/>
          <w:sz w:val="24"/>
          <w:szCs w:val="24"/>
          <w:lang w:val="en-GB"/>
        </w:rPr>
        <w:object w:dxaOrig="240" w:dyaOrig="260">
          <v:shape id="_x0000_i1028" type="#_x0000_t75" style="width:12.35pt;height:12.35pt" o:ole="">
            <v:imagedata r:id="rId13" o:title=""/>
          </v:shape>
          <o:OLEObject Type="Embed" ProgID="Equation.DSMT4" ShapeID="_x0000_i1028" DrawAspect="Content" ObjectID="_1566227078" r:id="rId17"/>
        </w:object>
      </w:r>
      <w:r w:rsidRPr="00D0092E">
        <w:rPr>
          <w:rFonts w:ascii="Arial" w:hAnsi="Arial" w:cs="Arial"/>
          <w:bCs/>
          <w:sz w:val="24"/>
          <w:szCs w:val="24"/>
          <w:lang w:val="en-GB"/>
        </w:rPr>
        <w:t xml:space="preserve">0.3 m/s and </w:t>
      </w:r>
      <w:r w:rsidRPr="00D0092E">
        <w:rPr>
          <w:rFonts w:ascii="Arial" w:hAnsi="Arial" w:cs="Arial"/>
          <w:bCs/>
          <w:sz w:val="24"/>
          <w:szCs w:val="24"/>
          <w:lang w:val="en-GB"/>
        </w:rPr>
        <w:object w:dxaOrig="240" w:dyaOrig="260">
          <v:shape id="_x0000_i1029" type="#_x0000_t75" style="width:12.35pt;height:12.35pt" o:ole="">
            <v:imagedata r:id="rId13" o:title=""/>
          </v:shape>
          <o:OLEObject Type="Embed" ProgID="Equation.DSMT4" ShapeID="_x0000_i1029" DrawAspect="Content" ObjectID="_1566227079" r:id="rId18"/>
        </w:object>
      </w:r>
      <w:r w:rsidRPr="00D0092E">
        <w:rPr>
          <w:rFonts w:ascii="Arial" w:hAnsi="Arial" w:cs="Arial"/>
          <w:bCs/>
          <w:sz w:val="24"/>
          <w:szCs w:val="24"/>
          <w:lang w:val="en-GB"/>
        </w:rPr>
        <w:t xml:space="preserve">3 degrees of wind direction. </w:t>
      </w:r>
      <w:r w:rsidRPr="00D0092E">
        <w:rPr>
          <w:rFonts w:ascii="Arial" w:hAnsi="Arial" w:cs="Arial"/>
          <w:sz w:val="24"/>
          <w:szCs w:val="24"/>
          <w:lang w:val="en-GB"/>
        </w:rPr>
        <w:t xml:space="preserve">The T type thermocouple cables attached to the back surface of the modules were used to sense the modules temperature and are also recorded with the environmental parameters by the </w:t>
      </w:r>
      <w:r w:rsidRPr="00D0092E">
        <w:rPr>
          <w:rFonts w:ascii="Arial" w:hAnsi="Arial" w:cs="Arial"/>
          <w:bCs/>
          <w:sz w:val="24"/>
          <w:szCs w:val="24"/>
          <w:lang w:val="en-GB"/>
        </w:rPr>
        <w:t xml:space="preserve">CR1000 </w:t>
      </w:r>
      <w:r w:rsidRPr="00D0092E">
        <w:rPr>
          <w:rFonts w:ascii="Arial" w:hAnsi="Arial" w:cs="Arial"/>
          <w:sz w:val="24"/>
          <w:szCs w:val="24"/>
          <w:lang w:val="en-GB"/>
        </w:rPr>
        <w:t>data logger.</w:t>
      </w:r>
    </w:p>
    <w:p w:rsidR="00B76FDA" w:rsidRPr="00D0092E" w:rsidRDefault="00B76FDA" w:rsidP="00B76FDA">
      <w:pPr>
        <w:spacing w:line="360" w:lineRule="auto"/>
        <w:jc w:val="both"/>
        <w:rPr>
          <w:rFonts w:ascii="Arial" w:hAnsi="Arial" w:cs="Arial"/>
          <w:bCs/>
          <w:sz w:val="24"/>
          <w:szCs w:val="24"/>
          <w:lang w:val="en-GB"/>
        </w:rPr>
      </w:pPr>
      <w:r w:rsidRPr="00D0092E">
        <w:rPr>
          <w:rFonts w:ascii="Arial" w:hAnsi="Arial" w:cs="Arial"/>
          <w:bCs/>
          <w:sz w:val="24"/>
          <w:szCs w:val="24"/>
          <w:lang w:val="en-GB"/>
        </w:rPr>
        <w:t xml:space="preserve">The annual daily average and the standard deviation values of meteorological parameters </w:t>
      </w:r>
      <w:r w:rsidR="00A542CF" w:rsidRPr="00D0092E">
        <w:rPr>
          <w:rFonts w:ascii="Arial" w:hAnsi="Arial" w:cs="Arial"/>
          <w:bCs/>
          <w:sz w:val="24"/>
          <w:szCs w:val="24"/>
          <w:lang w:val="en-GB"/>
        </w:rPr>
        <w:t>recorded</w:t>
      </w:r>
      <w:r w:rsidR="00904255" w:rsidRPr="00D0092E">
        <w:rPr>
          <w:rFonts w:ascii="Arial" w:hAnsi="Arial" w:cs="Arial"/>
          <w:bCs/>
          <w:sz w:val="24"/>
          <w:szCs w:val="24"/>
          <w:lang w:val="en-GB"/>
        </w:rPr>
        <w:t xml:space="preserve"> in sun hours</w:t>
      </w:r>
      <w:r w:rsidR="00904255" w:rsidRPr="00D0092E">
        <w:rPr>
          <w:rFonts w:ascii="Arial" w:hAnsi="Arial" w:cs="Arial"/>
          <w:bCs/>
          <w:color w:val="00B0F0"/>
          <w:sz w:val="24"/>
          <w:szCs w:val="24"/>
          <w:lang w:val="en-GB"/>
        </w:rPr>
        <w:t xml:space="preserve"> </w:t>
      </w:r>
      <w:r w:rsidRPr="00D0092E">
        <w:rPr>
          <w:rFonts w:ascii="Arial" w:hAnsi="Arial" w:cs="Arial"/>
          <w:bCs/>
          <w:sz w:val="24"/>
          <w:szCs w:val="24"/>
          <w:lang w:val="en-GB"/>
        </w:rPr>
        <w:t>during the monitoring campaign are summarised in Table 2</w:t>
      </w:r>
      <w:r w:rsidR="00E77A6E" w:rsidRPr="00D0092E">
        <w:rPr>
          <w:rFonts w:ascii="Arial" w:hAnsi="Arial" w:cs="Arial"/>
          <w:bCs/>
          <w:sz w:val="24"/>
          <w:szCs w:val="24"/>
          <w:lang w:val="en-GB"/>
        </w:rPr>
        <w:t xml:space="preserve"> and Fig. </w:t>
      </w:r>
      <w:proofErr w:type="gramStart"/>
      <w:r w:rsidR="00390F00" w:rsidRPr="00D0092E">
        <w:rPr>
          <w:rFonts w:ascii="Arial" w:hAnsi="Arial" w:cs="Arial"/>
          <w:bCs/>
          <w:sz w:val="24"/>
          <w:szCs w:val="24"/>
          <w:lang w:val="en-GB"/>
        </w:rPr>
        <w:t>1</w:t>
      </w:r>
      <w:r w:rsidR="00E77A6E" w:rsidRPr="00D0092E">
        <w:rPr>
          <w:rFonts w:ascii="Arial" w:hAnsi="Arial" w:cs="Arial"/>
          <w:bCs/>
          <w:sz w:val="24"/>
          <w:szCs w:val="24"/>
          <w:lang w:val="en-GB"/>
        </w:rPr>
        <w:t xml:space="preserve"> </w:t>
      </w:r>
      <w:r w:rsidRPr="00D0092E">
        <w:rPr>
          <w:rFonts w:ascii="Arial" w:hAnsi="Arial" w:cs="Arial"/>
          <w:bCs/>
          <w:sz w:val="24"/>
          <w:szCs w:val="24"/>
          <w:lang w:val="en-GB"/>
        </w:rPr>
        <w:t>.</w:t>
      </w:r>
      <w:proofErr w:type="gramEnd"/>
    </w:p>
    <w:tbl>
      <w:tblPr>
        <w:tblStyle w:val="Taulaambquadrcula"/>
        <w:tblW w:w="0" w:type="auto"/>
        <w:tblLook w:val="04A0" w:firstRow="1" w:lastRow="0" w:firstColumn="1" w:lastColumn="0" w:noHBand="0" w:noVBand="1"/>
      </w:tblPr>
      <w:tblGrid>
        <w:gridCol w:w="691"/>
        <w:gridCol w:w="1044"/>
        <w:gridCol w:w="899"/>
        <w:gridCol w:w="831"/>
        <w:gridCol w:w="899"/>
        <w:gridCol w:w="831"/>
        <w:gridCol w:w="899"/>
        <w:gridCol w:w="896"/>
        <w:gridCol w:w="899"/>
        <w:gridCol w:w="831"/>
      </w:tblGrid>
      <w:tr w:rsidR="00390F00" w:rsidRPr="00D0092E" w:rsidTr="006444EA">
        <w:tc>
          <w:tcPr>
            <w:tcW w:w="1839" w:type="dxa"/>
            <w:gridSpan w:val="2"/>
            <w:vMerge w:val="restart"/>
            <w:tcBorders>
              <w:top w:val="nil"/>
              <w:left w:val="nil"/>
            </w:tcBorders>
          </w:tcPr>
          <w:p w:rsidR="00390F00" w:rsidRPr="00D0092E" w:rsidRDefault="00390F00" w:rsidP="006444EA">
            <w:pPr>
              <w:rPr>
                <w:rFonts w:ascii="Arial" w:hAnsi="Arial" w:cs="Arial"/>
                <w:sz w:val="24"/>
                <w:szCs w:val="24"/>
                <w:lang w:val="en-GB"/>
              </w:rPr>
            </w:pPr>
          </w:p>
        </w:tc>
        <w:tc>
          <w:tcPr>
            <w:tcW w:w="1854" w:type="dxa"/>
            <w:gridSpan w:val="2"/>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Irradiation (kWh/m</w:t>
            </w:r>
            <w:r w:rsidRPr="00D0092E">
              <w:rPr>
                <w:rFonts w:ascii="Arial" w:hAnsi="Arial" w:cs="Arial"/>
                <w:color w:val="000000"/>
                <w:sz w:val="24"/>
                <w:szCs w:val="24"/>
                <w:vertAlign w:val="superscript"/>
              </w:rPr>
              <w:t>2</w:t>
            </w:r>
            <w:r w:rsidRPr="00D0092E">
              <w:rPr>
                <w:rFonts w:ascii="Arial" w:hAnsi="Arial" w:cs="Arial"/>
                <w:color w:val="000000"/>
                <w:sz w:val="24"/>
                <w:szCs w:val="24"/>
              </w:rPr>
              <w:t>)</w:t>
            </w:r>
          </w:p>
        </w:tc>
        <w:tc>
          <w:tcPr>
            <w:tcW w:w="1854" w:type="dxa"/>
            <w:gridSpan w:val="2"/>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 xml:space="preserve">Ambient </w:t>
            </w:r>
            <w:proofErr w:type="spellStart"/>
            <w:r w:rsidRPr="00D0092E">
              <w:rPr>
                <w:rFonts w:ascii="Arial" w:hAnsi="Arial" w:cs="Arial"/>
                <w:color w:val="000000"/>
                <w:sz w:val="24"/>
                <w:szCs w:val="24"/>
              </w:rPr>
              <w:t>temp</w:t>
            </w:r>
            <w:proofErr w:type="spellEnd"/>
            <w:r w:rsidRPr="00D0092E">
              <w:rPr>
                <w:rFonts w:ascii="Arial" w:hAnsi="Arial" w:cs="Arial"/>
                <w:color w:val="000000"/>
                <w:sz w:val="24"/>
                <w:szCs w:val="24"/>
              </w:rPr>
              <w:t>. (°C)</w:t>
            </w:r>
          </w:p>
        </w:tc>
        <w:tc>
          <w:tcPr>
            <w:tcW w:w="1887" w:type="dxa"/>
            <w:gridSpan w:val="2"/>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 xml:space="preserve">Rel. </w:t>
            </w:r>
            <w:proofErr w:type="spellStart"/>
            <w:r w:rsidRPr="00D0092E">
              <w:rPr>
                <w:rFonts w:ascii="Arial" w:hAnsi="Arial" w:cs="Arial"/>
                <w:color w:val="000000"/>
                <w:sz w:val="24"/>
                <w:szCs w:val="24"/>
              </w:rPr>
              <w:t>Humidity</w:t>
            </w:r>
            <w:proofErr w:type="spellEnd"/>
          </w:p>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w:t>
            </w:r>
          </w:p>
        </w:tc>
        <w:tc>
          <w:tcPr>
            <w:tcW w:w="1854" w:type="dxa"/>
            <w:gridSpan w:val="2"/>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Wind speed</w:t>
            </w:r>
          </w:p>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(m/s)</w:t>
            </w:r>
          </w:p>
        </w:tc>
      </w:tr>
      <w:tr w:rsidR="00390F00" w:rsidRPr="00D0092E" w:rsidTr="006444EA">
        <w:tc>
          <w:tcPr>
            <w:tcW w:w="1820" w:type="dxa"/>
            <w:gridSpan w:val="2"/>
            <w:vMerge/>
            <w:tcBorders>
              <w:left w:val="nil"/>
            </w:tcBorders>
          </w:tcPr>
          <w:p w:rsidR="00390F00" w:rsidRPr="00D0092E" w:rsidRDefault="00390F00" w:rsidP="006444EA">
            <w:pPr>
              <w:rPr>
                <w:rFonts w:ascii="Arial" w:hAnsi="Arial" w:cs="Arial"/>
                <w:sz w:val="24"/>
                <w:szCs w:val="24"/>
              </w:rPr>
            </w:pPr>
          </w:p>
        </w:tc>
        <w:tc>
          <w:tcPr>
            <w:tcW w:w="948" w:type="dxa"/>
            <w:tcBorders>
              <w:bottom w:val="double" w:sz="4" w:space="0" w:color="auto"/>
            </w:tcBorders>
            <w:vAlign w:val="center"/>
          </w:tcPr>
          <w:p w:rsidR="00390F00" w:rsidRPr="00D0092E" w:rsidRDefault="00390F00" w:rsidP="006444EA">
            <w:pPr>
              <w:jc w:val="center"/>
              <w:rPr>
                <w:rFonts w:ascii="Arial" w:hAnsi="Arial" w:cs="Arial"/>
                <w:color w:val="000000"/>
                <w:sz w:val="24"/>
                <w:szCs w:val="24"/>
              </w:rPr>
            </w:pPr>
            <w:proofErr w:type="spellStart"/>
            <w:r w:rsidRPr="00D0092E">
              <w:rPr>
                <w:rFonts w:ascii="Arial" w:hAnsi="Arial" w:cs="Arial"/>
                <w:color w:val="000000"/>
                <w:sz w:val="24"/>
                <w:szCs w:val="24"/>
              </w:rPr>
              <w:t>Mean</w:t>
            </w:r>
            <w:proofErr w:type="spellEnd"/>
          </w:p>
        </w:tc>
        <w:tc>
          <w:tcPr>
            <w:tcW w:w="911" w:type="dxa"/>
            <w:tcBorders>
              <w:bottom w:val="double" w:sz="4" w:space="0" w:color="auto"/>
            </w:tcBorders>
            <w:vAlign w:val="center"/>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STD</w:t>
            </w:r>
          </w:p>
        </w:tc>
        <w:tc>
          <w:tcPr>
            <w:tcW w:w="948" w:type="dxa"/>
            <w:tcBorders>
              <w:bottom w:val="double" w:sz="4" w:space="0" w:color="auto"/>
            </w:tcBorders>
            <w:vAlign w:val="center"/>
          </w:tcPr>
          <w:p w:rsidR="00390F00" w:rsidRPr="00D0092E" w:rsidRDefault="00390F00" w:rsidP="006444EA">
            <w:pPr>
              <w:jc w:val="center"/>
              <w:rPr>
                <w:rFonts w:ascii="Arial" w:hAnsi="Arial" w:cs="Arial"/>
                <w:color w:val="000000"/>
                <w:sz w:val="24"/>
                <w:szCs w:val="24"/>
              </w:rPr>
            </w:pPr>
            <w:proofErr w:type="spellStart"/>
            <w:r w:rsidRPr="00D0092E">
              <w:rPr>
                <w:rFonts w:ascii="Arial" w:hAnsi="Arial" w:cs="Arial"/>
                <w:color w:val="000000"/>
                <w:sz w:val="24"/>
                <w:szCs w:val="24"/>
              </w:rPr>
              <w:t>Mean</w:t>
            </w:r>
            <w:proofErr w:type="spellEnd"/>
          </w:p>
        </w:tc>
        <w:tc>
          <w:tcPr>
            <w:tcW w:w="911" w:type="dxa"/>
            <w:tcBorders>
              <w:bottom w:val="double" w:sz="4" w:space="0" w:color="auto"/>
            </w:tcBorders>
            <w:vAlign w:val="center"/>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STD</w:t>
            </w:r>
          </w:p>
        </w:tc>
        <w:tc>
          <w:tcPr>
            <w:tcW w:w="948" w:type="dxa"/>
            <w:tcBorders>
              <w:bottom w:val="double" w:sz="4" w:space="0" w:color="auto"/>
            </w:tcBorders>
            <w:vAlign w:val="center"/>
          </w:tcPr>
          <w:p w:rsidR="00390F00" w:rsidRPr="00D0092E" w:rsidRDefault="00390F00" w:rsidP="006444EA">
            <w:pPr>
              <w:jc w:val="center"/>
              <w:rPr>
                <w:rFonts w:ascii="Arial" w:hAnsi="Arial" w:cs="Arial"/>
                <w:color w:val="000000"/>
                <w:sz w:val="24"/>
                <w:szCs w:val="24"/>
              </w:rPr>
            </w:pPr>
            <w:proofErr w:type="spellStart"/>
            <w:r w:rsidRPr="00D0092E">
              <w:rPr>
                <w:rFonts w:ascii="Arial" w:hAnsi="Arial" w:cs="Arial"/>
                <w:color w:val="000000"/>
                <w:sz w:val="24"/>
                <w:szCs w:val="24"/>
              </w:rPr>
              <w:t>Mean</w:t>
            </w:r>
            <w:proofErr w:type="spellEnd"/>
          </w:p>
        </w:tc>
        <w:tc>
          <w:tcPr>
            <w:tcW w:w="943" w:type="dxa"/>
            <w:tcBorders>
              <w:bottom w:val="double" w:sz="4" w:space="0" w:color="auto"/>
            </w:tcBorders>
            <w:vAlign w:val="center"/>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STD</w:t>
            </w:r>
          </w:p>
        </w:tc>
        <w:tc>
          <w:tcPr>
            <w:tcW w:w="948" w:type="dxa"/>
            <w:tcBorders>
              <w:bottom w:val="double" w:sz="4" w:space="0" w:color="auto"/>
            </w:tcBorders>
            <w:vAlign w:val="center"/>
          </w:tcPr>
          <w:p w:rsidR="00390F00" w:rsidRPr="00D0092E" w:rsidRDefault="00390F00" w:rsidP="006444EA">
            <w:pPr>
              <w:jc w:val="center"/>
              <w:rPr>
                <w:rFonts w:ascii="Arial" w:hAnsi="Arial" w:cs="Arial"/>
                <w:color w:val="000000"/>
                <w:sz w:val="24"/>
                <w:szCs w:val="24"/>
              </w:rPr>
            </w:pPr>
            <w:proofErr w:type="spellStart"/>
            <w:r w:rsidRPr="00D0092E">
              <w:rPr>
                <w:rFonts w:ascii="Arial" w:hAnsi="Arial" w:cs="Arial"/>
                <w:color w:val="000000"/>
                <w:sz w:val="24"/>
                <w:szCs w:val="24"/>
              </w:rPr>
              <w:t>Mean</w:t>
            </w:r>
            <w:proofErr w:type="spellEnd"/>
          </w:p>
        </w:tc>
        <w:tc>
          <w:tcPr>
            <w:tcW w:w="911" w:type="dxa"/>
            <w:tcBorders>
              <w:bottom w:val="double" w:sz="4" w:space="0" w:color="auto"/>
            </w:tcBorders>
            <w:vAlign w:val="center"/>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STD</w:t>
            </w:r>
          </w:p>
        </w:tc>
      </w:tr>
      <w:tr w:rsidR="00390F00" w:rsidRPr="00D0092E" w:rsidTr="006444EA">
        <w:tc>
          <w:tcPr>
            <w:tcW w:w="801" w:type="dxa"/>
            <w:vMerge w:val="restart"/>
            <w:tcBorders>
              <w:top w:val="double" w:sz="4" w:space="0" w:color="auto"/>
            </w:tcBorders>
            <w:textDirection w:val="btLr"/>
          </w:tcPr>
          <w:p w:rsidR="00390F00" w:rsidRPr="00D0092E" w:rsidRDefault="00390F00" w:rsidP="006444EA">
            <w:pPr>
              <w:ind w:left="113" w:right="113"/>
              <w:jc w:val="center"/>
              <w:rPr>
                <w:rFonts w:ascii="Arial" w:hAnsi="Arial" w:cs="Arial"/>
                <w:sz w:val="24"/>
                <w:szCs w:val="24"/>
              </w:rPr>
            </w:pPr>
            <w:r w:rsidRPr="00D0092E">
              <w:rPr>
                <w:rFonts w:ascii="Arial" w:hAnsi="Arial" w:cs="Arial"/>
                <w:sz w:val="24"/>
                <w:szCs w:val="24"/>
              </w:rPr>
              <w:t>2014</w:t>
            </w:r>
          </w:p>
        </w:tc>
        <w:tc>
          <w:tcPr>
            <w:tcW w:w="1019" w:type="dxa"/>
            <w:tcBorders>
              <w:top w:val="double" w:sz="4" w:space="0" w:color="auto"/>
            </w:tcBorders>
          </w:tcPr>
          <w:p w:rsidR="00390F00" w:rsidRPr="00D0092E" w:rsidRDefault="00390F00" w:rsidP="006444EA">
            <w:pPr>
              <w:rPr>
                <w:rFonts w:ascii="Arial" w:hAnsi="Arial" w:cs="Arial"/>
                <w:sz w:val="24"/>
                <w:szCs w:val="24"/>
              </w:rPr>
            </w:pPr>
            <w:r w:rsidRPr="00D0092E">
              <w:rPr>
                <w:rFonts w:ascii="Arial" w:hAnsi="Arial" w:cs="Arial"/>
                <w:sz w:val="24"/>
                <w:szCs w:val="24"/>
              </w:rPr>
              <w:t>Jan-14</w:t>
            </w:r>
          </w:p>
        </w:tc>
        <w:tc>
          <w:tcPr>
            <w:tcW w:w="948" w:type="dxa"/>
            <w:tcBorders>
              <w:top w:val="doub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3.35</w:t>
            </w:r>
          </w:p>
        </w:tc>
        <w:tc>
          <w:tcPr>
            <w:tcW w:w="911" w:type="dxa"/>
            <w:tcBorders>
              <w:top w:val="doub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1.63</w:t>
            </w:r>
          </w:p>
        </w:tc>
        <w:tc>
          <w:tcPr>
            <w:tcW w:w="948" w:type="dxa"/>
            <w:tcBorders>
              <w:top w:val="doub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11.71</w:t>
            </w:r>
          </w:p>
        </w:tc>
        <w:tc>
          <w:tcPr>
            <w:tcW w:w="911" w:type="dxa"/>
            <w:tcBorders>
              <w:top w:val="doub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2.95</w:t>
            </w:r>
          </w:p>
        </w:tc>
        <w:tc>
          <w:tcPr>
            <w:tcW w:w="948" w:type="dxa"/>
            <w:tcBorders>
              <w:top w:val="doub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59.16</w:t>
            </w:r>
          </w:p>
        </w:tc>
        <w:tc>
          <w:tcPr>
            <w:tcW w:w="943" w:type="dxa"/>
            <w:tcBorders>
              <w:top w:val="doub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15.59</w:t>
            </w:r>
          </w:p>
        </w:tc>
        <w:tc>
          <w:tcPr>
            <w:tcW w:w="948" w:type="dxa"/>
            <w:tcBorders>
              <w:top w:val="double" w:sz="4" w:space="0" w:color="auto"/>
            </w:tcBorders>
            <w:vAlign w:val="bottom"/>
          </w:tcPr>
          <w:p w:rsidR="00390F00" w:rsidRPr="00D0092E" w:rsidRDefault="00390F00" w:rsidP="006444EA">
            <w:pPr>
              <w:jc w:val="right"/>
              <w:rPr>
                <w:rFonts w:ascii="Arial" w:hAnsi="Arial" w:cs="Arial"/>
                <w:color w:val="000000"/>
                <w:sz w:val="24"/>
                <w:szCs w:val="24"/>
              </w:rPr>
            </w:pPr>
            <w:r w:rsidRPr="00D0092E">
              <w:rPr>
                <w:rFonts w:ascii="Arial" w:hAnsi="Arial" w:cs="Arial"/>
                <w:color w:val="000000"/>
                <w:sz w:val="24"/>
                <w:szCs w:val="24"/>
              </w:rPr>
              <w:t>1.74</w:t>
            </w:r>
          </w:p>
        </w:tc>
        <w:tc>
          <w:tcPr>
            <w:tcW w:w="911" w:type="dxa"/>
            <w:tcBorders>
              <w:top w:val="doub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0.85</w:t>
            </w:r>
          </w:p>
        </w:tc>
      </w:tr>
      <w:tr w:rsidR="00390F00" w:rsidRPr="00D0092E" w:rsidTr="006444EA">
        <w:tc>
          <w:tcPr>
            <w:tcW w:w="801" w:type="dxa"/>
            <w:vMerge/>
          </w:tcPr>
          <w:p w:rsidR="00390F00" w:rsidRPr="00D0092E" w:rsidRDefault="00390F00" w:rsidP="006444EA">
            <w:pPr>
              <w:rPr>
                <w:rFonts w:ascii="Arial" w:hAnsi="Arial" w:cs="Arial"/>
                <w:sz w:val="24"/>
                <w:szCs w:val="24"/>
              </w:rPr>
            </w:pPr>
          </w:p>
        </w:tc>
        <w:tc>
          <w:tcPr>
            <w:tcW w:w="1019" w:type="dxa"/>
          </w:tcPr>
          <w:p w:rsidR="00390F00" w:rsidRPr="00D0092E" w:rsidRDefault="00390F00" w:rsidP="006444EA">
            <w:pPr>
              <w:rPr>
                <w:rFonts w:ascii="Arial" w:hAnsi="Arial" w:cs="Arial"/>
                <w:sz w:val="24"/>
                <w:szCs w:val="24"/>
              </w:rPr>
            </w:pPr>
            <w:r w:rsidRPr="00D0092E">
              <w:rPr>
                <w:rFonts w:ascii="Arial" w:hAnsi="Arial" w:cs="Arial"/>
                <w:sz w:val="24"/>
                <w:szCs w:val="24"/>
              </w:rPr>
              <w:t>Fev-14</w:t>
            </w:r>
          </w:p>
        </w:tc>
        <w:tc>
          <w:tcPr>
            <w:tcW w:w="948"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4.36</w:t>
            </w:r>
          </w:p>
        </w:tc>
        <w:tc>
          <w:tcPr>
            <w:tcW w:w="911"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1.99</w:t>
            </w:r>
          </w:p>
        </w:tc>
        <w:tc>
          <w:tcPr>
            <w:tcW w:w="948"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12.80</w:t>
            </w:r>
          </w:p>
        </w:tc>
        <w:tc>
          <w:tcPr>
            <w:tcW w:w="911"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3.75</w:t>
            </w:r>
          </w:p>
        </w:tc>
        <w:tc>
          <w:tcPr>
            <w:tcW w:w="948"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57.70</w:t>
            </w:r>
          </w:p>
        </w:tc>
        <w:tc>
          <w:tcPr>
            <w:tcW w:w="943"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17.61</w:t>
            </w:r>
          </w:p>
        </w:tc>
        <w:tc>
          <w:tcPr>
            <w:tcW w:w="948" w:type="dxa"/>
            <w:vAlign w:val="bottom"/>
          </w:tcPr>
          <w:p w:rsidR="00390F00" w:rsidRPr="00D0092E" w:rsidRDefault="00390F00" w:rsidP="006444EA">
            <w:pPr>
              <w:jc w:val="right"/>
              <w:rPr>
                <w:rFonts w:ascii="Arial" w:hAnsi="Arial" w:cs="Arial"/>
                <w:color w:val="000000"/>
                <w:sz w:val="24"/>
                <w:szCs w:val="24"/>
              </w:rPr>
            </w:pPr>
            <w:r w:rsidRPr="00D0092E">
              <w:rPr>
                <w:rFonts w:ascii="Arial" w:hAnsi="Arial" w:cs="Arial"/>
                <w:color w:val="000000"/>
                <w:sz w:val="24"/>
                <w:szCs w:val="24"/>
              </w:rPr>
              <w:t>1.93</w:t>
            </w:r>
          </w:p>
        </w:tc>
        <w:tc>
          <w:tcPr>
            <w:tcW w:w="911"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0.54</w:t>
            </w:r>
          </w:p>
        </w:tc>
      </w:tr>
      <w:tr w:rsidR="00390F00" w:rsidRPr="00D0092E" w:rsidTr="006444EA">
        <w:tc>
          <w:tcPr>
            <w:tcW w:w="801" w:type="dxa"/>
            <w:vMerge/>
          </w:tcPr>
          <w:p w:rsidR="00390F00" w:rsidRPr="00D0092E" w:rsidRDefault="00390F00" w:rsidP="006444EA">
            <w:pPr>
              <w:rPr>
                <w:rFonts w:ascii="Arial" w:hAnsi="Arial" w:cs="Arial"/>
                <w:sz w:val="24"/>
                <w:szCs w:val="24"/>
              </w:rPr>
            </w:pPr>
          </w:p>
        </w:tc>
        <w:tc>
          <w:tcPr>
            <w:tcW w:w="1019" w:type="dxa"/>
          </w:tcPr>
          <w:p w:rsidR="00390F00" w:rsidRPr="00D0092E" w:rsidRDefault="00390F00" w:rsidP="006444EA">
            <w:pPr>
              <w:rPr>
                <w:rFonts w:ascii="Arial" w:hAnsi="Arial" w:cs="Arial"/>
                <w:sz w:val="24"/>
                <w:szCs w:val="24"/>
              </w:rPr>
            </w:pPr>
            <w:r w:rsidRPr="00D0092E">
              <w:rPr>
                <w:rFonts w:ascii="Arial" w:hAnsi="Arial" w:cs="Arial"/>
                <w:sz w:val="24"/>
                <w:szCs w:val="24"/>
              </w:rPr>
              <w:t>Mar-14</w:t>
            </w:r>
          </w:p>
        </w:tc>
        <w:tc>
          <w:tcPr>
            <w:tcW w:w="948"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5.49</w:t>
            </w:r>
          </w:p>
        </w:tc>
        <w:tc>
          <w:tcPr>
            <w:tcW w:w="911"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2.19</w:t>
            </w:r>
          </w:p>
        </w:tc>
        <w:tc>
          <w:tcPr>
            <w:tcW w:w="948"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13.48</w:t>
            </w:r>
          </w:p>
        </w:tc>
        <w:tc>
          <w:tcPr>
            <w:tcW w:w="911"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2.94</w:t>
            </w:r>
          </w:p>
        </w:tc>
        <w:tc>
          <w:tcPr>
            <w:tcW w:w="948"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54.31</w:t>
            </w:r>
          </w:p>
        </w:tc>
        <w:tc>
          <w:tcPr>
            <w:tcW w:w="943"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15.42</w:t>
            </w:r>
          </w:p>
        </w:tc>
        <w:tc>
          <w:tcPr>
            <w:tcW w:w="948" w:type="dxa"/>
            <w:vAlign w:val="bottom"/>
          </w:tcPr>
          <w:p w:rsidR="00390F00" w:rsidRPr="00D0092E" w:rsidRDefault="00390F00" w:rsidP="006444EA">
            <w:pPr>
              <w:jc w:val="right"/>
              <w:rPr>
                <w:rFonts w:ascii="Arial" w:hAnsi="Arial" w:cs="Arial"/>
                <w:color w:val="000000"/>
                <w:sz w:val="24"/>
                <w:szCs w:val="24"/>
              </w:rPr>
            </w:pPr>
            <w:r w:rsidRPr="00D0092E">
              <w:rPr>
                <w:rFonts w:ascii="Arial" w:hAnsi="Arial" w:cs="Arial"/>
                <w:color w:val="000000"/>
                <w:sz w:val="24"/>
                <w:szCs w:val="24"/>
              </w:rPr>
              <w:t>1.79</w:t>
            </w:r>
          </w:p>
        </w:tc>
        <w:tc>
          <w:tcPr>
            <w:tcW w:w="911"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0.82</w:t>
            </w:r>
          </w:p>
        </w:tc>
      </w:tr>
      <w:tr w:rsidR="00390F00" w:rsidRPr="00D0092E" w:rsidTr="006444EA">
        <w:tc>
          <w:tcPr>
            <w:tcW w:w="801" w:type="dxa"/>
            <w:vMerge/>
          </w:tcPr>
          <w:p w:rsidR="00390F00" w:rsidRPr="00D0092E" w:rsidRDefault="00390F00" w:rsidP="006444EA">
            <w:pPr>
              <w:rPr>
                <w:rFonts w:ascii="Arial" w:hAnsi="Arial" w:cs="Arial"/>
                <w:sz w:val="24"/>
                <w:szCs w:val="24"/>
              </w:rPr>
            </w:pPr>
          </w:p>
        </w:tc>
        <w:tc>
          <w:tcPr>
            <w:tcW w:w="1019" w:type="dxa"/>
          </w:tcPr>
          <w:p w:rsidR="00390F00" w:rsidRPr="00D0092E" w:rsidRDefault="00390F00" w:rsidP="006444EA">
            <w:pPr>
              <w:rPr>
                <w:rFonts w:ascii="Arial" w:hAnsi="Arial" w:cs="Arial"/>
                <w:sz w:val="24"/>
                <w:szCs w:val="24"/>
              </w:rPr>
            </w:pPr>
            <w:r w:rsidRPr="00D0092E">
              <w:rPr>
                <w:rFonts w:ascii="Arial" w:hAnsi="Arial" w:cs="Arial"/>
                <w:sz w:val="24"/>
                <w:szCs w:val="24"/>
              </w:rPr>
              <w:t>Apr-14</w:t>
            </w:r>
          </w:p>
        </w:tc>
        <w:tc>
          <w:tcPr>
            <w:tcW w:w="948"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6.79</w:t>
            </w:r>
          </w:p>
        </w:tc>
        <w:tc>
          <w:tcPr>
            <w:tcW w:w="911"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1.41</w:t>
            </w:r>
          </w:p>
        </w:tc>
        <w:tc>
          <w:tcPr>
            <w:tcW w:w="948"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20.56</w:t>
            </w:r>
          </w:p>
        </w:tc>
        <w:tc>
          <w:tcPr>
            <w:tcW w:w="911"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3.70</w:t>
            </w:r>
          </w:p>
        </w:tc>
        <w:tc>
          <w:tcPr>
            <w:tcW w:w="948"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38.99</w:t>
            </w:r>
          </w:p>
        </w:tc>
        <w:tc>
          <w:tcPr>
            <w:tcW w:w="943"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11.91</w:t>
            </w:r>
          </w:p>
        </w:tc>
        <w:tc>
          <w:tcPr>
            <w:tcW w:w="948" w:type="dxa"/>
            <w:vAlign w:val="bottom"/>
          </w:tcPr>
          <w:p w:rsidR="00390F00" w:rsidRPr="00D0092E" w:rsidRDefault="00390F00" w:rsidP="006444EA">
            <w:pPr>
              <w:jc w:val="right"/>
              <w:rPr>
                <w:rFonts w:ascii="Arial" w:hAnsi="Arial" w:cs="Arial"/>
                <w:color w:val="000000"/>
                <w:sz w:val="24"/>
                <w:szCs w:val="24"/>
              </w:rPr>
            </w:pPr>
            <w:r w:rsidRPr="00D0092E">
              <w:rPr>
                <w:rFonts w:ascii="Arial" w:hAnsi="Arial" w:cs="Arial"/>
                <w:color w:val="000000"/>
                <w:sz w:val="24"/>
                <w:szCs w:val="24"/>
              </w:rPr>
              <w:t>1.68</w:t>
            </w:r>
          </w:p>
        </w:tc>
        <w:tc>
          <w:tcPr>
            <w:tcW w:w="911"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0.78</w:t>
            </w:r>
          </w:p>
        </w:tc>
      </w:tr>
      <w:tr w:rsidR="00390F00" w:rsidRPr="00D0092E" w:rsidTr="006444EA">
        <w:tc>
          <w:tcPr>
            <w:tcW w:w="801" w:type="dxa"/>
            <w:vMerge/>
          </w:tcPr>
          <w:p w:rsidR="00390F00" w:rsidRPr="00D0092E" w:rsidRDefault="00390F00" w:rsidP="006444EA">
            <w:pPr>
              <w:rPr>
                <w:rFonts w:ascii="Arial" w:hAnsi="Arial" w:cs="Arial"/>
                <w:sz w:val="24"/>
                <w:szCs w:val="24"/>
              </w:rPr>
            </w:pPr>
          </w:p>
        </w:tc>
        <w:tc>
          <w:tcPr>
            <w:tcW w:w="1019" w:type="dxa"/>
          </w:tcPr>
          <w:p w:rsidR="00390F00" w:rsidRPr="00D0092E" w:rsidRDefault="00390F00" w:rsidP="006444EA">
            <w:pPr>
              <w:rPr>
                <w:rFonts w:ascii="Arial" w:hAnsi="Arial" w:cs="Arial"/>
                <w:sz w:val="24"/>
                <w:szCs w:val="24"/>
              </w:rPr>
            </w:pPr>
            <w:r w:rsidRPr="00D0092E">
              <w:rPr>
                <w:rFonts w:ascii="Arial" w:hAnsi="Arial" w:cs="Arial"/>
                <w:sz w:val="24"/>
                <w:szCs w:val="24"/>
              </w:rPr>
              <w:t>May-14</w:t>
            </w:r>
          </w:p>
        </w:tc>
        <w:tc>
          <w:tcPr>
            <w:tcW w:w="948"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7.17</w:t>
            </w:r>
          </w:p>
        </w:tc>
        <w:tc>
          <w:tcPr>
            <w:tcW w:w="911"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1.11</w:t>
            </w:r>
          </w:p>
        </w:tc>
        <w:tc>
          <w:tcPr>
            <w:tcW w:w="948"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23.00</w:t>
            </w:r>
          </w:p>
        </w:tc>
        <w:tc>
          <w:tcPr>
            <w:tcW w:w="911"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3.24</w:t>
            </w:r>
          </w:p>
        </w:tc>
        <w:tc>
          <w:tcPr>
            <w:tcW w:w="948"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37.11</w:t>
            </w:r>
          </w:p>
        </w:tc>
        <w:tc>
          <w:tcPr>
            <w:tcW w:w="943"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12.34</w:t>
            </w:r>
          </w:p>
        </w:tc>
        <w:tc>
          <w:tcPr>
            <w:tcW w:w="948" w:type="dxa"/>
            <w:vAlign w:val="bottom"/>
          </w:tcPr>
          <w:p w:rsidR="00390F00" w:rsidRPr="00D0092E" w:rsidRDefault="00390F00" w:rsidP="006444EA">
            <w:pPr>
              <w:jc w:val="right"/>
              <w:rPr>
                <w:rFonts w:ascii="Arial" w:hAnsi="Arial" w:cs="Arial"/>
                <w:color w:val="000000"/>
                <w:sz w:val="24"/>
                <w:szCs w:val="24"/>
              </w:rPr>
            </w:pPr>
            <w:r w:rsidRPr="00D0092E">
              <w:rPr>
                <w:rFonts w:ascii="Arial" w:hAnsi="Arial" w:cs="Arial"/>
                <w:color w:val="000000"/>
                <w:sz w:val="24"/>
                <w:szCs w:val="24"/>
              </w:rPr>
              <w:t>1.51</w:t>
            </w:r>
          </w:p>
        </w:tc>
        <w:tc>
          <w:tcPr>
            <w:tcW w:w="911"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0.32</w:t>
            </w:r>
          </w:p>
        </w:tc>
      </w:tr>
      <w:tr w:rsidR="00390F00" w:rsidRPr="00D0092E" w:rsidTr="006444EA">
        <w:tc>
          <w:tcPr>
            <w:tcW w:w="801" w:type="dxa"/>
            <w:vMerge/>
          </w:tcPr>
          <w:p w:rsidR="00390F00" w:rsidRPr="00D0092E" w:rsidRDefault="00390F00" w:rsidP="006444EA">
            <w:pPr>
              <w:rPr>
                <w:rFonts w:ascii="Arial" w:hAnsi="Arial" w:cs="Arial"/>
                <w:sz w:val="24"/>
                <w:szCs w:val="24"/>
              </w:rPr>
            </w:pPr>
          </w:p>
        </w:tc>
        <w:tc>
          <w:tcPr>
            <w:tcW w:w="1019" w:type="dxa"/>
          </w:tcPr>
          <w:p w:rsidR="00390F00" w:rsidRPr="00D0092E" w:rsidRDefault="00390F00" w:rsidP="006444EA">
            <w:pPr>
              <w:rPr>
                <w:rFonts w:ascii="Arial" w:hAnsi="Arial" w:cs="Arial"/>
                <w:sz w:val="24"/>
                <w:szCs w:val="24"/>
              </w:rPr>
            </w:pPr>
            <w:r w:rsidRPr="00D0092E">
              <w:rPr>
                <w:rFonts w:ascii="Arial" w:hAnsi="Arial" w:cs="Arial"/>
                <w:sz w:val="24"/>
                <w:szCs w:val="24"/>
              </w:rPr>
              <w:t>Jun-14</w:t>
            </w:r>
          </w:p>
        </w:tc>
        <w:tc>
          <w:tcPr>
            <w:tcW w:w="948"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6.78</w:t>
            </w:r>
          </w:p>
        </w:tc>
        <w:tc>
          <w:tcPr>
            <w:tcW w:w="911"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1.45</w:t>
            </w:r>
          </w:p>
        </w:tc>
        <w:tc>
          <w:tcPr>
            <w:tcW w:w="948"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26.06</w:t>
            </w:r>
          </w:p>
        </w:tc>
        <w:tc>
          <w:tcPr>
            <w:tcW w:w="911"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4.47</w:t>
            </w:r>
          </w:p>
        </w:tc>
        <w:tc>
          <w:tcPr>
            <w:tcW w:w="948"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36.24</w:t>
            </w:r>
          </w:p>
        </w:tc>
        <w:tc>
          <w:tcPr>
            <w:tcW w:w="943"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15.97</w:t>
            </w:r>
          </w:p>
        </w:tc>
        <w:tc>
          <w:tcPr>
            <w:tcW w:w="948" w:type="dxa"/>
            <w:vAlign w:val="bottom"/>
          </w:tcPr>
          <w:p w:rsidR="00390F00" w:rsidRPr="00D0092E" w:rsidRDefault="00390F00" w:rsidP="006444EA">
            <w:pPr>
              <w:jc w:val="right"/>
              <w:rPr>
                <w:rFonts w:ascii="Arial" w:hAnsi="Arial" w:cs="Arial"/>
                <w:color w:val="000000"/>
                <w:sz w:val="24"/>
                <w:szCs w:val="24"/>
              </w:rPr>
            </w:pPr>
            <w:r w:rsidRPr="00D0092E">
              <w:rPr>
                <w:rFonts w:ascii="Arial" w:hAnsi="Arial" w:cs="Arial"/>
                <w:color w:val="000000"/>
                <w:sz w:val="24"/>
                <w:szCs w:val="24"/>
              </w:rPr>
              <w:t>1.55</w:t>
            </w:r>
          </w:p>
        </w:tc>
        <w:tc>
          <w:tcPr>
            <w:tcW w:w="911"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0.41</w:t>
            </w:r>
          </w:p>
        </w:tc>
      </w:tr>
      <w:tr w:rsidR="00390F00" w:rsidRPr="00D0092E" w:rsidTr="006444EA">
        <w:tc>
          <w:tcPr>
            <w:tcW w:w="801" w:type="dxa"/>
            <w:vMerge/>
          </w:tcPr>
          <w:p w:rsidR="00390F00" w:rsidRPr="00D0092E" w:rsidRDefault="00390F00" w:rsidP="006444EA">
            <w:pPr>
              <w:rPr>
                <w:rFonts w:ascii="Arial" w:hAnsi="Arial" w:cs="Arial"/>
                <w:sz w:val="24"/>
                <w:szCs w:val="24"/>
              </w:rPr>
            </w:pPr>
          </w:p>
        </w:tc>
        <w:tc>
          <w:tcPr>
            <w:tcW w:w="1019" w:type="dxa"/>
          </w:tcPr>
          <w:p w:rsidR="00390F00" w:rsidRPr="00D0092E" w:rsidRDefault="00390F00" w:rsidP="006444EA">
            <w:pPr>
              <w:rPr>
                <w:rFonts w:ascii="Arial" w:hAnsi="Arial" w:cs="Arial"/>
                <w:sz w:val="24"/>
                <w:szCs w:val="24"/>
              </w:rPr>
            </w:pPr>
            <w:r w:rsidRPr="00D0092E">
              <w:rPr>
                <w:rFonts w:ascii="Arial" w:hAnsi="Arial" w:cs="Arial"/>
                <w:sz w:val="24"/>
                <w:szCs w:val="24"/>
              </w:rPr>
              <w:t>Jul-14</w:t>
            </w:r>
          </w:p>
        </w:tc>
        <w:tc>
          <w:tcPr>
            <w:tcW w:w="948"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6.67</w:t>
            </w:r>
          </w:p>
        </w:tc>
        <w:tc>
          <w:tcPr>
            <w:tcW w:w="911"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1.14</w:t>
            </w:r>
          </w:p>
        </w:tc>
        <w:tc>
          <w:tcPr>
            <w:tcW w:w="948"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29.98</w:t>
            </w:r>
          </w:p>
        </w:tc>
        <w:tc>
          <w:tcPr>
            <w:tcW w:w="911"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2.94</w:t>
            </w:r>
          </w:p>
        </w:tc>
        <w:tc>
          <w:tcPr>
            <w:tcW w:w="948"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28.89</w:t>
            </w:r>
          </w:p>
        </w:tc>
        <w:tc>
          <w:tcPr>
            <w:tcW w:w="943"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8.00</w:t>
            </w:r>
          </w:p>
        </w:tc>
        <w:tc>
          <w:tcPr>
            <w:tcW w:w="948" w:type="dxa"/>
            <w:vAlign w:val="bottom"/>
          </w:tcPr>
          <w:p w:rsidR="00390F00" w:rsidRPr="00D0092E" w:rsidRDefault="00390F00" w:rsidP="006444EA">
            <w:pPr>
              <w:jc w:val="right"/>
              <w:rPr>
                <w:rFonts w:ascii="Arial" w:hAnsi="Arial" w:cs="Arial"/>
                <w:color w:val="000000"/>
                <w:sz w:val="24"/>
                <w:szCs w:val="24"/>
              </w:rPr>
            </w:pPr>
            <w:r w:rsidRPr="00D0092E">
              <w:rPr>
                <w:rFonts w:ascii="Arial" w:hAnsi="Arial" w:cs="Arial"/>
                <w:color w:val="000000"/>
                <w:sz w:val="24"/>
                <w:szCs w:val="24"/>
              </w:rPr>
              <w:t>0.96</w:t>
            </w:r>
          </w:p>
        </w:tc>
        <w:tc>
          <w:tcPr>
            <w:tcW w:w="911"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0.60</w:t>
            </w:r>
          </w:p>
        </w:tc>
      </w:tr>
      <w:tr w:rsidR="00390F00" w:rsidRPr="00D0092E" w:rsidTr="006444EA">
        <w:tc>
          <w:tcPr>
            <w:tcW w:w="801" w:type="dxa"/>
            <w:vMerge/>
          </w:tcPr>
          <w:p w:rsidR="00390F00" w:rsidRPr="00D0092E" w:rsidRDefault="00390F00" w:rsidP="006444EA">
            <w:pPr>
              <w:rPr>
                <w:rFonts w:ascii="Arial" w:hAnsi="Arial" w:cs="Arial"/>
                <w:sz w:val="24"/>
                <w:szCs w:val="24"/>
              </w:rPr>
            </w:pPr>
          </w:p>
        </w:tc>
        <w:tc>
          <w:tcPr>
            <w:tcW w:w="1019" w:type="dxa"/>
          </w:tcPr>
          <w:p w:rsidR="00390F00" w:rsidRPr="00D0092E" w:rsidRDefault="00390F00" w:rsidP="006444EA">
            <w:pPr>
              <w:rPr>
                <w:rFonts w:ascii="Arial" w:hAnsi="Arial" w:cs="Arial"/>
                <w:sz w:val="24"/>
                <w:szCs w:val="24"/>
              </w:rPr>
            </w:pPr>
            <w:r w:rsidRPr="00D0092E">
              <w:rPr>
                <w:rFonts w:ascii="Arial" w:hAnsi="Arial" w:cs="Arial"/>
                <w:sz w:val="24"/>
                <w:szCs w:val="24"/>
              </w:rPr>
              <w:t>Aug614</w:t>
            </w:r>
          </w:p>
        </w:tc>
        <w:tc>
          <w:tcPr>
            <w:tcW w:w="948"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6.40</w:t>
            </w:r>
          </w:p>
        </w:tc>
        <w:tc>
          <w:tcPr>
            <w:tcW w:w="911"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0.89</w:t>
            </w:r>
          </w:p>
        </w:tc>
        <w:tc>
          <w:tcPr>
            <w:tcW w:w="948"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31.50</w:t>
            </w:r>
          </w:p>
        </w:tc>
        <w:tc>
          <w:tcPr>
            <w:tcW w:w="911"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2.06</w:t>
            </w:r>
          </w:p>
        </w:tc>
        <w:tc>
          <w:tcPr>
            <w:tcW w:w="948"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27.36</w:t>
            </w:r>
          </w:p>
        </w:tc>
        <w:tc>
          <w:tcPr>
            <w:tcW w:w="943"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6.75</w:t>
            </w:r>
          </w:p>
        </w:tc>
        <w:tc>
          <w:tcPr>
            <w:tcW w:w="948" w:type="dxa"/>
            <w:vAlign w:val="bottom"/>
          </w:tcPr>
          <w:p w:rsidR="00390F00" w:rsidRPr="00D0092E" w:rsidRDefault="00390F00" w:rsidP="006444EA">
            <w:pPr>
              <w:jc w:val="right"/>
              <w:rPr>
                <w:rFonts w:ascii="Arial" w:hAnsi="Arial" w:cs="Arial"/>
                <w:color w:val="000000"/>
                <w:sz w:val="24"/>
                <w:szCs w:val="24"/>
              </w:rPr>
            </w:pPr>
            <w:r w:rsidRPr="00D0092E">
              <w:rPr>
                <w:rFonts w:ascii="Arial" w:hAnsi="Arial" w:cs="Arial"/>
                <w:color w:val="000000"/>
                <w:sz w:val="24"/>
                <w:szCs w:val="24"/>
              </w:rPr>
              <w:t>0.001</w:t>
            </w:r>
          </w:p>
        </w:tc>
        <w:tc>
          <w:tcPr>
            <w:tcW w:w="911"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0.01</w:t>
            </w:r>
          </w:p>
        </w:tc>
      </w:tr>
      <w:tr w:rsidR="00390F00" w:rsidRPr="00D0092E" w:rsidTr="006444EA">
        <w:tc>
          <w:tcPr>
            <w:tcW w:w="801" w:type="dxa"/>
            <w:vMerge/>
          </w:tcPr>
          <w:p w:rsidR="00390F00" w:rsidRPr="00D0092E" w:rsidRDefault="00390F00" w:rsidP="006444EA">
            <w:pPr>
              <w:rPr>
                <w:rFonts w:ascii="Arial" w:hAnsi="Arial" w:cs="Arial"/>
                <w:sz w:val="24"/>
                <w:szCs w:val="24"/>
              </w:rPr>
            </w:pPr>
          </w:p>
        </w:tc>
        <w:tc>
          <w:tcPr>
            <w:tcW w:w="1019" w:type="dxa"/>
          </w:tcPr>
          <w:p w:rsidR="00390F00" w:rsidRPr="00D0092E" w:rsidRDefault="00390F00" w:rsidP="006444EA">
            <w:pPr>
              <w:rPr>
                <w:rFonts w:ascii="Arial" w:hAnsi="Arial" w:cs="Arial"/>
                <w:sz w:val="24"/>
                <w:szCs w:val="24"/>
              </w:rPr>
            </w:pPr>
            <w:r w:rsidRPr="00D0092E">
              <w:rPr>
                <w:rFonts w:ascii="Arial" w:hAnsi="Arial" w:cs="Arial"/>
                <w:sz w:val="24"/>
                <w:szCs w:val="24"/>
              </w:rPr>
              <w:t>Sep-14</w:t>
            </w:r>
          </w:p>
        </w:tc>
        <w:tc>
          <w:tcPr>
            <w:tcW w:w="948"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4.98</w:t>
            </w:r>
          </w:p>
        </w:tc>
        <w:tc>
          <w:tcPr>
            <w:tcW w:w="911"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1.85</w:t>
            </w:r>
          </w:p>
        </w:tc>
        <w:tc>
          <w:tcPr>
            <w:tcW w:w="948"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27.57</w:t>
            </w:r>
          </w:p>
        </w:tc>
        <w:tc>
          <w:tcPr>
            <w:tcW w:w="911"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3.31</w:t>
            </w:r>
          </w:p>
        </w:tc>
        <w:tc>
          <w:tcPr>
            <w:tcW w:w="948"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39.08</w:t>
            </w:r>
          </w:p>
        </w:tc>
        <w:tc>
          <w:tcPr>
            <w:tcW w:w="943"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13.32</w:t>
            </w:r>
          </w:p>
        </w:tc>
        <w:tc>
          <w:tcPr>
            <w:tcW w:w="948" w:type="dxa"/>
            <w:vAlign w:val="bottom"/>
          </w:tcPr>
          <w:p w:rsidR="00390F00" w:rsidRPr="00D0092E" w:rsidRDefault="00390F00" w:rsidP="006444EA">
            <w:pPr>
              <w:jc w:val="right"/>
              <w:rPr>
                <w:rFonts w:ascii="Arial" w:hAnsi="Arial" w:cs="Arial"/>
                <w:color w:val="000000"/>
                <w:sz w:val="24"/>
                <w:szCs w:val="24"/>
              </w:rPr>
            </w:pPr>
            <w:r w:rsidRPr="00D0092E">
              <w:rPr>
                <w:rFonts w:ascii="Arial" w:hAnsi="Arial" w:cs="Arial"/>
                <w:color w:val="000000"/>
                <w:sz w:val="24"/>
                <w:szCs w:val="24"/>
              </w:rPr>
              <w:t>0.80</w:t>
            </w:r>
          </w:p>
        </w:tc>
        <w:tc>
          <w:tcPr>
            <w:tcW w:w="911"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0.48</w:t>
            </w:r>
          </w:p>
        </w:tc>
      </w:tr>
      <w:tr w:rsidR="00390F00" w:rsidRPr="00D0092E" w:rsidTr="006444EA">
        <w:tc>
          <w:tcPr>
            <w:tcW w:w="801" w:type="dxa"/>
            <w:vMerge/>
          </w:tcPr>
          <w:p w:rsidR="00390F00" w:rsidRPr="00D0092E" w:rsidRDefault="00390F00" w:rsidP="006444EA">
            <w:pPr>
              <w:rPr>
                <w:rFonts w:ascii="Arial" w:hAnsi="Arial" w:cs="Arial"/>
                <w:sz w:val="24"/>
                <w:szCs w:val="24"/>
              </w:rPr>
            </w:pPr>
          </w:p>
        </w:tc>
        <w:tc>
          <w:tcPr>
            <w:tcW w:w="1019" w:type="dxa"/>
          </w:tcPr>
          <w:p w:rsidR="00390F00" w:rsidRPr="00D0092E" w:rsidRDefault="00390F00" w:rsidP="006444EA">
            <w:pPr>
              <w:rPr>
                <w:rFonts w:ascii="Arial" w:hAnsi="Arial" w:cs="Arial"/>
                <w:sz w:val="24"/>
                <w:szCs w:val="24"/>
              </w:rPr>
            </w:pPr>
            <w:r w:rsidRPr="00D0092E">
              <w:rPr>
                <w:rFonts w:ascii="Arial" w:hAnsi="Arial" w:cs="Arial"/>
                <w:sz w:val="24"/>
                <w:szCs w:val="24"/>
              </w:rPr>
              <w:t>Oct-14</w:t>
            </w:r>
          </w:p>
        </w:tc>
        <w:tc>
          <w:tcPr>
            <w:tcW w:w="948"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5.62</w:t>
            </w:r>
          </w:p>
        </w:tc>
        <w:tc>
          <w:tcPr>
            <w:tcW w:w="911"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1.58</w:t>
            </w:r>
          </w:p>
        </w:tc>
        <w:tc>
          <w:tcPr>
            <w:tcW w:w="948"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23.36</w:t>
            </w:r>
          </w:p>
        </w:tc>
        <w:tc>
          <w:tcPr>
            <w:tcW w:w="911"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3.24</w:t>
            </w:r>
          </w:p>
        </w:tc>
        <w:tc>
          <w:tcPr>
            <w:tcW w:w="948"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38.97</w:t>
            </w:r>
          </w:p>
        </w:tc>
        <w:tc>
          <w:tcPr>
            <w:tcW w:w="943"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14.63</w:t>
            </w:r>
          </w:p>
        </w:tc>
        <w:tc>
          <w:tcPr>
            <w:tcW w:w="948" w:type="dxa"/>
            <w:vAlign w:val="bottom"/>
          </w:tcPr>
          <w:p w:rsidR="00390F00" w:rsidRPr="00D0092E" w:rsidRDefault="00390F00" w:rsidP="006444EA">
            <w:pPr>
              <w:jc w:val="right"/>
              <w:rPr>
                <w:rFonts w:ascii="Arial" w:hAnsi="Arial" w:cs="Arial"/>
                <w:color w:val="000000"/>
                <w:sz w:val="24"/>
                <w:szCs w:val="24"/>
              </w:rPr>
            </w:pPr>
            <w:r w:rsidRPr="00D0092E">
              <w:rPr>
                <w:rFonts w:ascii="Arial" w:hAnsi="Arial" w:cs="Arial"/>
                <w:color w:val="000000"/>
                <w:sz w:val="24"/>
                <w:szCs w:val="24"/>
              </w:rPr>
              <w:t>0.94</w:t>
            </w:r>
          </w:p>
        </w:tc>
        <w:tc>
          <w:tcPr>
            <w:tcW w:w="911"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0.53</w:t>
            </w:r>
          </w:p>
        </w:tc>
      </w:tr>
      <w:tr w:rsidR="00390F00" w:rsidRPr="00D0092E" w:rsidTr="006444EA">
        <w:tc>
          <w:tcPr>
            <w:tcW w:w="801" w:type="dxa"/>
            <w:vMerge/>
          </w:tcPr>
          <w:p w:rsidR="00390F00" w:rsidRPr="00D0092E" w:rsidRDefault="00390F00" w:rsidP="006444EA">
            <w:pPr>
              <w:rPr>
                <w:rFonts w:ascii="Arial" w:hAnsi="Arial" w:cs="Arial"/>
                <w:sz w:val="24"/>
                <w:szCs w:val="24"/>
              </w:rPr>
            </w:pPr>
          </w:p>
        </w:tc>
        <w:tc>
          <w:tcPr>
            <w:tcW w:w="1019" w:type="dxa"/>
          </w:tcPr>
          <w:p w:rsidR="00390F00" w:rsidRPr="00D0092E" w:rsidRDefault="00390F00" w:rsidP="006444EA">
            <w:pPr>
              <w:rPr>
                <w:rFonts w:ascii="Arial" w:hAnsi="Arial" w:cs="Arial"/>
                <w:sz w:val="24"/>
                <w:szCs w:val="24"/>
              </w:rPr>
            </w:pPr>
            <w:r w:rsidRPr="00D0092E">
              <w:rPr>
                <w:rFonts w:ascii="Arial" w:hAnsi="Arial" w:cs="Arial"/>
                <w:sz w:val="24"/>
                <w:szCs w:val="24"/>
              </w:rPr>
              <w:t>Nov-14</w:t>
            </w:r>
          </w:p>
        </w:tc>
        <w:tc>
          <w:tcPr>
            <w:tcW w:w="948"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3.26</w:t>
            </w:r>
          </w:p>
        </w:tc>
        <w:tc>
          <w:tcPr>
            <w:tcW w:w="911"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1.67</w:t>
            </w:r>
          </w:p>
        </w:tc>
        <w:tc>
          <w:tcPr>
            <w:tcW w:w="948"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15.97</w:t>
            </w:r>
          </w:p>
        </w:tc>
        <w:tc>
          <w:tcPr>
            <w:tcW w:w="911"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3.47</w:t>
            </w:r>
          </w:p>
        </w:tc>
        <w:tc>
          <w:tcPr>
            <w:tcW w:w="948"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59.00</w:t>
            </w:r>
          </w:p>
        </w:tc>
        <w:tc>
          <w:tcPr>
            <w:tcW w:w="943"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16.20</w:t>
            </w:r>
          </w:p>
        </w:tc>
        <w:tc>
          <w:tcPr>
            <w:tcW w:w="948" w:type="dxa"/>
            <w:vAlign w:val="bottom"/>
          </w:tcPr>
          <w:p w:rsidR="00390F00" w:rsidRPr="00D0092E" w:rsidRDefault="00390F00" w:rsidP="006444EA">
            <w:pPr>
              <w:jc w:val="right"/>
              <w:rPr>
                <w:rFonts w:ascii="Arial" w:hAnsi="Arial" w:cs="Arial"/>
                <w:color w:val="000000"/>
                <w:sz w:val="24"/>
                <w:szCs w:val="24"/>
              </w:rPr>
            </w:pPr>
            <w:r w:rsidRPr="00D0092E">
              <w:rPr>
                <w:rFonts w:ascii="Arial" w:hAnsi="Arial" w:cs="Arial"/>
                <w:color w:val="000000"/>
                <w:sz w:val="24"/>
                <w:szCs w:val="24"/>
              </w:rPr>
              <w:t>1.20</w:t>
            </w:r>
          </w:p>
        </w:tc>
        <w:tc>
          <w:tcPr>
            <w:tcW w:w="911"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0.94</w:t>
            </w:r>
          </w:p>
        </w:tc>
      </w:tr>
      <w:tr w:rsidR="00390F00" w:rsidRPr="00D0092E" w:rsidTr="006444EA">
        <w:tc>
          <w:tcPr>
            <w:tcW w:w="801" w:type="dxa"/>
            <w:vMerge/>
          </w:tcPr>
          <w:p w:rsidR="00390F00" w:rsidRPr="00D0092E" w:rsidRDefault="00390F00" w:rsidP="006444EA">
            <w:pPr>
              <w:rPr>
                <w:rFonts w:ascii="Arial" w:hAnsi="Arial" w:cs="Arial"/>
                <w:sz w:val="24"/>
                <w:szCs w:val="24"/>
              </w:rPr>
            </w:pPr>
          </w:p>
        </w:tc>
        <w:tc>
          <w:tcPr>
            <w:tcW w:w="1019" w:type="dxa"/>
          </w:tcPr>
          <w:p w:rsidR="00390F00" w:rsidRPr="00D0092E" w:rsidRDefault="00390F00" w:rsidP="006444EA">
            <w:pPr>
              <w:rPr>
                <w:rFonts w:ascii="Arial" w:hAnsi="Arial" w:cs="Arial"/>
                <w:sz w:val="24"/>
                <w:szCs w:val="24"/>
              </w:rPr>
            </w:pPr>
            <w:r w:rsidRPr="00D0092E">
              <w:rPr>
                <w:rFonts w:ascii="Arial" w:hAnsi="Arial" w:cs="Arial"/>
                <w:sz w:val="24"/>
                <w:szCs w:val="24"/>
              </w:rPr>
              <w:t>Dec-14</w:t>
            </w:r>
          </w:p>
        </w:tc>
        <w:tc>
          <w:tcPr>
            <w:tcW w:w="948"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3.62</w:t>
            </w:r>
          </w:p>
        </w:tc>
        <w:tc>
          <w:tcPr>
            <w:tcW w:w="911"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1.54</w:t>
            </w:r>
          </w:p>
        </w:tc>
        <w:tc>
          <w:tcPr>
            <w:tcW w:w="948"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10.51</w:t>
            </w:r>
          </w:p>
        </w:tc>
        <w:tc>
          <w:tcPr>
            <w:tcW w:w="911"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2.49</w:t>
            </w:r>
          </w:p>
        </w:tc>
        <w:tc>
          <w:tcPr>
            <w:tcW w:w="948"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63.11</w:t>
            </w:r>
          </w:p>
        </w:tc>
        <w:tc>
          <w:tcPr>
            <w:tcW w:w="943"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11.97</w:t>
            </w:r>
          </w:p>
        </w:tc>
        <w:tc>
          <w:tcPr>
            <w:tcW w:w="948" w:type="dxa"/>
            <w:vAlign w:val="bottom"/>
          </w:tcPr>
          <w:p w:rsidR="00390F00" w:rsidRPr="00D0092E" w:rsidRDefault="00390F00" w:rsidP="006444EA">
            <w:pPr>
              <w:jc w:val="right"/>
              <w:rPr>
                <w:rFonts w:ascii="Arial" w:hAnsi="Arial" w:cs="Arial"/>
                <w:color w:val="000000"/>
                <w:sz w:val="24"/>
                <w:szCs w:val="24"/>
              </w:rPr>
            </w:pPr>
            <w:r w:rsidRPr="00D0092E">
              <w:rPr>
                <w:rFonts w:ascii="Arial" w:hAnsi="Arial" w:cs="Arial"/>
                <w:color w:val="000000"/>
                <w:sz w:val="24"/>
                <w:szCs w:val="24"/>
              </w:rPr>
              <w:t>1.13</w:t>
            </w:r>
          </w:p>
        </w:tc>
        <w:tc>
          <w:tcPr>
            <w:tcW w:w="911" w:type="dxa"/>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0.77</w:t>
            </w:r>
          </w:p>
        </w:tc>
      </w:tr>
      <w:tr w:rsidR="00390F00" w:rsidRPr="00D0092E" w:rsidTr="006444EA">
        <w:tc>
          <w:tcPr>
            <w:tcW w:w="801" w:type="dxa"/>
            <w:vMerge/>
            <w:tcBorders>
              <w:bottom w:val="double" w:sz="4" w:space="0" w:color="auto"/>
            </w:tcBorders>
          </w:tcPr>
          <w:p w:rsidR="00390F00" w:rsidRPr="00D0092E" w:rsidRDefault="00390F00" w:rsidP="006444EA">
            <w:pPr>
              <w:rPr>
                <w:rFonts w:ascii="Arial" w:hAnsi="Arial" w:cs="Arial"/>
                <w:sz w:val="24"/>
                <w:szCs w:val="24"/>
              </w:rPr>
            </w:pPr>
          </w:p>
        </w:tc>
        <w:tc>
          <w:tcPr>
            <w:tcW w:w="1019" w:type="dxa"/>
            <w:tcBorders>
              <w:bottom w:val="double" w:sz="4" w:space="0" w:color="auto"/>
            </w:tcBorders>
          </w:tcPr>
          <w:p w:rsidR="00390F00" w:rsidRPr="00D0092E" w:rsidRDefault="00390F00" w:rsidP="006444EA">
            <w:pPr>
              <w:rPr>
                <w:rFonts w:ascii="Arial" w:hAnsi="Arial" w:cs="Arial"/>
                <w:sz w:val="24"/>
                <w:szCs w:val="24"/>
              </w:rPr>
            </w:pPr>
            <w:proofErr w:type="spellStart"/>
            <w:r w:rsidRPr="00D0092E">
              <w:rPr>
                <w:rFonts w:ascii="Arial" w:hAnsi="Arial" w:cs="Arial"/>
                <w:sz w:val="24"/>
                <w:szCs w:val="24"/>
              </w:rPr>
              <w:t>Annual</w:t>
            </w:r>
            <w:proofErr w:type="spellEnd"/>
          </w:p>
        </w:tc>
        <w:tc>
          <w:tcPr>
            <w:tcW w:w="948" w:type="dxa"/>
            <w:tcBorders>
              <w:bottom w:val="doub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5.37</w:t>
            </w:r>
          </w:p>
        </w:tc>
        <w:tc>
          <w:tcPr>
            <w:tcW w:w="911" w:type="dxa"/>
            <w:tcBorders>
              <w:bottom w:val="doub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1.54</w:t>
            </w:r>
          </w:p>
        </w:tc>
        <w:tc>
          <w:tcPr>
            <w:tcW w:w="948" w:type="dxa"/>
            <w:tcBorders>
              <w:bottom w:val="doub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20.54</w:t>
            </w:r>
          </w:p>
        </w:tc>
        <w:tc>
          <w:tcPr>
            <w:tcW w:w="911" w:type="dxa"/>
            <w:tcBorders>
              <w:bottom w:val="doub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3.21</w:t>
            </w:r>
          </w:p>
        </w:tc>
        <w:tc>
          <w:tcPr>
            <w:tcW w:w="948" w:type="dxa"/>
            <w:tcBorders>
              <w:bottom w:val="doub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44.99</w:t>
            </w:r>
          </w:p>
        </w:tc>
        <w:tc>
          <w:tcPr>
            <w:tcW w:w="943" w:type="dxa"/>
            <w:tcBorders>
              <w:bottom w:val="doub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13.31</w:t>
            </w:r>
          </w:p>
        </w:tc>
        <w:tc>
          <w:tcPr>
            <w:tcW w:w="948" w:type="dxa"/>
            <w:tcBorders>
              <w:bottom w:val="double" w:sz="4" w:space="0" w:color="auto"/>
            </w:tcBorders>
            <w:vAlign w:val="bottom"/>
          </w:tcPr>
          <w:p w:rsidR="00390F00" w:rsidRPr="00D0092E" w:rsidRDefault="00390F00" w:rsidP="006444EA">
            <w:pPr>
              <w:jc w:val="right"/>
              <w:rPr>
                <w:rFonts w:ascii="Arial" w:hAnsi="Arial" w:cs="Arial"/>
                <w:color w:val="000000"/>
                <w:sz w:val="24"/>
                <w:szCs w:val="24"/>
              </w:rPr>
            </w:pPr>
            <w:r w:rsidRPr="00D0092E">
              <w:rPr>
                <w:rFonts w:ascii="Arial" w:hAnsi="Arial" w:cs="Arial"/>
                <w:color w:val="000000"/>
                <w:sz w:val="24"/>
                <w:szCs w:val="24"/>
              </w:rPr>
              <w:t>1.27</w:t>
            </w:r>
          </w:p>
        </w:tc>
        <w:tc>
          <w:tcPr>
            <w:tcW w:w="911" w:type="dxa"/>
            <w:tcBorders>
              <w:bottom w:val="doub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0.59</w:t>
            </w:r>
          </w:p>
        </w:tc>
      </w:tr>
      <w:tr w:rsidR="00390F00" w:rsidRPr="00D0092E" w:rsidTr="006444EA">
        <w:tc>
          <w:tcPr>
            <w:tcW w:w="801" w:type="dxa"/>
            <w:vMerge w:val="restart"/>
            <w:tcBorders>
              <w:top w:val="double" w:sz="4" w:space="0" w:color="auto"/>
            </w:tcBorders>
            <w:textDirection w:val="btLr"/>
          </w:tcPr>
          <w:p w:rsidR="00390F00" w:rsidRPr="00D0092E" w:rsidRDefault="00390F00" w:rsidP="006444EA">
            <w:pPr>
              <w:ind w:left="113" w:right="113"/>
              <w:jc w:val="center"/>
              <w:rPr>
                <w:rFonts w:ascii="Arial" w:hAnsi="Arial" w:cs="Arial"/>
                <w:sz w:val="24"/>
                <w:szCs w:val="24"/>
              </w:rPr>
            </w:pPr>
            <w:r w:rsidRPr="00D0092E">
              <w:rPr>
                <w:rFonts w:ascii="Arial" w:hAnsi="Arial" w:cs="Arial"/>
                <w:sz w:val="24"/>
                <w:szCs w:val="24"/>
              </w:rPr>
              <w:t>2015</w:t>
            </w:r>
          </w:p>
        </w:tc>
        <w:tc>
          <w:tcPr>
            <w:tcW w:w="1019" w:type="dxa"/>
            <w:tcBorders>
              <w:top w:val="double" w:sz="4" w:space="0" w:color="auto"/>
              <w:bottom w:val="single" w:sz="4" w:space="0" w:color="auto"/>
            </w:tcBorders>
          </w:tcPr>
          <w:p w:rsidR="00390F00" w:rsidRPr="00D0092E" w:rsidRDefault="00390F00" w:rsidP="006444EA">
            <w:pPr>
              <w:rPr>
                <w:rFonts w:ascii="Arial" w:hAnsi="Arial" w:cs="Arial"/>
                <w:sz w:val="24"/>
                <w:szCs w:val="24"/>
              </w:rPr>
            </w:pPr>
            <w:r w:rsidRPr="00D0092E">
              <w:rPr>
                <w:rFonts w:ascii="Arial" w:hAnsi="Arial" w:cs="Arial"/>
                <w:sz w:val="24"/>
                <w:szCs w:val="24"/>
              </w:rPr>
              <w:t>Jan-15</w:t>
            </w:r>
          </w:p>
        </w:tc>
        <w:tc>
          <w:tcPr>
            <w:tcW w:w="948" w:type="dxa"/>
            <w:tcBorders>
              <w:top w:val="doub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3.94</w:t>
            </w:r>
          </w:p>
        </w:tc>
        <w:tc>
          <w:tcPr>
            <w:tcW w:w="911" w:type="dxa"/>
            <w:tcBorders>
              <w:top w:val="doub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1.63</w:t>
            </w:r>
          </w:p>
        </w:tc>
        <w:tc>
          <w:tcPr>
            <w:tcW w:w="948" w:type="dxa"/>
            <w:tcBorders>
              <w:top w:val="doub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10.65</w:t>
            </w:r>
          </w:p>
        </w:tc>
        <w:tc>
          <w:tcPr>
            <w:tcW w:w="911" w:type="dxa"/>
            <w:tcBorders>
              <w:top w:val="doub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4.05</w:t>
            </w:r>
          </w:p>
        </w:tc>
        <w:tc>
          <w:tcPr>
            <w:tcW w:w="948" w:type="dxa"/>
            <w:tcBorders>
              <w:top w:val="doub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56.78</w:t>
            </w:r>
          </w:p>
        </w:tc>
        <w:tc>
          <w:tcPr>
            <w:tcW w:w="943" w:type="dxa"/>
            <w:tcBorders>
              <w:top w:val="doub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17.17</w:t>
            </w:r>
          </w:p>
        </w:tc>
        <w:tc>
          <w:tcPr>
            <w:tcW w:w="948" w:type="dxa"/>
            <w:tcBorders>
              <w:top w:val="doub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0.93</w:t>
            </w:r>
          </w:p>
        </w:tc>
        <w:tc>
          <w:tcPr>
            <w:tcW w:w="911" w:type="dxa"/>
            <w:tcBorders>
              <w:top w:val="doub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0.73</w:t>
            </w:r>
          </w:p>
        </w:tc>
      </w:tr>
      <w:tr w:rsidR="00390F00" w:rsidRPr="00D0092E" w:rsidTr="006444EA">
        <w:tc>
          <w:tcPr>
            <w:tcW w:w="801" w:type="dxa"/>
            <w:vMerge/>
          </w:tcPr>
          <w:p w:rsidR="00390F00" w:rsidRPr="00D0092E" w:rsidRDefault="00390F00" w:rsidP="006444EA">
            <w:pPr>
              <w:rPr>
                <w:rFonts w:ascii="Arial" w:hAnsi="Arial" w:cs="Arial"/>
                <w:sz w:val="24"/>
                <w:szCs w:val="24"/>
              </w:rPr>
            </w:pPr>
          </w:p>
        </w:tc>
        <w:tc>
          <w:tcPr>
            <w:tcW w:w="1019" w:type="dxa"/>
            <w:tcBorders>
              <w:top w:val="single" w:sz="4" w:space="0" w:color="auto"/>
              <w:bottom w:val="single" w:sz="4" w:space="0" w:color="auto"/>
            </w:tcBorders>
          </w:tcPr>
          <w:p w:rsidR="00390F00" w:rsidRPr="00D0092E" w:rsidRDefault="00390F00" w:rsidP="006444EA">
            <w:pPr>
              <w:rPr>
                <w:rFonts w:ascii="Arial" w:hAnsi="Arial" w:cs="Arial"/>
                <w:sz w:val="24"/>
                <w:szCs w:val="24"/>
              </w:rPr>
            </w:pPr>
            <w:r w:rsidRPr="00D0092E">
              <w:rPr>
                <w:rFonts w:ascii="Arial" w:hAnsi="Arial" w:cs="Arial"/>
                <w:sz w:val="24"/>
                <w:szCs w:val="24"/>
              </w:rPr>
              <w:t>Fev-15</w:t>
            </w:r>
          </w:p>
        </w:tc>
        <w:tc>
          <w:tcPr>
            <w:tcW w:w="94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2.86</w:t>
            </w:r>
          </w:p>
        </w:tc>
        <w:tc>
          <w:tcPr>
            <w:tcW w:w="911"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1.61</w:t>
            </w:r>
          </w:p>
        </w:tc>
        <w:tc>
          <w:tcPr>
            <w:tcW w:w="94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8.71</w:t>
            </w:r>
          </w:p>
        </w:tc>
        <w:tc>
          <w:tcPr>
            <w:tcW w:w="911"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2.52</w:t>
            </w:r>
          </w:p>
        </w:tc>
        <w:tc>
          <w:tcPr>
            <w:tcW w:w="94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69.32</w:t>
            </w:r>
          </w:p>
        </w:tc>
        <w:tc>
          <w:tcPr>
            <w:tcW w:w="943"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11.39</w:t>
            </w:r>
          </w:p>
        </w:tc>
        <w:tc>
          <w:tcPr>
            <w:tcW w:w="94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1.47</w:t>
            </w:r>
          </w:p>
        </w:tc>
        <w:tc>
          <w:tcPr>
            <w:tcW w:w="911"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0.82</w:t>
            </w:r>
          </w:p>
        </w:tc>
      </w:tr>
      <w:tr w:rsidR="00390F00" w:rsidRPr="00D0092E" w:rsidTr="006444EA">
        <w:tc>
          <w:tcPr>
            <w:tcW w:w="801" w:type="dxa"/>
            <w:vMerge/>
          </w:tcPr>
          <w:p w:rsidR="00390F00" w:rsidRPr="00D0092E" w:rsidRDefault="00390F00" w:rsidP="006444EA">
            <w:pPr>
              <w:rPr>
                <w:rFonts w:ascii="Arial" w:hAnsi="Arial" w:cs="Arial"/>
                <w:sz w:val="24"/>
                <w:szCs w:val="24"/>
              </w:rPr>
            </w:pPr>
          </w:p>
        </w:tc>
        <w:tc>
          <w:tcPr>
            <w:tcW w:w="1019" w:type="dxa"/>
            <w:tcBorders>
              <w:top w:val="single" w:sz="4" w:space="0" w:color="auto"/>
              <w:bottom w:val="single" w:sz="4" w:space="0" w:color="auto"/>
            </w:tcBorders>
          </w:tcPr>
          <w:p w:rsidR="00390F00" w:rsidRPr="00D0092E" w:rsidRDefault="00390F00" w:rsidP="006444EA">
            <w:pPr>
              <w:rPr>
                <w:rFonts w:ascii="Arial" w:hAnsi="Arial" w:cs="Arial"/>
                <w:sz w:val="24"/>
                <w:szCs w:val="24"/>
              </w:rPr>
            </w:pPr>
            <w:r w:rsidRPr="00D0092E">
              <w:rPr>
                <w:rFonts w:ascii="Arial" w:hAnsi="Arial" w:cs="Arial"/>
                <w:sz w:val="24"/>
                <w:szCs w:val="24"/>
              </w:rPr>
              <w:t>Mar-15</w:t>
            </w:r>
          </w:p>
        </w:tc>
        <w:tc>
          <w:tcPr>
            <w:tcW w:w="94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5.98</w:t>
            </w:r>
          </w:p>
        </w:tc>
        <w:tc>
          <w:tcPr>
            <w:tcW w:w="911"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1.60</w:t>
            </w:r>
          </w:p>
        </w:tc>
        <w:tc>
          <w:tcPr>
            <w:tcW w:w="94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14.59</w:t>
            </w:r>
          </w:p>
        </w:tc>
        <w:tc>
          <w:tcPr>
            <w:tcW w:w="911"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3.69</w:t>
            </w:r>
          </w:p>
        </w:tc>
        <w:tc>
          <w:tcPr>
            <w:tcW w:w="94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51.48</w:t>
            </w:r>
          </w:p>
        </w:tc>
        <w:tc>
          <w:tcPr>
            <w:tcW w:w="943"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13.20</w:t>
            </w:r>
          </w:p>
        </w:tc>
        <w:tc>
          <w:tcPr>
            <w:tcW w:w="94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0.98</w:t>
            </w:r>
          </w:p>
        </w:tc>
        <w:tc>
          <w:tcPr>
            <w:tcW w:w="911"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0.51</w:t>
            </w:r>
          </w:p>
        </w:tc>
      </w:tr>
      <w:tr w:rsidR="00390F00" w:rsidRPr="00D0092E" w:rsidTr="006444EA">
        <w:tc>
          <w:tcPr>
            <w:tcW w:w="801" w:type="dxa"/>
            <w:vMerge/>
          </w:tcPr>
          <w:p w:rsidR="00390F00" w:rsidRPr="00D0092E" w:rsidRDefault="00390F00" w:rsidP="006444EA">
            <w:pPr>
              <w:rPr>
                <w:rFonts w:ascii="Arial" w:hAnsi="Arial" w:cs="Arial"/>
                <w:sz w:val="24"/>
                <w:szCs w:val="24"/>
              </w:rPr>
            </w:pPr>
          </w:p>
        </w:tc>
        <w:tc>
          <w:tcPr>
            <w:tcW w:w="1019" w:type="dxa"/>
            <w:tcBorders>
              <w:top w:val="single" w:sz="4" w:space="0" w:color="auto"/>
              <w:bottom w:val="single" w:sz="4" w:space="0" w:color="auto"/>
            </w:tcBorders>
          </w:tcPr>
          <w:p w:rsidR="00390F00" w:rsidRPr="00D0092E" w:rsidRDefault="00390F00" w:rsidP="006444EA">
            <w:pPr>
              <w:rPr>
                <w:rFonts w:ascii="Arial" w:hAnsi="Arial" w:cs="Arial"/>
                <w:sz w:val="24"/>
                <w:szCs w:val="24"/>
              </w:rPr>
            </w:pPr>
            <w:r w:rsidRPr="00D0092E">
              <w:rPr>
                <w:rFonts w:ascii="Arial" w:hAnsi="Arial" w:cs="Arial"/>
                <w:sz w:val="24"/>
                <w:szCs w:val="24"/>
              </w:rPr>
              <w:t>Apr-15</w:t>
            </w:r>
          </w:p>
        </w:tc>
        <w:tc>
          <w:tcPr>
            <w:tcW w:w="94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6.67</w:t>
            </w:r>
          </w:p>
        </w:tc>
        <w:tc>
          <w:tcPr>
            <w:tcW w:w="911"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0.99</w:t>
            </w:r>
          </w:p>
        </w:tc>
        <w:tc>
          <w:tcPr>
            <w:tcW w:w="94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20.95</w:t>
            </w:r>
          </w:p>
        </w:tc>
        <w:tc>
          <w:tcPr>
            <w:tcW w:w="911"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2.22</w:t>
            </w:r>
          </w:p>
        </w:tc>
        <w:tc>
          <w:tcPr>
            <w:tcW w:w="94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40.83</w:t>
            </w:r>
          </w:p>
        </w:tc>
        <w:tc>
          <w:tcPr>
            <w:tcW w:w="943"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13.13</w:t>
            </w:r>
          </w:p>
        </w:tc>
        <w:tc>
          <w:tcPr>
            <w:tcW w:w="94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1.12</w:t>
            </w:r>
          </w:p>
        </w:tc>
        <w:tc>
          <w:tcPr>
            <w:tcW w:w="911"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0.62</w:t>
            </w:r>
          </w:p>
        </w:tc>
      </w:tr>
      <w:tr w:rsidR="00390F00" w:rsidRPr="00D0092E" w:rsidTr="006444EA">
        <w:tc>
          <w:tcPr>
            <w:tcW w:w="801" w:type="dxa"/>
            <w:vMerge/>
          </w:tcPr>
          <w:p w:rsidR="00390F00" w:rsidRPr="00D0092E" w:rsidRDefault="00390F00" w:rsidP="006444EA">
            <w:pPr>
              <w:rPr>
                <w:rFonts w:ascii="Arial" w:hAnsi="Arial" w:cs="Arial"/>
                <w:sz w:val="24"/>
                <w:szCs w:val="24"/>
              </w:rPr>
            </w:pPr>
          </w:p>
        </w:tc>
        <w:tc>
          <w:tcPr>
            <w:tcW w:w="1019" w:type="dxa"/>
            <w:tcBorders>
              <w:top w:val="single" w:sz="4" w:space="0" w:color="auto"/>
              <w:bottom w:val="single" w:sz="4" w:space="0" w:color="auto"/>
            </w:tcBorders>
          </w:tcPr>
          <w:p w:rsidR="00390F00" w:rsidRPr="00D0092E" w:rsidRDefault="00390F00" w:rsidP="006444EA">
            <w:pPr>
              <w:rPr>
                <w:rFonts w:ascii="Arial" w:hAnsi="Arial" w:cs="Arial"/>
                <w:sz w:val="24"/>
                <w:szCs w:val="24"/>
              </w:rPr>
            </w:pPr>
            <w:r w:rsidRPr="00D0092E">
              <w:rPr>
                <w:rFonts w:ascii="Arial" w:hAnsi="Arial" w:cs="Arial"/>
                <w:sz w:val="24"/>
                <w:szCs w:val="24"/>
              </w:rPr>
              <w:t>May-15</w:t>
            </w:r>
          </w:p>
        </w:tc>
        <w:tc>
          <w:tcPr>
            <w:tcW w:w="94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6.47</w:t>
            </w:r>
          </w:p>
        </w:tc>
        <w:tc>
          <w:tcPr>
            <w:tcW w:w="911"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1.86</w:t>
            </w:r>
          </w:p>
        </w:tc>
        <w:tc>
          <w:tcPr>
            <w:tcW w:w="94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24.83</w:t>
            </w:r>
          </w:p>
        </w:tc>
        <w:tc>
          <w:tcPr>
            <w:tcW w:w="911"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5.30</w:t>
            </w:r>
          </w:p>
        </w:tc>
        <w:tc>
          <w:tcPr>
            <w:tcW w:w="94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34.75</w:t>
            </w:r>
          </w:p>
        </w:tc>
        <w:tc>
          <w:tcPr>
            <w:tcW w:w="943"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18.57</w:t>
            </w:r>
          </w:p>
        </w:tc>
        <w:tc>
          <w:tcPr>
            <w:tcW w:w="94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1.17</w:t>
            </w:r>
          </w:p>
        </w:tc>
        <w:tc>
          <w:tcPr>
            <w:tcW w:w="911"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0.60</w:t>
            </w:r>
          </w:p>
        </w:tc>
      </w:tr>
      <w:tr w:rsidR="00390F00" w:rsidRPr="00D0092E" w:rsidTr="006444EA">
        <w:tc>
          <w:tcPr>
            <w:tcW w:w="801" w:type="dxa"/>
            <w:vMerge/>
          </w:tcPr>
          <w:p w:rsidR="00390F00" w:rsidRPr="00D0092E" w:rsidRDefault="00390F00" w:rsidP="006444EA">
            <w:pPr>
              <w:rPr>
                <w:rFonts w:ascii="Arial" w:hAnsi="Arial" w:cs="Arial"/>
                <w:sz w:val="24"/>
                <w:szCs w:val="24"/>
              </w:rPr>
            </w:pPr>
          </w:p>
        </w:tc>
        <w:tc>
          <w:tcPr>
            <w:tcW w:w="1019" w:type="dxa"/>
            <w:tcBorders>
              <w:top w:val="single" w:sz="4" w:space="0" w:color="auto"/>
              <w:bottom w:val="single" w:sz="4" w:space="0" w:color="auto"/>
            </w:tcBorders>
          </w:tcPr>
          <w:p w:rsidR="00390F00" w:rsidRPr="00D0092E" w:rsidRDefault="00390F00" w:rsidP="006444EA">
            <w:pPr>
              <w:rPr>
                <w:rFonts w:ascii="Arial" w:hAnsi="Arial" w:cs="Arial"/>
                <w:sz w:val="24"/>
                <w:szCs w:val="24"/>
              </w:rPr>
            </w:pPr>
            <w:r w:rsidRPr="00D0092E">
              <w:rPr>
                <w:rFonts w:ascii="Arial" w:hAnsi="Arial" w:cs="Arial"/>
                <w:sz w:val="24"/>
                <w:szCs w:val="24"/>
              </w:rPr>
              <w:t>Jun-15</w:t>
            </w:r>
          </w:p>
        </w:tc>
        <w:tc>
          <w:tcPr>
            <w:tcW w:w="94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6.49</w:t>
            </w:r>
          </w:p>
        </w:tc>
        <w:tc>
          <w:tcPr>
            <w:tcW w:w="911"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1.50</w:t>
            </w:r>
          </w:p>
        </w:tc>
        <w:tc>
          <w:tcPr>
            <w:tcW w:w="94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25.74</w:t>
            </w:r>
          </w:p>
        </w:tc>
        <w:tc>
          <w:tcPr>
            <w:tcW w:w="911"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4.23</w:t>
            </w:r>
          </w:p>
        </w:tc>
        <w:tc>
          <w:tcPr>
            <w:tcW w:w="94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38.86</w:t>
            </w:r>
          </w:p>
        </w:tc>
        <w:tc>
          <w:tcPr>
            <w:tcW w:w="943"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15.08</w:t>
            </w:r>
          </w:p>
        </w:tc>
        <w:tc>
          <w:tcPr>
            <w:tcW w:w="94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0.84</w:t>
            </w:r>
          </w:p>
        </w:tc>
        <w:tc>
          <w:tcPr>
            <w:tcW w:w="911"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0.35</w:t>
            </w:r>
          </w:p>
        </w:tc>
      </w:tr>
      <w:tr w:rsidR="00390F00" w:rsidRPr="00D0092E" w:rsidTr="006444EA">
        <w:tc>
          <w:tcPr>
            <w:tcW w:w="801" w:type="dxa"/>
            <w:vMerge/>
          </w:tcPr>
          <w:p w:rsidR="00390F00" w:rsidRPr="00D0092E" w:rsidRDefault="00390F00" w:rsidP="006444EA">
            <w:pPr>
              <w:rPr>
                <w:rFonts w:ascii="Arial" w:hAnsi="Arial" w:cs="Arial"/>
                <w:sz w:val="24"/>
                <w:szCs w:val="24"/>
              </w:rPr>
            </w:pPr>
          </w:p>
        </w:tc>
        <w:tc>
          <w:tcPr>
            <w:tcW w:w="1019" w:type="dxa"/>
            <w:tcBorders>
              <w:top w:val="single" w:sz="4" w:space="0" w:color="auto"/>
              <w:bottom w:val="single" w:sz="4" w:space="0" w:color="auto"/>
            </w:tcBorders>
          </w:tcPr>
          <w:p w:rsidR="00390F00" w:rsidRPr="00D0092E" w:rsidRDefault="00390F00" w:rsidP="006444EA">
            <w:pPr>
              <w:rPr>
                <w:rFonts w:ascii="Arial" w:hAnsi="Arial" w:cs="Arial"/>
                <w:sz w:val="24"/>
                <w:szCs w:val="24"/>
              </w:rPr>
            </w:pPr>
            <w:r w:rsidRPr="00D0092E">
              <w:rPr>
                <w:rFonts w:ascii="Arial" w:hAnsi="Arial" w:cs="Arial"/>
                <w:sz w:val="24"/>
                <w:szCs w:val="24"/>
              </w:rPr>
              <w:t>Jul-15</w:t>
            </w:r>
          </w:p>
        </w:tc>
        <w:tc>
          <w:tcPr>
            <w:tcW w:w="94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7.10</w:t>
            </w:r>
          </w:p>
        </w:tc>
        <w:tc>
          <w:tcPr>
            <w:tcW w:w="911"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0.78</w:t>
            </w:r>
          </w:p>
        </w:tc>
        <w:tc>
          <w:tcPr>
            <w:tcW w:w="94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33.55</w:t>
            </w:r>
          </w:p>
        </w:tc>
        <w:tc>
          <w:tcPr>
            <w:tcW w:w="911"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1.56</w:t>
            </w:r>
          </w:p>
        </w:tc>
        <w:tc>
          <w:tcPr>
            <w:tcW w:w="94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22.64</w:t>
            </w:r>
          </w:p>
        </w:tc>
        <w:tc>
          <w:tcPr>
            <w:tcW w:w="943"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5.94</w:t>
            </w:r>
          </w:p>
        </w:tc>
        <w:tc>
          <w:tcPr>
            <w:tcW w:w="94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1.00</w:t>
            </w:r>
          </w:p>
        </w:tc>
        <w:tc>
          <w:tcPr>
            <w:tcW w:w="911"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0.31</w:t>
            </w:r>
          </w:p>
        </w:tc>
      </w:tr>
      <w:tr w:rsidR="00390F00" w:rsidRPr="00D0092E" w:rsidTr="006444EA">
        <w:tc>
          <w:tcPr>
            <w:tcW w:w="801" w:type="dxa"/>
            <w:vMerge/>
          </w:tcPr>
          <w:p w:rsidR="00390F00" w:rsidRPr="00D0092E" w:rsidRDefault="00390F00" w:rsidP="006444EA">
            <w:pPr>
              <w:rPr>
                <w:rFonts w:ascii="Arial" w:hAnsi="Arial" w:cs="Arial"/>
                <w:sz w:val="24"/>
                <w:szCs w:val="24"/>
              </w:rPr>
            </w:pPr>
          </w:p>
        </w:tc>
        <w:tc>
          <w:tcPr>
            <w:tcW w:w="1019" w:type="dxa"/>
            <w:tcBorders>
              <w:top w:val="single" w:sz="4" w:space="0" w:color="auto"/>
            </w:tcBorders>
          </w:tcPr>
          <w:p w:rsidR="00390F00" w:rsidRPr="00D0092E" w:rsidRDefault="00390F00" w:rsidP="006444EA">
            <w:pPr>
              <w:rPr>
                <w:rFonts w:ascii="Arial" w:hAnsi="Arial" w:cs="Arial"/>
                <w:sz w:val="24"/>
                <w:szCs w:val="24"/>
              </w:rPr>
            </w:pPr>
            <w:r w:rsidRPr="00D0092E">
              <w:rPr>
                <w:rFonts w:ascii="Arial" w:hAnsi="Arial" w:cs="Arial"/>
                <w:sz w:val="24"/>
                <w:szCs w:val="24"/>
              </w:rPr>
              <w:t>Aug-15</w:t>
            </w:r>
          </w:p>
        </w:tc>
        <w:tc>
          <w:tcPr>
            <w:tcW w:w="948"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6.03</w:t>
            </w:r>
          </w:p>
        </w:tc>
        <w:tc>
          <w:tcPr>
            <w:tcW w:w="911"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1.06</w:t>
            </w:r>
          </w:p>
        </w:tc>
        <w:tc>
          <w:tcPr>
            <w:tcW w:w="948"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31.17</w:t>
            </w:r>
          </w:p>
        </w:tc>
        <w:tc>
          <w:tcPr>
            <w:tcW w:w="911"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3.07</w:t>
            </w:r>
          </w:p>
        </w:tc>
        <w:tc>
          <w:tcPr>
            <w:tcW w:w="948"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34.27</w:t>
            </w:r>
          </w:p>
        </w:tc>
        <w:tc>
          <w:tcPr>
            <w:tcW w:w="943"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9.73</w:t>
            </w:r>
          </w:p>
        </w:tc>
        <w:tc>
          <w:tcPr>
            <w:tcW w:w="948"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0.89</w:t>
            </w:r>
          </w:p>
        </w:tc>
        <w:tc>
          <w:tcPr>
            <w:tcW w:w="911"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0.30</w:t>
            </w:r>
          </w:p>
        </w:tc>
      </w:tr>
      <w:tr w:rsidR="00390F00" w:rsidRPr="00D0092E" w:rsidTr="006444EA">
        <w:tc>
          <w:tcPr>
            <w:tcW w:w="801" w:type="dxa"/>
            <w:vMerge/>
          </w:tcPr>
          <w:p w:rsidR="00390F00" w:rsidRPr="00D0092E" w:rsidRDefault="00390F00" w:rsidP="006444EA">
            <w:pPr>
              <w:rPr>
                <w:rFonts w:ascii="Arial" w:hAnsi="Arial" w:cs="Arial"/>
                <w:sz w:val="24"/>
                <w:szCs w:val="24"/>
              </w:rPr>
            </w:pPr>
          </w:p>
        </w:tc>
        <w:tc>
          <w:tcPr>
            <w:tcW w:w="1019" w:type="dxa"/>
            <w:tcBorders>
              <w:top w:val="single" w:sz="4" w:space="0" w:color="auto"/>
            </w:tcBorders>
          </w:tcPr>
          <w:p w:rsidR="00390F00" w:rsidRPr="00D0092E" w:rsidRDefault="00390F00" w:rsidP="006444EA">
            <w:pPr>
              <w:rPr>
                <w:rFonts w:ascii="Arial" w:hAnsi="Arial" w:cs="Arial"/>
                <w:sz w:val="24"/>
                <w:szCs w:val="24"/>
              </w:rPr>
            </w:pPr>
            <w:r w:rsidRPr="00D0092E">
              <w:rPr>
                <w:rFonts w:ascii="Arial" w:hAnsi="Arial" w:cs="Arial"/>
                <w:sz w:val="24"/>
                <w:szCs w:val="24"/>
              </w:rPr>
              <w:t>Sep-15</w:t>
            </w:r>
          </w:p>
        </w:tc>
        <w:tc>
          <w:tcPr>
            <w:tcW w:w="948"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6.18</w:t>
            </w:r>
          </w:p>
        </w:tc>
        <w:tc>
          <w:tcPr>
            <w:tcW w:w="911"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1.45</w:t>
            </w:r>
          </w:p>
        </w:tc>
        <w:tc>
          <w:tcPr>
            <w:tcW w:w="948"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25.68</w:t>
            </w:r>
          </w:p>
        </w:tc>
        <w:tc>
          <w:tcPr>
            <w:tcW w:w="911"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2.59</w:t>
            </w:r>
          </w:p>
        </w:tc>
        <w:tc>
          <w:tcPr>
            <w:tcW w:w="948"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42.13</w:t>
            </w:r>
          </w:p>
        </w:tc>
        <w:tc>
          <w:tcPr>
            <w:tcW w:w="943"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11.33</w:t>
            </w:r>
          </w:p>
        </w:tc>
        <w:tc>
          <w:tcPr>
            <w:tcW w:w="948"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0.83</w:t>
            </w:r>
          </w:p>
        </w:tc>
        <w:tc>
          <w:tcPr>
            <w:tcW w:w="911"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0.32</w:t>
            </w:r>
          </w:p>
        </w:tc>
      </w:tr>
      <w:tr w:rsidR="00390F00" w:rsidRPr="00D0092E" w:rsidTr="006444EA">
        <w:tc>
          <w:tcPr>
            <w:tcW w:w="801" w:type="dxa"/>
            <w:vMerge/>
          </w:tcPr>
          <w:p w:rsidR="00390F00" w:rsidRPr="00D0092E" w:rsidRDefault="00390F00" w:rsidP="006444EA">
            <w:pPr>
              <w:rPr>
                <w:rFonts w:ascii="Arial" w:hAnsi="Arial" w:cs="Arial"/>
                <w:sz w:val="24"/>
                <w:szCs w:val="24"/>
              </w:rPr>
            </w:pPr>
          </w:p>
        </w:tc>
        <w:tc>
          <w:tcPr>
            <w:tcW w:w="1019" w:type="dxa"/>
            <w:tcBorders>
              <w:top w:val="single" w:sz="4" w:space="0" w:color="auto"/>
            </w:tcBorders>
          </w:tcPr>
          <w:p w:rsidR="00390F00" w:rsidRPr="00D0092E" w:rsidRDefault="00390F00" w:rsidP="006444EA">
            <w:pPr>
              <w:rPr>
                <w:rFonts w:ascii="Arial" w:hAnsi="Arial" w:cs="Arial"/>
                <w:sz w:val="24"/>
                <w:szCs w:val="24"/>
              </w:rPr>
            </w:pPr>
            <w:r w:rsidRPr="00D0092E">
              <w:rPr>
                <w:rFonts w:ascii="Arial" w:hAnsi="Arial" w:cs="Arial"/>
                <w:sz w:val="24"/>
                <w:szCs w:val="24"/>
              </w:rPr>
              <w:t>Oct-15</w:t>
            </w:r>
          </w:p>
        </w:tc>
        <w:tc>
          <w:tcPr>
            <w:tcW w:w="948"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5.08</w:t>
            </w:r>
          </w:p>
        </w:tc>
        <w:tc>
          <w:tcPr>
            <w:tcW w:w="911"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1.77</w:t>
            </w:r>
          </w:p>
        </w:tc>
        <w:tc>
          <w:tcPr>
            <w:tcW w:w="948"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21.59</w:t>
            </w:r>
          </w:p>
        </w:tc>
        <w:tc>
          <w:tcPr>
            <w:tcW w:w="911"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3.74</w:t>
            </w:r>
          </w:p>
        </w:tc>
        <w:tc>
          <w:tcPr>
            <w:tcW w:w="948"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55.08</w:t>
            </w:r>
          </w:p>
        </w:tc>
        <w:tc>
          <w:tcPr>
            <w:tcW w:w="943"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15.37</w:t>
            </w:r>
          </w:p>
        </w:tc>
        <w:tc>
          <w:tcPr>
            <w:tcW w:w="948"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0.62</w:t>
            </w:r>
          </w:p>
        </w:tc>
        <w:tc>
          <w:tcPr>
            <w:tcW w:w="911"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0.43</w:t>
            </w:r>
          </w:p>
        </w:tc>
      </w:tr>
      <w:tr w:rsidR="00390F00" w:rsidRPr="00D0092E" w:rsidTr="006444EA">
        <w:tc>
          <w:tcPr>
            <w:tcW w:w="801" w:type="dxa"/>
            <w:vMerge/>
          </w:tcPr>
          <w:p w:rsidR="00390F00" w:rsidRPr="00D0092E" w:rsidRDefault="00390F00" w:rsidP="006444EA">
            <w:pPr>
              <w:rPr>
                <w:rFonts w:ascii="Arial" w:hAnsi="Arial" w:cs="Arial"/>
                <w:sz w:val="24"/>
                <w:szCs w:val="24"/>
              </w:rPr>
            </w:pPr>
          </w:p>
        </w:tc>
        <w:tc>
          <w:tcPr>
            <w:tcW w:w="1019" w:type="dxa"/>
            <w:tcBorders>
              <w:top w:val="single" w:sz="4" w:space="0" w:color="auto"/>
            </w:tcBorders>
          </w:tcPr>
          <w:p w:rsidR="00390F00" w:rsidRPr="00D0092E" w:rsidRDefault="00390F00" w:rsidP="006444EA">
            <w:pPr>
              <w:rPr>
                <w:rFonts w:ascii="Arial" w:hAnsi="Arial" w:cs="Arial"/>
                <w:sz w:val="24"/>
                <w:szCs w:val="24"/>
              </w:rPr>
            </w:pPr>
            <w:r w:rsidRPr="00D0092E">
              <w:rPr>
                <w:rFonts w:ascii="Arial" w:hAnsi="Arial" w:cs="Arial"/>
                <w:sz w:val="24"/>
                <w:szCs w:val="24"/>
              </w:rPr>
              <w:t>Nov-15</w:t>
            </w:r>
          </w:p>
        </w:tc>
        <w:tc>
          <w:tcPr>
            <w:tcW w:w="948"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4.93</w:t>
            </w:r>
          </w:p>
        </w:tc>
        <w:tc>
          <w:tcPr>
            <w:tcW w:w="911"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1.38</w:t>
            </w:r>
          </w:p>
        </w:tc>
        <w:tc>
          <w:tcPr>
            <w:tcW w:w="948"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15.68</w:t>
            </w:r>
          </w:p>
        </w:tc>
        <w:tc>
          <w:tcPr>
            <w:tcW w:w="911"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3.57</w:t>
            </w:r>
          </w:p>
        </w:tc>
        <w:tc>
          <w:tcPr>
            <w:tcW w:w="948"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57.95</w:t>
            </w:r>
          </w:p>
        </w:tc>
        <w:tc>
          <w:tcPr>
            <w:tcW w:w="943"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11.10</w:t>
            </w:r>
          </w:p>
        </w:tc>
        <w:tc>
          <w:tcPr>
            <w:tcW w:w="948"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0.73</w:t>
            </w:r>
          </w:p>
        </w:tc>
        <w:tc>
          <w:tcPr>
            <w:tcW w:w="911"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0.70</w:t>
            </w:r>
          </w:p>
        </w:tc>
      </w:tr>
      <w:tr w:rsidR="00390F00" w:rsidRPr="00D0092E" w:rsidTr="006444EA">
        <w:tc>
          <w:tcPr>
            <w:tcW w:w="801" w:type="dxa"/>
            <w:vMerge/>
          </w:tcPr>
          <w:p w:rsidR="00390F00" w:rsidRPr="00D0092E" w:rsidRDefault="00390F00" w:rsidP="006444EA">
            <w:pPr>
              <w:rPr>
                <w:rFonts w:ascii="Arial" w:hAnsi="Arial" w:cs="Arial"/>
                <w:sz w:val="24"/>
                <w:szCs w:val="24"/>
              </w:rPr>
            </w:pPr>
          </w:p>
        </w:tc>
        <w:tc>
          <w:tcPr>
            <w:tcW w:w="1019" w:type="dxa"/>
            <w:tcBorders>
              <w:top w:val="single" w:sz="4" w:space="0" w:color="auto"/>
            </w:tcBorders>
          </w:tcPr>
          <w:p w:rsidR="00390F00" w:rsidRPr="00D0092E" w:rsidRDefault="00390F00" w:rsidP="006444EA">
            <w:pPr>
              <w:rPr>
                <w:rFonts w:ascii="Arial" w:hAnsi="Arial" w:cs="Arial"/>
                <w:sz w:val="24"/>
                <w:szCs w:val="24"/>
              </w:rPr>
            </w:pPr>
            <w:r w:rsidRPr="00D0092E">
              <w:rPr>
                <w:rFonts w:ascii="Arial" w:hAnsi="Arial" w:cs="Arial"/>
                <w:sz w:val="24"/>
                <w:szCs w:val="24"/>
              </w:rPr>
              <w:t>Dec-15</w:t>
            </w:r>
          </w:p>
        </w:tc>
        <w:tc>
          <w:tcPr>
            <w:tcW w:w="948"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4.58</w:t>
            </w:r>
          </w:p>
        </w:tc>
        <w:tc>
          <w:tcPr>
            <w:tcW w:w="911"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1.14</w:t>
            </w:r>
          </w:p>
        </w:tc>
        <w:tc>
          <w:tcPr>
            <w:tcW w:w="948"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14.96</w:t>
            </w:r>
          </w:p>
        </w:tc>
        <w:tc>
          <w:tcPr>
            <w:tcW w:w="911"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1.87</w:t>
            </w:r>
          </w:p>
        </w:tc>
        <w:tc>
          <w:tcPr>
            <w:tcW w:w="948"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41.87</w:t>
            </w:r>
          </w:p>
        </w:tc>
        <w:tc>
          <w:tcPr>
            <w:tcW w:w="943"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7.14</w:t>
            </w:r>
          </w:p>
        </w:tc>
        <w:tc>
          <w:tcPr>
            <w:tcW w:w="948"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0.87</w:t>
            </w:r>
          </w:p>
        </w:tc>
        <w:tc>
          <w:tcPr>
            <w:tcW w:w="911" w:type="dxa"/>
            <w:tcBorders>
              <w:top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0.50</w:t>
            </w:r>
          </w:p>
        </w:tc>
      </w:tr>
      <w:tr w:rsidR="00390F00" w:rsidRPr="00D0092E" w:rsidTr="006444EA">
        <w:tc>
          <w:tcPr>
            <w:tcW w:w="801" w:type="dxa"/>
            <w:vMerge/>
            <w:tcBorders>
              <w:bottom w:val="double" w:sz="4" w:space="0" w:color="auto"/>
            </w:tcBorders>
          </w:tcPr>
          <w:p w:rsidR="00390F00" w:rsidRPr="00D0092E" w:rsidRDefault="00390F00" w:rsidP="006444EA">
            <w:pPr>
              <w:rPr>
                <w:rFonts w:ascii="Arial" w:hAnsi="Arial" w:cs="Arial"/>
                <w:sz w:val="24"/>
                <w:szCs w:val="24"/>
              </w:rPr>
            </w:pPr>
          </w:p>
        </w:tc>
        <w:tc>
          <w:tcPr>
            <w:tcW w:w="1019" w:type="dxa"/>
            <w:tcBorders>
              <w:top w:val="single" w:sz="4" w:space="0" w:color="auto"/>
              <w:bottom w:val="double" w:sz="4" w:space="0" w:color="auto"/>
            </w:tcBorders>
          </w:tcPr>
          <w:p w:rsidR="00390F00" w:rsidRPr="00D0092E" w:rsidRDefault="00390F00" w:rsidP="006444EA">
            <w:pPr>
              <w:rPr>
                <w:rFonts w:ascii="Arial" w:hAnsi="Arial" w:cs="Arial"/>
                <w:sz w:val="24"/>
                <w:szCs w:val="24"/>
              </w:rPr>
            </w:pPr>
            <w:proofErr w:type="spellStart"/>
            <w:r w:rsidRPr="00D0092E">
              <w:rPr>
                <w:rFonts w:ascii="Arial" w:hAnsi="Arial" w:cs="Arial"/>
                <w:sz w:val="24"/>
                <w:szCs w:val="24"/>
              </w:rPr>
              <w:t>Annual</w:t>
            </w:r>
            <w:proofErr w:type="spellEnd"/>
          </w:p>
        </w:tc>
        <w:tc>
          <w:tcPr>
            <w:tcW w:w="948" w:type="dxa"/>
            <w:tcBorders>
              <w:top w:val="single" w:sz="4" w:space="0" w:color="auto"/>
              <w:bottom w:val="doub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5.53</w:t>
            </w:r>
          </w:p>
        </w:tc>
        <w:tc>
          <w:tcPr>
            <w:tcW w:w="911" w:type="dxa"/>
            <w:tcBorders>
              <w:top w:val="single" w:sz="4" w:space="0" w:color="auto"/>
              <w:bottom w:val="doub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1.40</w:t>
            </w:r>
          </w:p>
        </w:tc>
        <w:tc>
          <w:tcPr>
            <w:tcW w:w="948" w:type="dxa"/>
            <w:tcBorders>
              <w:top w:val="single" w:sz="4" w:space="0" w:color="auto"/>
              <w:bottom w:val="doub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20.68</w:t>
            </w:r>
          </w:p>
        </w:tc>
        <w:tc>
          <w:tcPr>
            <w:tcW w:w="911" w:type="dxa"/>
            <w:tcBorders>
              <w:top w:val="single" w:sz="4" w:space="0" w:color="auto"/>
              <w:bottom w:val="doub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3.20</w:t>
            </w:r>
          </w:p>
        </w:tc>
        <w:tc>
          <w:tcPr>
            <w:tcW w:w="948" w:type="dxa"/>
            <w:tcBorders>
              <w:top w:val="single" w:sz="4" w:space="0" w:color="auto"/>
              <w:bottom w:val="doub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45.50</w:t>
            </w:r>
          </w:p>
        </w:tc>
        <w:tc>
          <w:tcPr>
            <w:tcW w:w="943" w:type="dxa"/>
            <w:tcBorders>
              <w:top w:val="single" w:sz="4" w:space="0" w:color="auto"/>
              <w:bottom w:val="doub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12.43</w:t>
            </w:r>
          </w:p>
        </w:tc>
        <w:tc>
          <w:tcPr>
            <w:tcW w:w="948" w:type="dxa"/>
            <w:tcBorders>
              <w:top w:val="single" w:sz="4" w:space="0" w:color="auto"/>
              <w:bottom w:val="doub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0.95</w:t>
            </w:r>
          </w:p>
        </w:tc>
        <w:tc>
          <w:tcPr>
            <w:tcW w:w="911" w:type="dxa"/>
            <w:tcBorders>
              <w:top w:val="single" w:sz="4" w:space="0" w:color="auto"/>
              <w:bottom w:val="doub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0.51</w:t>
            </w:r>
          </w:p>
        </w:tc>
      </w:tr>
      <w:tr w:rsidR="00390F00" w:rsidRPr="00D0092E" w:rsidTr="006444EA">
        <w:tc>
          <w:tcPr>
            <w:tcW w:w="801" w:type="dxa"/>
            <w:vMerge w:val="restart"/>
            <w:tcBorders>
              <w:top w:val="double" w:sz="4" w:space="0" w:color="auto"/>
            </w:tcBorders>
            <w:textDirection w:val="btLr"/>
          </w:tcPr>
          <w:p w:rsidR="00390F00" w:rsidRPr="00D0092E" w:rsidRDefault="00390F00" w:rsidP="006444EA">
            <w:pPr>
              <w:ind w:left="113" w:right="113"/>
              <w:jc w:val="center"/>
              <w:rPr>
                <w:rFonts w:ascii="Arial" w:hAnsi="Arial" w:cs="Arial"/>
                <w:sz w:val="24"/>
                <w:szCs w:val="24"/>
              </w:rPr>
            </w:pPr>
            <w:r w:rsidRPr="00D0092E">
              <w:rPr>
                <w:rFonts w:ascii="Arial" w:hAnsi="Arial" w:cs="Arial"/>
                <w:sz w:val="24"/>
                <w:szCs w:val="24"/>
              </w:rPr>
              <w:t>2016</w:t>
            </w:r>
          </w:p>
        </w:tc>
        <w:tc>
          <w:tcPr>
            <w:tcW w:w="1019" w:type="dxa"/>
            <w:tcBorders>
              <w:top w:val="double" w:sz="4" w:space="0" w:color="auto"/>
              <w:bottom w:val="single" w:sz="4" w:space="0" w:color="auto"/>
            </w:tcBorders>
          </w:tcPr>
          <w:p w:rsidR="00390F00" w:rsidRPr="00D0092E" w:rsidRDefault="00390F00" w:rsidP="006444EA">
            <w:pPr>
              <w:rPr>
                <w:rFonts w:ascii="Arial" w:hAnsi="Arial" w:cs="Arial"/>
                <w:sz w:val="24"/>
                <w:szCs w:val="24"/>
              </w:rPr>
            </w:pPr>
            <w:r w:rsidRPr="00D0092E">
              <w:rPr>
                <w:rFonts w:ascii="Arial" w:hAnsi="Arial" w:cs="Arial"/>
                <w:sz w:val="24"/>
                <w:szCs w:val="24"/>
              </w:rPr>
              <w:t>Jan-16</w:t>
            </w:r>
          </w:p>
        </w:tc>
        <w:tc>
          <w:tcPr>
            <w:tcW w:w="948" w:type="dxa"/>
            <w:tcBorders>
              <w:top w:val="doub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4.30</w:t>
            </w:r>
          </w:p>
        </w:tc>
        <w:tc>
          <w:tcPr>
            <w:tcW w:w="911" w:type="dxa"/>
            <w:tcBorders>
              <w:top w:val="doub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1.48</w:t>
            </w:r>
          </w:p>
        </w:tc>
        <w:tc>
          <w:tcPr>
            <w:tcW w:w="948" w:type="dxa"/>
            <w:tcBorders>
              <w:top w:val="doub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14.39</w:t>
            </w:r>
          </w:p>
        </w:tc>
        <w:tc>
          <w:tcPr>
            <w:tcW w:w="911" w:type="dxa"/>
            <w:tcBorders>
              <w:top w:val="doub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2.83</w:t>
            </w:r>
          </w:p>
        </w:tc>
        <w:tc>
          <w:tcPr>
            <w:tcW w:w="948" w:type="dxa"/>
            <w:tcBorders>
              <w:top w:val="doub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48.00</w:t>
            </w:r>
          </w:p>
        </w:tc>
        <w:tc>
          <w:tcPr>
            <w:tcW w:w="943" w:type="dxa"/>
            <w:tcBorders>
              <w:top w:val="doub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13.24</w:t>
            </w:r>
          </w:p>
        </w:tc>
        <w:tc>
          <w:tcPr>
            <w:tcW w:w="948" w:type="dxa"/>
            <w:tcBorders>
              <w:top w:val="doub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1.21</w:t>
            </w:r>
          </w:p>
        </w:tc>
        <w:tc>
          <w:tcPr>
            <w:tcW w:w="911" w:type="dxa"/>
            <w:tcBorders>
              <w:top w:val="doub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0.56</w:t>
            </w:r>
          </w:p>
        </w:tc>
      </w:tr>
      <w:tr w:rsidR="00390F00" w:rsidRPr="00D0092E" w:rsidTr="006444EA">
        <w:tc>
          <w:tcPr>
            <w:tcW w:w="795" w:type="dxa"/>
            <w:vMerge/>
          </w:tcPr>
          <w:p w:rsidR="00390F00" w:rsidRPr="00D0092E" w:rsidRDefault="00390F00" w:rsidP="006444EA">
            <w:pPr>
              <w:rPr>
                <w:rFonts w:ascii="Arial" w:hAnsi="Arial" w:cs="Arial"/>
                <w:sz w:val="24"/>
                <w:szCs w:val="24"/>
              </w:rPr>
            </w:pPr>
          </w:p>
        </w:tc>
        <w:tc>
          <w:tcPr>
            <w:tcW w:w="1044" w:type="dxa"/>
            <w:tcBorders>
              <w:top w:val="single" w:sz="4" w:space="0" w:color="auto"/>
              <w:bottom w:val="single" w:sz="4" w:space="0" w:color="auto"/>
            </w:tcBorders>
          </w:tcPr>
          <w:p w:rsidR="00390F00" w:rsidRPr="00D0092E" w:rsidRDefault="00390F00" w:rsidP="006444EA">
            <w:pPr>
              <w:rPr>
                <w:rFonts w:ascii="Arial" w:hAnsi="Arial" w:cs="Arial"/>
                <w:sz w:val="24"/>
                <w:szCs w:val="24"/>
              </w:rPr>
            </w:pPr>
            <w:r w:rsidRPr="00D0092E">
              <w:rPr>
                <w:rFonts w:ascii="Arial" w:hAnsi="Arial" w:cs="Arial"/>
                <w:sz w:val="24"/>
                <w:szCs w:val="24"/>
              </w:rPr>
              <w:t>Fev-16</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4.37</w:t>
            </w:r>
          </w:p>
        </w:tc>
        <w:tc>
          <w:tcPr>
            <w:tcW w:w="90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1.77</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13.56</w:t>
            </w:r>
          </w:p>
        </w:tc>
        <w:tc>
          <w:tcPr>
            <w:tcW w:w="90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4.30</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52.36</w:t>
            </w:r>
          </w:p>
        </w:tc>
        <w:tc>
          <w:tcPr>
            <w:tcW w:w="941"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16.08</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1.52</w:t>
            </w:r>
          </w:p>
        </w:tc>
        <w:tc>
          <w:tcPr>
            <w:tcW w:w="90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0.62</w:t>
            </w:r>
          </w:p>
        </w:tc>
      </w:tr>
      <w:tr w:rsidR="00390F00" w:rsidRPr="00D0092E" w:rsidTr="006444EA">
        <w:tc>
          <w:tcPr>
            <w:tcW w:w="795" w:type="dxa"/>
            <w:vMerge/>
          </w:tcPr>
          <w:p w:rsidR="00390F00" w:rsidRPr="00D0092E" w:rsidRDefault="00390F00" w:rsidP="006444EA">
            <w:pPr>
              <w:rPr>
                <w:rFonts w:ascii="Arial" w:hAnsi="Arial" w:cs="Arial"/>
                <w:sz w:val="24"/>
                <w:szCs w:val="24"/>
              </w:rPr>
            </w:pPr>
          </w:p>
        </w:tc>
        <w:tc>
          <w:tcPr>
            <w:tcW w:w="1044" w:type="dxa"/>
            <w:tcBorders>
              <w:top w:val="single" w:sz="4" w:space="0" w:color="auto"/>
              <w:bottom w:val="single" w:sz="4" w:space="0" w:color="auto"/>
            </w:tcBorders>
          </w:tcPr>
          <w:p w:rsidR="00390F00" w:rsidRPr="00D0092E" w:rsidRDefault="00390F00" w:rsidP="006444EA">
            <w:pPr>
              <w:rPr>
                <w:rFonts w:ascii="Arial" w:hAnsi="Arial" w:cs="Arial"/>
                <w:sz w:val="24"/>
                <w:szCs w:val="24"/>
              </w:rPr>
            </w:pPr>
            <w:r w:rsidRPr="00D0092E">
              <w:rPr>
                <w:rFonts w:ascii="Arial" w:hAnsi="Arial" w:cs="Arial"/>
                <w:sz w:val="24"/>
                <w:szCs w:val="24"/>
              </w:rPr>
              <w:t>Mar-16</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5.81</w:t>
            </w:r>
          </w:p>
        </w:tc>
        <w:tc>
          <w:tcPr>
            <w:tcW w:w="90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2.00</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13.23</w:t>
            </w:r>
          </w:p>
        </w:tc>
        <w:tc>
          <w:tcPr>
            <w:tcW w:w="90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4.55</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55.16</w:t>
            </w:r>
          </w:p>
        </w:tc>
        <w:tc>
          <w:tcPr>
            <w:tcW w:w="941"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15.02</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1.24</w:t>
            </w:r>
          </w:p>
        </w:tc>
        <w:tc>
          <w:tcPr>
            <w:tcW w:w="90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0.51</w:t>
            </w:r>
          </w:p>
        </w:tc>
      </w:tr>
      <w:tr w:rsidR="00390F00" w:rsidRPr="00D0092E" w:rsidTr="006444EA">
        <w:tc>
          <w:tcPr>
            <w:tcW w:w="795" w:type="dxa"/>
            <w:vMerge/>
          </w:tcPr>
          <w:p w:rsidR="00390F00" w:rsidRPr="00D0092E" w:rsidRDefault="00390F00" w:rsidP="006444EA">
            <w:pPr>
              <w:rPr>
                <w:rFonts w:ascii="Arial" w:hAnsi="Arial" w:cs="Arial"/>
                <w:sz w:val="24"/>
                <w:szCs w:val="24"/>
              </w:rPr>
            </w:pPr>
          </w:p>
        </w:tc>
        <w:tc>
          <w:tcPr>
            <w:tcW w:w="1044" w:type="dxa"/>
            <w:tcBorders>
              <w:top w:val="single" w:sz="4" w:space="0" w:color="auto"/>
              <w:bottom w:val="single" w:sz="4" w:space="0" w:color="auto"/>
            </w:tcBorders>
          </w:tcPr>
          <w:p w:rsidR="00390F00" w:rsidRPr="00D0092E" w:rsidRDefault="00390F00" w:rsidP="006444EA">
            <w:pPr>
              <w:rPr>
                <w:rFonts w:ascii="Arial" w:hAnsi="Arial" w:cs="Arial"/>
                <w:sz w:val="24"/>
                <w:szCs w:val="24"/>
              </w:rPr>
            </w:pPr>
            <w:r w:rsidRPr="00D0092E">
              <w:rPr>
                <w:rFonts w:ascii="Arial" w:hAnsi="Arial" w:cs="Arial"/>
                <w:sz w:val="24"/>
                <w:szCs w:val="24"/>
              </w:rPr>
              <w:t>Apr-16</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5.97</w:t>
            </w:r>
          </w:p>
        </w:tc>
        <w:tc>
          <w:tcPr>
            <w:tcW w:w="90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1.96</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17.77</w:t>
            </w:r>
          </w:p>
        </w:tc>
        <w:tc>
          <w:tcPr>
            <w:tcW w:w="90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3.95</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53.97</w:t>
            </w:r>
          </w:p>
        </w:tc>
        <w:tc>
          <w:tcPr>
            <w:tcW w:w="941"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14.35</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1.23</w:t>
            </w:r>
          </w:p>
        </w:tc>
        <w:tc>
          <w:tcPr>
            <w:tcW w:w="90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0.55</w:t>
            </w:r>
          </w:p>
        </w:tc>
      </w:tr>
      <w:tr w:rsidR="00390F00" w:rsidRPr="00D0092E" w:rsidTr="006444EA">
        <w:tc>
          <w:tcPr>
            <w:tcW w:w="795" w:type="dxa"/>
            <w:vMerge/>
          </w:tcPr>
          <w:p w:rsidR="00390F00" w:rsidRPr="00D0092E" w:rsidRDefault="00390F00" w:rsidP="006444EA">
            <w:pPr>
              <w:rPr>
                <w:rFonts w:ascii="Arial" w:hAnsi="Arial" w:cs="Arial"/>
                <w:sz w:val="24"/>
                <w:szCs w:val="24"/>
              </w:rPr>
            </w:pPr>
          </w:p>
        </w:tc>
        <w:tc>
          <w:tcPr>
            <w:tcW w:w="1044" w:type="dxa"/>
            <w:tcBorders>
              <w:top w:val="single" w:sz="4" w:space="0" w:color="auto"/>
              <w:bottom w:val="single" w:sz="4" w:space="0" w:color="auto"/>
            </w:tcBorders>
          </w:tcPr>
          <w:p w:rsidR="00390F00" w:rsidRPr="00D0092E" w:rsidRDefault="00390F00" w:rsidP="006444EA">
            <w:pPr>
              <w:rPr>
                <w:rFonts w:ascii="Arial" w:hAnsi="Arial" w:cs="Arial"/>
                <w:sz w:val="24"/>
                <w:szCs w:val="24"/>
              </w:rPr>
            </w:pPr>
            <w:r w:rsidRPr="00D0092E">
              <w:rPr>
                <w:rFonts w:ascii="Arial" w:hAnsi="Arial" w:cs="Arial"/>
                <w:sz w:val="24"/>
                <w:szCs w:val="24"/>
              </w:rPr>
              <w:t>May-16</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5.98</w:t>
            </w:r>
          </w:p>
        </w:tc>
        <w:tc>
          <w:tcPr>
            <w:tcW w:w="90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1.78</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21.85</w:t>
            </w:r>
          </w:p>
        </w:tc>
        <w:tc>
          <w:tcPr>
            <w:tcW w:w="90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4.37</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44.85</w:t>
            </w:r>
          </w:p>
        </w:tc>
        <w:tc>
          <w:tcPr>
            <w:tcW w:w="941"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15.55</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1.23</w:t>
            </w:r>
          </w:p>
        </w:tc>
        <w:tc>
          <w:tcPr>
            <w:tcW w:w="90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0.37</w:t>
            </w:r>
          </w:p>
        </w:tc>
      </w:tr>
      <w:tr w:rsidR="00390F00" w:rsidRPr="00D0092E" w:rsidTr="006444EA">
        <w:tc>
          <w:tcPr>
            <w:tcW w:w="795" w:type="dxa"/>
            <w:vMerge/>
          </w:tcPr>
          <w:p w:rsidR="00390F00" w:rsidRPr="00D0092E" w:rsidRDefault="00390F00" w:rsidP="006444EA">
            <w:pPr>
              <w:rPr>
                <w:rFonts w:ascii="Arial" w:hAnsi="Arial" w:cs="Arial"/>
                <w:sz w:val="24"/>
                <w:szCs w:val="24"/>
              </w:rPr>
            </w:pPr>
          </w:p>
        </w:tc>
        <w:tc>
          <w:tcPr>
            <w:tcW w:w="1044" w:type="dxa"/>
            <w:tcBorders>
              <w:top w:val="single" w:sz="4" w:space="0" w:color="auto"/>
              <w:bottom w:val="single" w:sz="4" w:space="0" w:color="auto"/>
            </w:tcBorders>
          </w:tcPr>
          <w:p w:rsidR="00390F00" w:rsidRPr="00D0092E" w:rsidRDefault="00390F00" w:rsidP="006444EA">
            <w:pPr>
              <w:rPr>
                <w:rFonts w:ascii="Arial" w:hAnsi="Arial" w:cs="Arial"/>
                <w:sz w:val="24"/>
                <w:szCs w:val="24"/>
              </w:rPr>
            </w:pPr>
            <w:r w:rsidRPr="00D0092E">
              <w:rPr>
                <w:rFonts w:ascii="Arial" w:hAnsi="Arial" w:cs="Arial"/>
                <w:sz w:val="24"/>
                <w:szCs w:val="24"/>
              </w:rPr>
              <w:t>Jun-16</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6.79</w:t>
            </w:r>
          </w:p>
        </w:tc>
        <w:tc>
          <w:tcPr>
            <w:tcW w:w="90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1.20</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28.06</w:t>
            </w:r>
          </w:p>
        </w:tc>
        <w:tc>
          <w:tcPr>
            <w:tcW w:w="90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3.76</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29.28</w:t>
            </w:r>
          </w:p>
        </w:tc>
        <w:tc>
          <w:tcPr>
            <w:tcW w:w="941"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8.68</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1.15</w:t>
            </w:r>
          </w:p>
        </w:tc>
        <w:tc>
          <w:tcPr>
            <w:tcW w:w="90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0.32</w:t>
            </w:r>
          </w:p>
        </w:tc>
      </w:tr>
      <w:tr w:rsidR="00390F00" w:rsidRPr="00D0092E" w:rsidTr="006444EA">
        <w:tc>
          <w:tcPr>
            <w:tcW w:w="795" w:type="dxa"/>
            <w:vMerge/>
          </w:tcPr>
          <w:p w:rsidR="00390F00" w:rsidRPr="00D0092E" w:rsidRDefault="00390F00" w:rsidP="006444EA">
            <w:pPr>
              <w:rPr>
                <w:rFonts w:ascii="Arial" w:hAnsi="Arial" w:cs="Arial"/>
                <w:sz w:val="24"/>
                <w:szCs w:val="24"/>
              </w:rPr>
            </w:pPr>
          </w:p>
        </w:tc>
        <w:tc>
          <w:tcPr>
            <w:tcW w:w="1044" w:type="dxa"/>
            <w:tcBorders>
              <w:top w:val="single" w:sz="4" w:space="0" w:color="auto"/>
              <w:bottom w:val="single" w:sz="4" w:space="0" w:color="auto"/>
            </w:tcBorders>
          </w:tcPr>
          <w:p w:rsidR="00390F00" w:rsidRPr="00D0092E" w:rsidRDefault="00390F00" w:rsidP="006444EA">
            <w:pPr>
              <w:rPr>
                <w:rFonts w:ascii="Arial" w:hAnsi="Arial" w:cs="Arial"/>
                <w:sz w:val="24"/>
                <w:szCs w:val="24"/>
              </w:rPr>
            </w:pPr>
            <w:r w:rsidRPr="00D0092E">
              <w:rPr>
                <w:rFonts w:ascii="Arial" w:hAnsi="Arial" w:cs="Arial"/>
                <w:sz w:val="24"/>
                <w:szCs w:val="24"/>
              </w:rPr>
              <w:t>Jul-16</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6.35</w:t>
            </w:r>
          </w:p>
        </w:tc>
        <w:tc>
          <w:tcPr>
            <w:tcW w:w="90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1.15</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32.88</w:t>
            </w:r>
          </w:p>
        </w:tc>
        <w:tc>
          <w:tcPr>
            <w:tcW w:w="90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2.67</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26.34</w:t>
            </w:r>
          </w:p>
        </w:tc>
        <w:tc>
          <w:tcPr>
            <w:tcW w:w="941"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8.30</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1.23</w:t>
            </w:r>
          </w:p>
        </w:tc>
        <w:tc>
          <w:tcPr>
            <w:tcW w:w="90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0.44</w:t>
            </w:r>
          </w:p>
        </w:tc>
      </w:tr>
      <w:tr w:rsidR="00390F00" w:rsidRPr="00D0092E" w:rsidTr="006444EA">
        <w:tc>
          <w:tcPr>
            <w:tcW w:w="795" w:type="dxa"/>
            <w:vMerge/>
          </w:tcPr>
          <w:p w:rsidR="00390F00" w:rsidRPr="00D0092E" w:rsidRDefault="00390F00" w:rsidP="006444EA">
            <w:pPr>
              <w:rPr>
                <w:rFonts w:ascii="Arial" w:hAnsi="Arial" w:cs="Arial"/>
                <w:sz w:val="24"/>
                <w:szCs w:val="24"/>
              </w:rPr>
            </w:pPr>
          </w:p>
        </w:tc>
        <w:tc>
          <w:tcPr>
            <w:tcW w:w="1044" w:type="dxa"/>
            <w:tcBorders>
              <w:top w:val="single" w:sz="4" w:space="0" w:color="auto"/>
              <w:bottom w:val="single" w:sz="4" w:space="0" w:color="auto"/>
            </w:tcBorders>
          </w:tcPr>
          <w:p w:rsidR="00390F00" w:rsidRPr="00D0092E" w:rsidRDefault="00390F00" w:rsidP="006444EA">
            <w:pPr>
              <w:rPr>
                <w:rFonts w:ascii="Arial" w:hAnsi="Arial" w:cs="Arial"/>
                <w:sz w:val="24"/>
                <w:szCs w:val="24"/>
              </w:rPr>
            </w:pPr>
            <w:r w:rsidRPr="00D0092E">
              <w:rPr>
                <w:rFonts w:ascii="Arial" w:hAnsi="Arial" w:cs="Arial"/>
                <w:sz w:val="24"/>
                <w:szCs w:val="24"/>
              </w:rPr>
              <w:t>Aug-16</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6.88</w:t>
            </w:r>
          </w:p>
        </w:tc>
        <w:tc>
          <w:tcPr>
            <w:tcW w:w="90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1.07</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31.04</w:t>
            </w:r>
          </w:p>
        </w:tc>
        <w:tc>
          <w:tcPr>
            <w:tcW w:w="90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2.77</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31.00</w:t>
            </w:r>
          </w:p>
        </w:tc>
        <w:tc>
          <w:tcPr>
            <w:tcW w:w="941"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8.33</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1.16</w:t>
            </w:r>
          </w:p>
        </w:tc>
        <w:tc>
          <w:tcPr>
            <w:tcW w:w="90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0.39</w:t>
            </w:r>
          </w:p>
        </w:tc>
      </w:tr>
      <w:tr w:rsidR="00390F00" w:rsidRPr="00D0092E" w:rsidTr="006444EA">
        <w:tc>
          <w:tcPr>
            <w:tcW w:w="795" w:type="dxa"/>
            <w:vMerge/>
          </w:tcPr>
          <w:p w:rsidR="00390F00" w:rsidRPr="00D0092E" w:rsidRDefault="00390F00" w:rsidP="006444EA">
            <w:pPr>
              <w:rPr>
                <w:rFonts w:ascii="Arial" w:hAnsi="Arial" w:cs="Arial"/>
                <w:sz w:val="24"/>
                <w:szCs w:val="24"/>
              </w:rPr>
            </w:pPr>
          </w:p>
        </w:tc>
        <w:tc>
          <w:tcPr>
            <w:tcW w:w="1044" w:type="dxa"/>
            <w:tcBorders>
              <w:top w:val="single" w:sz="4" w:space="0" w:color="auto"/>
              <w:bottom w:val="single" w:sz="4" w:space="0" w:color="auto"/>
            </w:tcBorders>
          </w:tcPr>
          <w:p w:rsidR="00390F00" w:rsidRPr="00D0092E" w:rsidRDefault="00390F00" w:rsidP="006444EA">
            <w:pPr>
              <w:rPr>
                <w:rFonts w:ascii="Arial" w:hAnsi="Arial" w:cs="Arial"/>
                <w:sz w:val="24"/>
                <w:szCs w:val="24"/>
              </w:rPr>
            </w:pPr>
            <w:r w:rsidRPr="00D0092E">
              <w:rPr>
                <w:rFonts w:ascii="Arial" w:hAnsi="Arial" w:cs="Arial"/>
                <w:sz w:val="24"/>
                <w:szCs w:val="24"/>
              </w:rPr>
              <w:t>Sep-16</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5.64</w:t>
            </w:r>
          </w:p>
        </w:tc>
        <w:tc>
          <w:tcPr>
            <w:tcW w:w="90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1.60</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26.97</w:t>
            </w:r>
          </w:p>
        </w:tc>
        <w:tc>
          <w:tcPr>
            <w:tcW w:w="90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4.60</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36.28</w:t>
            </w:r>
          </w:p>
        </w:tc>
        <w:tc>
          <w:tcPr>
            <w:tcW w:w="941"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12.92</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0.98</w:t>
            </w:r>
          </w:p>
        </w:tc>
        <w:tc>
          <w:tcPr>
            <w:tcW w:w="90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0.32</w:t>
            </w:r>
          </w:p>
        </w:tc>
      </w:tr>
      <w:tr w:rsidR="00390F00" w:rsidRPr="00D0092E" w:rsidTr="006444EA">
        <w:tc>
          <w:tcPr>
            <w:tcW w:w="795" w:type="dxa"/>
            <w:vMerge/>
          </w:tcPr>
          <w:p w:rsidR="00390F00" w:rsidRPr="00D0092E" w:rsidRDefault="00390F00" w:rsidP="006444EA">
            <w:pPr>
              <w:rPr>
                <w:rFonts w:ascii="Arial" w:hAnsi="Arial" w:cs="Arial"/>
                <w:sz w:val="24"/>
                <w:szCs w:val="24"/>
              </w:rPr>
            </w:pPr>
          </w:p>
        </w:tc>
        <w:tc>
          <w:tcPr>
            <w:tcW w:w="1044" w:type="dxa"/>
            <w:tcBorders>
              <w:top w:val="single" w:sz="4" w:space="0" w:color="auto"/>
              <w:bottom w:val="single" w:sz="4" w:space="0" w:color="auto"/>
            </w:tcBorders>
          </w:tcPr>
          <w:p w:rsidR="00390F00" w:rsidRPr="00D0092E" w:rsidRDefault="00390F00" w:rsidP="006444EA">
            <w:pPr>
              <w:rPr>
                <w:rFonts w:ascii="Arial" w:hAnsi="Arial" w:cs="Arial"/>
                <w:sz w:val="24"/>
                <w:szCs w:val="24"/>
              </w:rPr>
            </w:pPr>
            <w:r w:rsidRPr="00D0092E">
              <w:rPr>
                <w:rFonts w:ascii="Arial" w:hAnsi="Arial" w:cs="Arial"/>
                <w:sz w:val="24"/>
                <w:szCs w:val="24"/>
              </w:rPr>
              <w:t>Oct-16</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5.37</w:t>
            </w:r>
          </w:p>
        </w:tc>
        <w:tc>
          <w:tcPr>
            <w:tcW w:w="90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1.45</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24.59</w:t>
            </w:r>
          </w:p>
        </w:tc>
        <w:tc>
          <w:tcPr>
            <w:tcW w:w="90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3.01</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35.15</w:t>
            </w:r>
          </w:p>
        </w:tc>
        <w:tc>
          <w:tcPr>
            <w:tcW w:w="941"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7.88</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1.00</w:t>
            </w:r>
          </w:p>
        </w:tc>
        <w:tc>
          <w:tcPr>
            <w:tcW w:w="90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0.46</w:t>
            </w:r>
          </w:p>
        </w:tc>
      </w:tr>
      <w:tr w:rsidR="00390F00" w:rsidRPr="00D0092E" w:rsidTr="006444EA">
        <w:tc>
          <w:tcPr>
            <w:tcW w:w="795" w:type="dxa"/>
            <w:vMerge/>
          </w:tcPr>
          <w:p w:rsidR="00390F00" w:rsidRPr="00D0092E" w:rsidRDefault="00390F00" w:rsidP="006444EA">
            <w:pPr>
              <w:rPr>
                <w:rFonts w:ascii="Arial" w:hAnsi="Arial" w:cs="Arial"/>
                <w:sz w:val="24"/>
                <w:szCs w:val="24"/>
              </w:rPr>
            </w:pPr>
          </w:p>
        </w:tc>
        <w:tc>
          <w:tcPr>
            <w:tcW w:w="1044" w:type="dxa"/>
            <w:tcBorders>
              <w:top w:val="single" w:sz="4" w:space="0" w:color="auto"/>
              <w:bottom w:val="single" w:sz="4" w:space="0" w:color="auto"/>
            </w:tcBorders>
          </w:tcPr>
          <w:p w:rsidR="00390F00" w:rsidRPr="00D0092E" w:rsidRDefault="00390F00" w:rsidP="006444EA">
            <w:pPr>
              <w:rPr>
                <w:rFonts w:ascii="Arial" w:hAnsi="Arial" w:cs="Arial"/>
                <w:sz w:val="24"/>
                <w:szCs w:val="24"/>
              </w:rPr>
            </w:pPr>
            <w:r w:rsidRPr="00D0092E">
              <w:rPr>
                <w:rFonts w:ascii="Arial" w:hAnsi="Arial" w:cs="Arial"/>
                <w:sz w:val="24"/>
                <w:szCs w:val="24"/>
              </w:rPr>
              <w:t>Nov-16</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3.77</w:t>
            </w:r>
          </w:p>
        </w:tc>
        <w:tc>
          <w:tcPr>
            <w:tcW w:w="90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1.83</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15.17</w:t>
            </w:r>
          </w:p>
        </w:tc>
        <w:tc>
          <w:tcPr>
            <w:tcW w:w="90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4.26</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53.47</w:t>
            </w:r>
          </w:p>
        </w:tc>
        <w:tc>
          <w:tcPr>
            <w:tcW w:w="941"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19.55</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1.25</w:t>
            </w:r>
          </w:p>
        </w:tc>
        <w:tc>
          <w:tcPr>
            <w:tcW w:w="90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0.58</w:t>
            </w:r>
          </w:p>
        </w:tc>
      </w:tr>
      <w:tr w:rsidR="00390F00" w:rsidRPr="00D0092E" w:rsidTr="006444EA">
        <w:tc>
          <w:tcPr>
            <w:tcW w:w="795" w:type="dxa"/>
            <w:vMerge/>
          </w:tcPr>
          <w:p w:rsidR="00390F00" w:rsidRPr="00D0092E" w:rsidRDefault="00390F00" w:rsidP="006444EA">
            <w:pPr>
              <w:rPr>
                <w:rFonts w:ascii="Arial" w:hAnsi="Arial" w:cs="Arial"/>
                <w:sz w:val="24"/>
                <w:szCs w:val="24"/>
              </w:rPr>
            </w:pPr>
          </w:p>
        </w:tc>
        <w:tc>
          <w:tcPr>
            <w:tcW w:w="1044" w:type="dxa"/>
            <w:tcBorders>
              <w:top w:val="single" w:sz="4" w:space="0" w:color="auto"/>
              <w:bottom w:val="single" w:sz="4" w:space="0" w:color="auto"/>
            </w:tcBorders>
          </w:tcPr>
          <w:p w:rsidR="00390F00" w:rsidRPr="00D0092E" w:rsidRDefault="00390F00" w:rsidP="006444EA">
            <w:pPr>
              <w:rPr>
                <w:rFonts w:ascii="Arial" w:hAnsi="Arial" w:cs="Arial"/>
                <w:sz w:val="24"/>
                <w:szCs w:val="24"/>
              </w:rPr>
            </w:pPr>
            <w:r w:rsidRPr="00D0092E">
              <w:rPr>
                <w:rFonts w:ascii="Arial" w:hAnsi="Arial" w:cs="Arial"/>
                <w:sz w:val="24"/>
                <w:szCs w:val="24"/>
              </w:rPr>
              <w:t>Dec-16</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3.49</w:t>
            </w:r>
          </w:p>
        </w:tc>
        <w:tc>
          <w:tcPr>
            <w:tcW w:w="90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1.93</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12.13</w:t>
            </w:r>
          </w:p>
        </w:tc>
        <w:tc>
          <w:tcPr>
            <w:tcW w:w="90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2.39</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66.76</w:t>
            </w:r>
          </w:p>
        </w:tc>
        <w:tc>
          <w:tcPr>
            <w:tcW w:w="941"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13.69</w:t>
            </w:r>
          </w:p>
        </w:tc>
        <w:tc>
          <w:tcPr>
            <w:tcW w:w="946"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0.80</w:t>
            </w:r>
          </w:p>
        </w:tc>
        <w:tc>
          <w:tcPr>
            <w:tcW w:w="908" w:type="dxa"/>
            <w:tcBorders>
              <w:top w:val="single" w:sz="4" w:space="0" w:color="auto"/>
              <w:bottom w:val="sing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0.45</w:t>
            </w:r>
          </w:p>
        </w:tc>
      </w:tr>
      <w:tr w:rsidR="00390F00" w:rsidRPr="00D0092E" w:rsidTr="006444EA">
        <w:tc>
          <w:tcPr>
            <w:tcW w:w="795" w:type="dxa"/>
            <w:vMerge/>
            <w:tcBorders>
              <w:bottom w:val="double" w:sz="4" w:space="0" w:color="auto"/>
            </w:tcBorders>
          </w:tcPr>
          <w:p w:rsidR="00390F00" w:rsidRPr="00D0092E" w:rsidRDefault="00390F00" w:rsidP="006444EA">
            <w:pPr>
              <w:rPr>
                <w:rFonts w:ascii="Arial" w:hAnsi="Arial" w:cs="Arial"/>
                <w:sz w:val="24"/>
                <w:szCs w:val="24"/>
              </w:rPr>
            </w:pPr>
          </w:p>
        </w:tc>
        <w:tc>
          <w:tcPr>
            <w:tcW w:w="1044" w:type="dxa"/>
            <w:tcBorders>
              <w:top w:val="single" w:sz="4" w:space="0" w:color="auto"/>
              <w:bottom w:val="double" w:sz="4" w:space="0" w:color="auto"/>
            </w:tcBorders>
          </w:tcPr>
          <w:p w:rsidR="00390F00" w:rsidRPr="00D0092E" w:rsidRDefault="00390F00" w:rsidP="006444EA">
            <w:pPr>
              <w:rPr>
                <w:rFonts w:ascii="Arial" w:hAnsi="Arial" w:cs="Arial"/>
                <w:sz w:val="24"/>
                <w:szCs w:val="24"/>
              </w:rPr>
            </w:pPr>
            <w:proofErr w:type="spellStart"/>
            <w:r w:rsidRPr="00D0092E">
              <w:rPr>
                <w:rFonts w:ascii="Arial" w:hAnsi="Arial" w:cs="Arial"/>
                <w:sz w:val="24"/>
                <w:szCs w:val="24"/>
              </w:rPr>
              <w:t>Annual</w:t>
            </w:r>
            <w:proofErr w:type="spellEnd"/>
          </w:p>
        </w:tc>
        <w:tc>
          <w:tcPr>
            <w:tcW w:w="946" w:type="dxa"/>
            <w:tcBorders>
              <w:top w:val="single" w:sz="4" w:space="0" w:color="auto"/>
              <w:bottom w:val="doub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5.39</w:t>
            </w:r>
          </w:p>
        </w:tc>
        <w:tc>
          <w:tcPr>
            <w:tcW w:w="908" w:type="dxa"/>
            <w:tcBorders>
              <w:top w:val="single" w:sz="4" w:space="0" w:color="auto"/>
              <w:bottom w:val="double" w:sz="4" w:space="0" w:color="auto"/>
              <w:right w:val="doub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1.60</w:t>
            </w:r>
          </w:p>
        </w:tc>
        <w:tc>
          <w:tcPr>
            <w:tcW w:w="946" w:type="dxa"/>
            <w:tcBorders>
              <w:top w:val="single" w:sz="4" w:space="0" w:color="auto"/>
              <w:left w:val="double" w:sz="4" w:space="0" w:color="auto"/>
              <w:bottom w:val="doub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20.97</w:t>
            </w:r>
          </w:p>
        </w:tc>
        <w:tc>
          <w:tcPr>
            <w:tcW w:w="908" w:type="dxa"/>
            <w:tcBorders>
              <w:top w:val="single" w:sz="4" w:space="0" w:color="auto"/>
              <w:bottom w:val="doub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3.62</w:t>
            </w:r>
          </w:p>
        </w:tc>
        <w:tc>
          <w:tcPr>
            <w:tcW w:w="946" w:type="dxa"/>
            <w:tcBorders>
              <w:top w:val="single" w:sz="4" w:space="0" w:color="auto"/>
              <w:bottom w:val="doub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44.39</w:t>
            </w:r>
          </w:p>
        </w:tc>
        <w:tc>
          <w:tcPr>
            <w:tcW w:w="941" w:type="dxa"/>
            <w:tcBorders>
              <w:top w:val="single" w:sz="4" w:space="0" w:color="auto"/>
              <w:bottom w:val="doub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12.80</w:t>
            </w:r>
          </w:p>
        </w:tc>
        <w:tc>
          <w:tcPr>
            <w:tcW w:w="946" w:type="dxa"/>
            <w:tcBorders>
              <w:top w:val="single" w:sz="4" w:space="0" w:color="auto"/>
              <w:bottom w:val="doub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1.17</w:t>
            </w:r>
          </w:p>
        </w:tc>
        <w:tc>
          <w:tcPr>
            <w:tcW w:w="908" w:type="dxa"/>
            <w:tcBorders>
              <w:top w:val="single" w:sz="4" w:space="0" w:color="auto"/>
              <w:bottom w:val="double" w:sz="4" w:space="0" w:color="auto"/>
            </w:tcBorders>
            <w:vAlign w:val="bottom"/>
          </w:tcPr>
          <w:p w:rsidR="00390F00" w:rsidRPr="00D0092E" w:rsidRDefault="00390F00" w:rsidP="006444EA">
            <w:pPr>
              <w:jc w:val="center"/>
              <w:rPr>
                <w:rFonts w:ascii="Arial" w:hAnsi="Arial" w:cs="Arial"/>
                <w:color w:val="000000"/>
                <w:sz w:val="24"/>
                <w:szCs w:val="24"/>
              </w:rPr>
            </w:pPr>
            <w:r w:rsidRPr="00D0092E">
              <w:rPr>
                <w:rFonts w:ascii="Arial" w:hAnsi="Arial" w:cs="Arial"/>
                <w:color w:val="000000"/>
                <w:sz w:val="24"/>
                <w:szCs w:val="24"/>
              </w:rPr>
              <w:t>0.46</w:t>
            </w:r>
          </w:p>
        </w:tc>
      </w:tr>
    </w:tbl>
    <w:p w:rsidR="00390F00" w:rsidRPr="00D0092E" w:rsidRDefault="00390F00" w:rsidP="00390F00">
      <w:pPr>
        <w:spacing w:line="360" w:lineRule="auto"/>
        <w:jc w:val="center"/>
        <w:rPr>
          <w:rFonts w:ascii="Arial" w:eastAsia="Calibri" w:hAnsi="Arial" w:cs="Arial"/>
          <w:sz w:val="24"/>
          <w:szCs w:val="24"/>
        </w:rPr>
      </w:pPr>
    </w:p>
    <w:p w:rsidR="00390F00" w:rsidRPr="00D0092E" w:rsidRDefault="00390F00" w:rsidP="00390F00">
      <w:pPr>
        <w:spacing w:line="360" w:lineRule="auto"/>
        <w:jc w:val="center"/>
        <w:rPr>
          <w:rFonts w:ascii="Arial" w:eastAsia="Calibri" w:hAnsi="Arial" w:cs="Arial"/>
          <w:sz w:val="24"/>
          <w:szCs w:val="24"/>
          <w:lang w:val="en-GB"/>
        </w:rPr>
      </w:pPr>
      <w:proofErr w:type="gramStart"/>
      <w:r w:rsidRPr="00D0092E">
        <w:rPr>
          <w:rFonts w:ascii="Arial" w:eastAsia="Calibri" w:hAnsi="Arial" w:cs="Arial"/>
          <w:sz w:val="24"/>
          <w:szCs w:val="24"/>
          <w:lang w:val="en-GB"/>
        </w:rPr>
        <w:t>Table 2.</w:t>
      </w:r>
      <w:proofErr w:type="gramEnd"/>
      <w:r w:rsidRPr="00D0092E">
        <w:rPr>
          <w:rFonts w:ascii="Arial" w:eastAsia="Calibri" w:hAnsi="Arial" w:cs="Arial"/>
          <w:sz w:val="24"/>
          <w:szCs w:val="24"/>
          <w:lang w:val="en-GB"/>
        </w:rPr>
        <w:t xml:space="preserve"> </w:t>
      </w:r>
      <w:r w:rsidRPr="00D0092E">
        <w:rPr>
          <w:rFonts w:ascii="Arial" w:eastAsia="Calibri" w:hAnsi="Arial" w:cs="Arial"/>
          <w:b/>
          <w:bCs/>
          <w:sz w:val="24"/>
          <w:szCs w:val="24"/>
          <w:lang w:val="en-GB"/>
        </w:rPr>
        <w:t xml:space="preserve">: </w:t>
      </w:r>
      <w:r w:rsidRPr="00D0092E">
        <w:rPr>
          <w:rFonts w:ascii="Arial" w:eastAsia="Calibri" w:hAnsi="Arial" w:cs="Arial"/>
          <w:sz w:val="24"/>
          <w:szCs w:val="24"/>
          <w:lang w:val="en-GB"/>
        </w:rPr>
        <w:t>Monthly daily average and annual daily average values of the meteorological parameters and their relative standard deviations during the monitoring campaign.</w:t>
      </w:r>
    </w:p>
    <w:p w:rsidR="00390F00" w:rsidRPr="00D0092E" w:rsidRDefault="00390F00" w:rsidP="00390F00">
      <w:pPr>
        <w:spacing w:line="360" w:lineRule="auto"/>
        <w:jc w:val="center"/>
        <w:rPr>
          <w:rFonts w:ascii="Arial" w:eastAsia="Calibri" w:hAnsi="Arial" w:cs="Arial"/>
          <w:sz w:val="24"/>
          <w:szCs w:val="24"/>
          <w:lang w:val="ca-ES"/>
        </w:rPr>
      </w:pPr>
      <w:r w:rsidRPr="00D0092E">
        <w:rPr>
          <w:rFonts w:ascii="Arial" w:eastAsia="Calibri" w:hAnsi="Arial" w:cs="Arial"/>
          <w:noProof/>
          <w:sz w:val="24"/>
          <w:szCs w:val="24"/>
          <w:lang w:val="ca-ES" w:eastAsia="ca-ES"/>
        </w:rPr>
        <w:drawing>
          <wp:inline distT="0" distB="0" distL="0" distR="0" wp14:anchorId="562DE994" wp14:editId="3A66A6D6">
            <wp:extent cx="5400040" cy="4645025"/>
            <wp:effectExtent l="0" t="0" r="0" b="317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s temp.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4645025"/>
                    </a:xfrm>
                    <a:prstGeom prst="rect">
                      <a:avLst/>
                    </a:prstGeom>
                  </pic:spPr>
                </pic:pic>
              </a:graphicData>
            </a:graphic>
          </wp:inline>
        </w:drawing>
      </w:r>
    </w:p>
    <w:p w:rsidR="00390F00" w:rsidRPr="00D0092E" w:rsidRDefault="00390F00" w:rsidP="00390F00">
      <w:pPr>
        <w:spacing w:line="360" w:lineRule="auto"/>
        <w:jc w:val="center"/>
        <w:rPr>
          <w:rFonts w:ascii="Arial" w:eastAsia="Calibri" w:hAnsi="Arial" w:cs="Arial"/>
          <w:sz w:val="24"/>
          <w:szCs w:val="24"/>
          <w:lang w:val="en-US"/>
        </w:rPr>
      </w:pPr>
      <w:proofErr w:type="gramStart"/>
      <w:r w:rsidRPr="00D0092E">
        <w:rPr>
          <w:rFonts w:ascii="Arial" w:eastAsia="Calibri" w:hAnsi="Arial" w:cs="Arial"/>
          <w:sz w:val="24"/>
          <w:szCs w:val="24"/>
          <w:lang w:val="en-US"/>
        </w:rPr>
        <w:t>Fig. 1.</w:t>
      </w:r>
      <w:proofErr w:type="gramEnd"/>
      <w:r w:rsidRPr="00D0092E">
        <w:rPr>
          <w:rFonts w:ascii="Arial" w:eastAsia="Calibri" w:hAnsi="Arial" w:cs="Arial"/>
          <w:sz w:val="24"/>
          <w:szCs w:val="24"/>
          <w:lang w:val="en-US"/>
        </w:rPr>
        <w:t xml:space="preserve"> </w:t>
      </w:r>
      <w:proofErr w:type="gramStart"/>
      <w:r w:rsidRPr="00D0092E">
        <w:rPr>
          <w:rFonts w:ascii="Arial" w:eastAsia="Calibri" w:hAnsi="Arial" w:cs="Arial"/>
          <w:sz w:val="24"/>
          <w:szCs w:val="24"/>
          <w:lang w:val="en-US"/>
        </w:rPr>
        <w:t>PV module temperature</w:t>
      </w:r>
      <w:r w:rsidR="001E59A4" w:rsidRPr="00D0092E">
        <w:rPr>
          <w:rFonts w:ascii="Arial" w:eastAsia="Calibri" w:hAnsi="Arial" w:cs="Arial"/>
          <w:sz w:val="24"/>
          <w:szCs w:val="24"/>
          <w:lang w:val="en-US"/>
        </w:rPr>
        <w:t>s</w:t>
      </w:r>
      <w:r w:rsidRPr="00D0092E">
        <w:rPr>
          <w:rFonts w:ascii="Arial" w:eastAsia="Calibri" w:hAnsi="Arial" w:cs="Arial"/>
          <w:sz w:val="24"/>
          <w:szCs w:val="24"/>
          <w:lang w:val="en-US"/>
        </w:rPr>
        <w:t xml:space="preserve"> along the monitoring campaign.</w:t>
      </w:r>
      <w:proofErr w:type="gramEnd"/>
    </w:p>
    <w:p w:rsidR="00390F00" w:rsidRPr="00D0092E" w:rsidRDefault="00390F00" w:rsidP="00390F00">
      <w:pPr>
        <w:spacing w:line="360" w:lineRule="auto"/>
        <w:jc w:val="both"/>
        <w:rPr>
          <w:rFonts w:ascii="Arial" w:eastAsia="Calibri" w:hAnsi="Arial" w:cs="Arial"/>
          <w:sz w:val="24"/>
          <w:szCs w:val="24"/>
          <w:lang w:val="en-US"/>
        </w:rPr>
      </w:pPr>
      <w:r w:rsidRPr="00D0092E">
        <w:rPr>
          <w:rFonts w:ascii="Arial" w:eastAsia="Calibri" w:hAnsi="Arial" w:cs="Arial"/>
          <w:sz w:val="24"/>
          <w:szCs w:val="24"/>
          <w:lang w:val="en-US"/>
        </w:rPr>
        <w:lastRenderedPageBreak/>
        <w:tab/>
        <w:t xml:space="preserve">Fig. 1 shows the PV modules temperatures: Average, minimum and maximum in monthly average values along the monitoring campaign. As it can be seen in the figure, the CIS PV module presents always higher temperatures than the </w:t>
      </w:r>
      <w:proofErr w:type="spellStart"/>
      <w:r w:rsidRPr="00D0092E">
        <w:rPr>
          <w:rFonts w:ascii="Arial" w:eastAsia="Calibri" w:hAnsi="Arial" w:cs="Arial"/>
          <w:sz w:val="24"/>
          <w:szCs w:val="24"/>
          <w:lang w:val="en-US"/>
        </w:rPr>
        <w:t>micromorph</w:t>
      </w:r>
      <w:proofErr w:type="spellEnd"/>
      <w:r w:rsidRPr="00D0092E">
        <w:rPr>
          <w:rFonts w:ascii="Arial" w:eastAsia="Calibri" w:hAnsi="Arial" w:cs="Arial"/>
          <w:sz w:val="24"/>
          <w:szCs w:val="24"/>
          <w:lang w:val="en-US"/>
        </w:rPr>
        <w:t xml:space="preserve"> PV module.</w:t>
      </w:r>
    </w:p>
    <w:p w:rsidR="00390F00" w:rsidRPr="00D0092E" w:rsidRDefault="00390F00" w:rsidP="00390F00">
      <w:pPr>
        <w:rPr>
          <w:rFonts w:asciiTheme="majorBidi" w:hAnsiTheme="majorBidi" w:cstheme="majorBidi"/>
          <w:sz w:val="24"/>
          <w:szCs w:val="24"/>
          <w:lang w:val="en-GB"/>
        </w:rPr>
      </w:pPr>
    </w:p>
    <w:p w:rsidR="00B85605" w:rsidRPr="00D0092E" w:rsidRDefault="00996F97" w:rsidP="008F2F56">
      <w:pPr>
        <w:spacing w:line="360" w:lineRule="auto"/>
        <w:jc w:val="both"/>
        <w:rPr>
          <w:rFonts w:ascii="Arial" w:hAnsi="Arial" w:cs="Arial"/>
          <w:i/>
          <w:sz w:val="24"/>
          <w:szCs w:val="24"/>
          <w:lang w:val="en-US"/>
        </w:rPr>
      </w:pPr>
      <w:r w:rsidRPr="00D0092E">
        <w:rPr>
          <w:rFonts w:ascii="Arial" w:hAnsi="Arial" w:cs="Arial"/>
          <w:i/>
          <w:sz w:val="24"/>
          <w:szCs w:val="24"/>
          <w:lang w:val="en-US"/>
        </w:rPr>
        <w:t xml:space="preserve">2.2 </w:t>
      </w:r>
      <w:r w:rsidR="00F420B8" w:rsidRPr="00D0092E">
        <w:rPr>
          <w:rFonts w:ascii="Arial" w:hAnsi="Arial" w:cs="Arial"/>
          <w:i/>
          <w:sz w:val="24"/>
          <w:szCs w:val="24"/>
          <w:lang w:val="en-US"/>
        </w:rPr>
        <w:t>Effective peak power</w:t>
      </w:r>
      <w:r w:rsidR="00966874" w:rsidRPr="00D0092E">
        <w:rPr>
          <w:rFonts w:ascii="Arial" w:hAnsi="Arial" w:cs="Arial"/>
          <w:i/>
          <w:sz w:val="24"/>
          <w:szCs w:val="24"/>
          <w:lang w:val="en-US"/>
        </w:rPr>
        <w:t xml:space="preserve"> of the PV </w:t>
      </w:r>
      <w:r w:rsidR="00F420B8" w:rsidRPr="00D0092E">
        <w:rPr>
          <w:rFonts w:ascii="Arial" w:hAnsi="Arial" w:cs="Arial"/>
          <w:i/>
          <w:sz w:val="24"/>
          <w:szCs w:val="24"/>
          <w:lang w:val="en-US"/>
        </w:rPr>
        <w:t>modules</w:t>
      </w:r>
    </w:p>
    <w:p w:rsidR="00246944" w:rsidRPr="00D0092E" w:rsidRDefault="00246944" w:rsidP="00246944">
      <w:pPr>
        <w:pStyle w:val="Pargrafdellista"/>
        <w:spacing w:line="360" w:lineRule="auto"/>
        <w:ind w:left="0" w:firstLine="360"/>
        <w:jc w:val="both"/>
        <w:rPr>
          <w:rFonts w:ascii="Arial" w:hAnsi="Arial" w:cs="Arial"/>
          <w:sz w:val="24"/>
          <w:szCs w:val="24"/>
          <w:lang w:val="en-GB"/>
        </w:rPr>
      </w:pPr>
      <w:r w:rsidRPr="00D0092E">
        <w:rPr>
          <w:rFonts w:ascii="Arial" w:hAnsi="Arial" w:cs="Arial"/>
          <w:sz w:val="24"/>
          <w:szCs w:val="24"/>
          <w:lang w:val="en-GB"/>
        </w:rPr>
        <w:t xml:space="preserve">The analysis of the behaviour of the output power of the PV modules is based in the application of two techniques described in this section: The evaluation of the effective peak power and the power-irradiance technique. </w:t>
      </w:r>
    </w:p>
    <w:p w:rsidR="002C6C26" w:rsidRPr="00D0092E" w:rsidRDefault="002C6C26" w:rsidP="004E676A">
      <w:pPr>
        <w:spacing w:line="360" w:lineRule="auto"/>
        <w:ind w:firstLine="708"/>
        <w:jc w:val="both"/>
        <w:rPr>
          <w:rFonts w:ascii="Arial" w:hAnsi="Arial" w:cs="Arial"/>
          <w:noProof/>
          <w:sz w:val="24"/>
          <w:szCs w:val="24"/>
          <w:lang w:val="en-US"/>
        </w:rPr>
      </w:pPr>
      <w:r w:rsidRPr="00D0092E">
        <w:rPr>
          <w:rFonts w:ascii="Arial" w:hAnsi="Arial" w:cs="Arial"/>
          <w:sz w:val="24"/>
          <w:szCs w:val="24"/>
          <w:lang w:val="en-US"/>
        </w:rPr>
        <w:t xml:space="preserve">The effective peak power of a PV </w:t>
      </w:r>
      <w:r w:rsidR="00F420B8" w:rsidRPr="00D0092E">
        <w:rPr>
          <w:rFonts w:ascii="Arial" w:hAnsi="Arial" w:cs="Arial"/>
          <w:sz w:val="24"/>
          <w:szCs w:val="24"/>
          <w:lang w:val="en-US"/>
        </w:rPr>
        <w:t>module</w:t>
      </w:r>
      <w:r w:rsidRPr="00D0092E">
        <w:rPr>
          <w:rFonts w:ascii="Arial" w:hAnsi="Arial" w:cs="Arial"/>
          <w:sz w:val="24"/>
          <w:szCs w:val="24"/>
          <w:lang w:val="en-US"/>
        </w:rPr>
        <w:t xml:space="preserve">, </w:t>
      </w:r>
      <w:r w:rsidRPr="00D0092E">
        <w:rPr>
          <w:rFonts w:ascii="Arial" w:hAnsi="Arial" w:cs="Arial"/>
          <w:i/>
          <w:sz w:val="24"/>
          <w:szCs w:val="24"/>
          <w:lang w:val="en-US"/>
        </w:rPr>
        <w:t>P*</w:t>
      </w:r>
      <w:r w:rsidRPr="00D0092E">
        <w:rPr>
          <w:rFonts w:ascii="Arial" w:hAnsi="Arial" w:cs="Arial"/>
          <w:i/>
          <w:sz w:val="24"/>
          <w:szCs w:val="24"/>
          <w:vertAlign w:val="subscript"/>
          <w:lang w:val="en-US"/>
        </w:rPr>
        <w:t>M</w:t>
      </w:r>
      <w:r w:rsidRPr="00D0092E">
        <w:rPr>
          <w:rFonts w:ascii="Arial" w:hAnsi="Arial" w:cs="Arial"/>
          <w:sz w:val="24"/>
          <w:szCs w:val="24"/>
          <w:lang w:val="en-US"/>
        </w:rPr>
        <w:t>, is gi</w:t>
      </w:r>
      <w:r w:rsidR="00FD0D6A" w:rsidRPr="00D0092E">
        <w:rPr>
          <w:rFonts w:ascii="Arial" w:hAnsi="Arial" w:cs="Arial"/>
          <w:sz w:val="24"/>
          <w:szCs w:val="24"/>
          <w:lang w:val="en-US"/>
        </w:rPr>
        <w:t xml:space="preserve">ven by the following equation </w:t>
      </w:r>
      <w:r w:rsidR="00421065" w:rsidRPr="00D0092E">
        <w:rPr>
          <w:rFonts w:ascii="Arial" w:hAnsi="Arial" w:cs="Arial"/>
          <w:sz w:val="24"/>
          <w:szCs w:val="24"/>
          <w:lang w:val="en-US"/>
        </w:rPr>
        <w:fldChar w:fldCharType="begin" w:fldLock="1"/>
      </w:r>
      <w:r w:rsidR="00FC4B9F" w:rsidRPr="00D0092E">
        <w:rPr>
          <w:rFonts w:ascii="Arial" w:hAnsi="Arial" w:cs="Arial"/>
          <w:sz w:val="24"/>
          <w:szCs w:val="24"/>
          <w:lang w:val="en-US"/>
        </w:rPr>
        <w:instrText>ADDIN CSL_CITATION { "citationItems" : [ { "id" : "ITEM-1", "itemData" : { "DOI" : "10.1002/pip.1102", "ISBN" : "1099-159X", "ISSN" : "10627995", "abstract" : "This paper reports on the IES-UPM experience from 2006 to 2010 in the field of the characterization of PV arrays of commercial large PV plants installed in Spain within the framework of the profitable economic scenarios associated to feed-in tariff laws. This experience has extended to 200MWand has provided valuable lessons to minimize uncertainty, which plays a key role in quality assurance procedures. The paper deals not only with classic I\u2013V measurements but also with watt-metering-based procedures. Particular attention is paid to the selection of irradiance and cell temperature sensors.", "author" : [ { "dropping-particle" : "", "family" : "Mart\u00ednez-Moreno", "given" : "F.", "non-dropping-particle" : "", "parse-names" : false, "suffix" : "" }, { "dropping-particle" : "", "family" : "Lorenzo", "given" : "E.", "non-dropping-particle" : "", "parse-names" : false, "suffix" : "" }, { "dropping-particle" : "", "family" : "Mu\u00f1oz", "given" : "J.", "non-dropping-particle" : "", "parse-names" : false, "suffix" : "" }, { "dropping-particle" : "", "family" : "Moret\u00f3n", "given" : "R.", "non-dropping-particle" : "", "parse-names" : false, "suffix" : "" } ], "container-title" : "Progress in Photovoltaics: Research and Applications", "id" : "ITEM-1", "issue" : "1", "issued" : { "date-parts" : [ [ "2012" ] ] }, "page" : "100-105", "title" : "On the testing of large PV arrays", "type" : "article-journal", "volume" : "20" }, "uris" : [ "http://www.mendeley.com/documents/?uuid=72bb81b2-dadd-44b1-b7c4-d88a35ecd269" ] } ], "mendeley" : { "formattedCitation" : "(Mart\u00ednez-Moreno et al., 2012)", "manualFormatting" : "(Mart\u00ednez-Moreno et al., 2012; Mu\u00f1oz et al., 2013)", "plainTextFormattedCitation" : "(Mart\u00ednez-Moreno et al., 2012)", "previouslyFormattedCitation" : "(Mart\u00ednez-Moreno et al., 2012)" }, "properties" : { "noteIndex" : 0 }, "schema" : "https://github.com/citation-style-language/schema/raw/master/csl-citation.json" }</w:instrText>
      </w:r>
      <w:r w:rsidR="00421065" w:rsidRPr="00D0092E">
        <w:rPr>
          <w:rFonts w:ascii="Arial" w:hAnsi="Arial" w:cs="Arial"/>
          <w:sz w:val="24"/>
          <w:szCs w:val="24"/>
          <w:lang w:val="en-US"/>
        </w:rPr>
        <w:fldChar w:fldCharType="separate"/>
      </w:r>
      <w:r w:rsidR="005F314C" w:rsidRPr="00D0092E">
        <w:rPr>
          <w:rFonts w:ascii="Arial" w:hAnsi="Arial" w:cs="Arial"/>
          <w:noProof/>
          <w:sz w:val="24"/>
          <w:szCs w:val="24"/>
          <w:lang w:val="en-US"/>
        </w:rPr>
        <w:t>(</w:t>
      </w:r>
      <w:r w:rsidR="00945BCB" w:rsidRPr="00D0092E">
        <w:rPr>
          <w:rFonts w:ascii="Arial" w:hAnsi="Arial" w:cs="Arial"/>
          <w:noProof/>
          <w:sz w:val="24"/>
          <w:szCs w:val="24"/>
          <w:lang w:val="en-US"/>
        </w:rPr>
        <w:t>Martinez-Moreno et al.,</w:t>
      </w:r>
      <w:r w:rsidR="004E676A" w:rsidRPr="00D0092E">
        <w:rPr>
          <w:rFonts w:ascii="Arial" w:hAnsi="Arial" w:cs="Arial"/>
          <w:noProof/>
          <w:sz w:val="24"/>
          <w:szCs w:val="24"/>
          <w:lang w:val="en-US"/>
        </w:rPr>
        <w:t>2012</w:t>
      </w:r>
      <w:r w:rsidR="00945BCB" w:rsidRPr="00D0092E">
        <w:rPr>
          <w:rFonts w:ascii="Arial" w:hAnsi="Arial" w:cs="Arial"/>
          <w:noProof/>
          <w:sz w:val="24"/>
          <w:szCs w:val="24"/>
          <w:lang w:val="en-US"/>
        </w:rPr>
        <w:t xml:space="preserve">; </w:t>
      </w:r>
      <w:r w:rsidR="004E676A" w:rsidRPr="00D0092E">
        <w:rPr>
          <w:rFonts w:ascii="Arial" w:hAnsi="Arial" w:cs="Arial"/>
          <w:noProof/>
          <w:sz w:val="24"/>
          <w:szCs w:val="24"/>
          <w:lang w:val="en-US"/>
        </w:rPr>
        <w:t>Nofuentes et al., 2006</w:t>
      </w:r>
      <w:r w:rsidR="005F314C" w:rsidRPr="00D0092E">
        <w:rPr>
          <w:rFonts w:ascii="Arial" w:hAnsi="Arial" w:cs="Arial"/>
          <w:noProof/>
          <w:sz w:val="24"/>
          <w:szCs w:val="24"/>
          <w:lang w:val="en-US"/>
        </w:rPr>
        <w:t>)</w:t>
      </w:r>
      <w:r w:rsidR="00421065" w:rsidRPr="00D0092E">
        <w:rPr>
          <w:rFonts w:ascii="Arial" w:hAnsi="Arial" w:cs="Arial"/>
          <w:sz w:val="24"/>
          <w:szCs w:val="24"/>
          <w:lang w:val="en-US"/>
        </w:rPr>
        <w:fldChar w:fldCharType="end"/>
      </w:r>
      <w:r w:rsidR="004C21BD" w:rsidRPr="00D0092E">
        <w:rPr>
          <w:rFonts w:ascii="Arial" w:hAnsi="Arial" w:cs="Arial"/>
          <w:sz w:val="24"/>
          <w:szCs w:val="24"/>
          <w:lang w:val="en-US"/>
        </w:rPr>
        <w:t xml:space="preserve"> :</w:t>
      </w:r>
    </w:p>
    <w:p w:rsidR="00600542" w:rsidRPr="00D0092E" w:rsidRDefault="00E3029D" w:rsidP="008F2F56">
      <w:pPr>
        <w:spacing w:line="360" w:lineRule="auto"/>
        <w:jc w:val="center"/>
        <w:rPr>
          <w:rFonts w:ascii="Arial" w:eastAsiaTheme="minorEastAsia" w:hAnsi="Arial" w:cs="Arial"/>
          <w:sz w:val="24"/>
          <w:szCs w:val="24"/>
          <w:lang w:val="en-US"/>
        </w:rPr>
      </w:pPr>
      <m:oMath>
        <m:sSubSup>
          <m:sSubSupPr>
            <m:ctrlPr>
              <w:rPr>
                <w:rFonts w:ascii="Cambria Math" w:hAnsi="Cambria Math" w:cs="Arial"/>
                <w:i/>
                <w:sz w:val="24"/>
                <w:szCs w:val="24"/>
                <w:lang w:val="en-US"/>
              </w:rPr>
            </m:ctrlPr>
          </m:sSubSupPr>
          <m:e>
            <m:r>
              <w:rPr>
                <w:rFonts w:ascii="Cambria Math" w:hAnsi="Cambria Math" w:cs="Arial"/>
                <w:sz w:val="24"/>
                <w:szCs w:val="24"/>
                <w:lang w:val="en-US"/>
              </w:rPr>
              <m:t>P</m:t>
            </m:r>
          </m:e>
          <m:sub>
            <m:r>
              <w:rPr>
                <w:rFonts w:ascii="Cambria Math" w:hAnsi="Cambria Math" w:cs="Arial"/>
                <w:sz w:val="24"/>
                <w:szCs w:val="24"/>
                <w:lang w:val="en-US"/>
              </w:rPr>
              <m:t>M</m:t>
            </m:r>
          </m:sub>
          <m:sup>
            <m:r>
              <w:rPr>
                <w:rFonts w:ascii="Cambria Math" w:hAnsi="Cambria Math" w:cs="Arial"/>
                <w:sz w:val="24"/>
                <w:szCs w:val="24"/>
                <w:lang w:val="en-US"/>
              </w:rPr>
              <m:t>*</m:t>
            </m:r>
          </m:sup>
        </m:sSubSup>
        <m:r>
          <w:rPr>
            <w:rFonts w:ascii="Cambria Math" w:hAnsi="Cambria Math" w:cs="Arial"/>
            <w:sz w:val="24"/>
            <w:szCs w:val="24"/>
            <w:lang w:val="en-US"/>
          </w:rPr>
          <m:t>=</m:t>
        </m:r>
        <m:f>
          <m:fPr>
            <m:ctrlPr>
              <w:rPr>
                <w:rFonts w:ascii="Cambria Math" w:hAnsi="Cambria Math" w:cs="Arial"/>
                <w:i/>
                <w:sz w:val="24"/>
                <w:szCs w:val="24"/>
                <w:lang w:val="en-US"/>
              </w:rPr>
            </m:ctrlPr>
          </m:fPr>
          <m:num>
            <m:sSub>
              <m:sSubPr>
                <m:ctrlPr>
                  <w:rPr>
                    <w:rFonts w:ascii="Cambria Math" w:hAnsi="Cambria Math" w:cs="Arial"/>
                    <w:i/>
                    <w:sz w:val="24"/>
                    <w:szCs w:val="24"/>
                    <w:lang w:val="en-US"/>
                  </w:rPr>
                </m:ctrlPr>
              </m:sSubPr>
              <m:e>
                <m:sSup>
                  <m:sSupPr>
                    <m:ctrlPr>
                      <w:rPr>
                        <w:rFonts w:ascii="Cambria Math" w:hAnsi="Cambria Math" w:cs="Arial"/>
                        <w:i/>
                        <w:sz w:val="24"/>
                        <w:szCs w:val="24"/>
                        <w:lang w:val="en-US"/>
                      </w:rPr>
                    </m:ctrlPr>
                  </m:sSupPr>
                  <m:e>
                    <m:r>
                      <w:rPr>
                        <w:rFonts w:ascii="Cambria Math" w:hAnsi="Cambria Math" w:cs="Arial"/>
                        <w:sz w:val="24"/>
                        <w:szCs w:val="24"/>
                        <w:lang w:val="en-US"/>
                      </w:rPr>
                      <m:t>G</m:t>
                    </m:r>
                  </m:e>
                  <m:sup>
                    <m:r>
                      <w:rPr>
                        <w:rFonts w:ascii="Cambria Math" w:hAnsi="Cambria Math" w:cs="Arial"/>
                        <w:sz w:val="24"/>
                        <w:szCs w:val="24"/>
                        <w:lang w:val="en-US"/>
                      </w:rPr>
                      <m:t>*</m:t>
                    </m:r>
                  </m:sup>
                </m:sSup>
                <m:r>
                  <w:rPr>
                    <w:rFonts w:ascii="Cambria Math" w:hAnsi="Cambria Math" w:cs="Arial"/>
                    <w:sz w:val="24"/>
                    <w:szCs w:val="24"/>
                    <w:lang w:val="en-US"/>
                  </w:rPr>
                  <m:t>P</m:t>
                </m:r>
              </m:e>
              <m:sub>
                <m:r>
                  <w:rPr>
                    <w:rFonts w:ascii="Cambria Math" w:hAnsi="Cambria Math" w:cs="Arial"/>
                    <w:sz w:val="24"/>
                    <w:szCs w:val="24"/>
                    <w:lang w:val="en-US"/>
                  </w:rPr>
                  <m:t>DC</m:t>
                </m:r>
              </m:sub>
            </m:sSub>
          </m:num>
          <m:den>
            <m:r>
              <w:rPr>
                <w:rFonts w:ascii="Cambria Math" w:hAnsi="Cambria Math" w:cs="Arial"/>
                <w:sz w:val="24"/>
                <w:szCs w:val="24"/>
                <w:lang w:val="en-US"/>
              </w:rPr>
              <m:t>G</m:t>
            </m:r>
          </m:den>
        </m:f>
        <m:r>
          <w:rPr>
            <w:rFonts w:ascii="Cambria Math" w:hAnsi="Cambria Math" w:cs="Arial"/>
            <w:sz w:val="24"/>
            <w:szCs w:val="24"/>
            <w:lang w:val="en-US"/>
          </w:rPr>
          <m:t>Tf</m:t>
        </m:r>
      </m:oMath>
      <w:r w:rsidR="00873E4C" w:rsidRPr="00D0092E">
        <w:rPr>
          <w:rFonts w:ascii="Arial" w:eastAsiaTheme="minorEastAsia" w:hAnsi="Arial" w:cs="Arial"/>
          <w:sz w:val="24"/>
          <w:szCs w:val="24"/>
          <w:lang w:val="en-US"/>
        </w:rPr>
        <w:tab/>
      </w:r>
      <w:r w:rsidR="00E05ABD" w:rsidRPr="00D0092E">
        <w:rPr>
          <w:rFonts w:ascii="Arial" w:eastAsiaTheme="minorEastAsia" w:hAnsi="Arial" w:cs="Arial"/>
          <w:sz w:val="24"/>
          <w:szCs w:val="24"/>
          <w:lang w:val="en-US"/>
        </w:rPr>
        <w:tab/>
      </w:r>
      <w:r w:rsidR="00600542" w:rsidRPr="00D0092E">
        <w:rPr>
          <w:rFonts w:ascii="Arial" w:eastAsiaTheme="minorEastAsia" w:hAnsi="Arial" w:cs="Arial"/>
          <w:sz w:val="24"/>
          <w:szCs w:val="24"/>
          <w:lang w:val="en-US"/>
        </w:rPr>
        <w:t>(1)</w:t>
      </w:r>
    </w:p>
    <w:p w:rsidR="00600542" w:rsidRPr="00D0092E" w:rsidRDefault="00D4724F" w:rsidP="00600542">
      <w:pPr>
        <w:spacing w:line="360" w:lineRule="auto"/>
        <w:jc w:val="both"/>
        <w:rPr>
          <w:rFonts w:ascii="Arial" w:hAnsi="Arial" w:cs="Arial"/>
          <w:sz w:val="24"/>
          <w:szCs w:val="24"/>
          <w:lang w:val="en-US"/>
        </w:rPr>
      </w:pPr>
      <w:proofErr w:type="gramStart"/>
      <w:r w:rsidRPr="00D0092E">
        <w:rPr>
          <w:rFonts w:ascii="Arial" w:hAnsi="Arial" w:cs="Arial"/>
          <w:sz w:val="24"/>
          <w:szCs w:val="24"/>
          <w:lang w:val="en-US"/>
        </w:rPr>
        <w:t>w</w:t>
      </w:r>
      <w:r w:rsidR="00600542" w:rsidRPr="00D0092E">
        <w:rPr>
          <w:rFonts w:ascii="Arial" w:hAnsi="Arial" w:cs="Arial"/>
          <w:sz w:val="24"/>
          <w:szCs w:val="24"/>
          <w:lang w:val="en-US"/>
        </w:rPr>
        <w:t>here</w:t>
      </w:r>
      <w:proofErr w:type="gramEnd"/>
      <w:r w:rsidR="00B93F16" w:rsidRPr="00D0092E">
        <w:rPr>
          <w:rFonts w:ascii="Arial" w:hAnsi="Arial" w:cs="Arial"/>
          <w:sz w:val="24"/>
          <w:szCs w:val="24"/>
          <w:lang w:val="en-US"/>
        </w:rPr>
        <w:t xml:space="preserve"> </w:t>
      </w:r>
      <w:r w:rsidR="00600542" w:rsidRPr="00D0092E">
        <w:rPr>
          <w:rFonts w:ascii="Arial" w:hAnsi="Arial" w:cs="Arial"/>
          <w:i/>
          <w:sz w:val="24"/>
          <w:szCs w:val="24"/>
          <w:lang w:val="en-US"/>
        </w:rPr>
        <w:t>P</w:t>
      </w:r>
      <w:r w:rsidR="00600542" w:rsidRPr="00D0092E">
        <w:rPr>
          <w:rFonts w:ascii="Arial" w:hAnsi="Arial" w:cs="Arial"/>
          <w:i/>
          <w:sz w:val="24"/>
          <w:szCs w:val="24"/>
          <w:vertAlign w:val="subscript"/>
          <w:lang w:val="en-US"/>
        </w:rPr>
        <w:t>DC</w:t>
      </w:r>
      <w:r w:rsidR="00600542" w:rsidRPr="00D0092E">
        <w:rPr>
          <w:rFonts w:ascii="Arial" w:hAnsi="Arial" w:cs="Arial"/>
          <w:sz w:val="24"/>
          <w:szCs w:val="24"/>
          <w:lang w:val="en-US"/>
        </w:rPr>
        <w:t xml:space="preserve">, </w:t>
      </w:r>
      <w:r w:rsidR="00600542" w:rsidRPr="00D0092E">
        <w:rPr>
          <w:rFonts w:ascii="Arial" w:hAnsi="Arial" w:cs="Arial"/>
          <w:i/>
          <w:sz w:val="24"/>
          <w:szCs w:val="24"/>
          <w:lang w:val="en-US"/>
        </w:rPr>
        <w:t>G</w:t>
      </w:r>
      <w:r w:rsidR="00600542" w:rsidRPr="00D0092E">
        <w:rPr>
          <w:rFonts w:ascii="Arial" w:hAnsi="Arial" w:cs="Arial"/>
          <w:sz w:val="24"/>
          <w:szCs w:val="24"/>
          <w:lang w:val="en-US"/>
        </w:rPr>
        <w:t xml:space="preserve"> and </w:t>
      </w:r>
      <w:r w:rsidR="00600542" w:rsidRPr="00D0092E">
        <w:rPr>
          <w:rFonts w:ascii="Arial" w:hAnsi="Arial" w:cs="Arial"/>
          <w:i/>
          <w:sz w:val="24"/>
          <w:szCs w:val="24"/>
          <w:lang w:val="en-US"/>
        </w:rPr>
        <w:t xml:space="preserve">G* </w:t>
      </w:r>
      <w:r w:rsidR="00F81464" w:rsidRPr="00D0092E">
        <w:rPr>
          <w:rFonts w:ascii="Arial" w:hAnsi="Arial" w:cs="Arial"/>
          <w:sz w:val="24"/>
          <w:szCs w:val="24"/>
          <w:lang w:val="en-US"/>
        </w:rPr>
        <w:t>are the</w:t>
      </w:r>
      <w:r w:rsidR="00600542" w:rsidRPr="00D0092E">
        <w:rPr>
          <w:rFonts w:ascii="Arial" w:hAnsi="Arial" w:cs="Arial"/>
          <w:sz w:val="24"/>
          <w:szCs w:val="24"/>
          <w:lang w:val="en-US"/>
        </w:rPr>
        <w:t xml:space="preserve"> DC output power of the PV </w:t>
      </w:r>
      <w:r w:rsidR="00C471C6" w:rsidRPr="00D0092E">
        <w:rPr>
          <w:rFonts w:ascii="Arial" w:hAnsi="Arial" w:cs="Arial"/>
          <w:sz w:val="24"/>
          <w:szCs w:val="24"/>
          <w:lang w:val="en-US"/>
        </w:rPr>
        <w:t>module</w:t>
      </w:r>
      <w:r w:rsidR="00600542" w:rsidRPr="00D0092E">
        <w:rPr>
          <w:rFonts w:ascii="Arial" w:hAnsi="Arial" w:cs="Arial"/>
          <w:sz w:val="24"/>
          <w:szCs w:val="24"/>
          <w:lang w:val="en-US"/>
        </w:rPr>
        <w:t>, the irradiance</w:t>
      </w:r>
      <w:r w:rsidR="00B93F16" w:rsidRPr="00D0092E">
        <w:rPr>
          <w:rFonts w:ascii="Arial" w:hAnsi="Arial" w:cs="Arial"/>
          <w:sz w:val="24"/>
          <w:szCs w:val="24"/>
          <w:lang w:val="en-US"/>
        </w:rPr>
        <w:t>,</w:t>
      </w:r>
      <w:r w:rsidR="00600542" w:rsidRPr="00D0092E">
        <w:rPr>
          <w:rFonts w:ascii="Arial" w:hAnsi="Arial" w:cs="Arial"/>
          <w:sz w:val="24"/>
          <w:szCs w:val="24"/>
          <w:lang w:val="en-US"/>
        </w:rPr>
        <w:t xml:space="preserve"> and irradiance at STC respectively. </w:t>
      </w:r>
      <w:proofErr w:type="spellStart"/>
      <w:r w:rsidR="00600542" w:rsidRPr="00D0092E">
        <w:rPr>
          <w:rFonts w:ascii="Arial" w:hAnsi="Arial" w:cs="Arial"/>
          <w:i/>
          <w:sz w:val="24"/>
          <w:szCs w:val="24"/>
          <w:lang w:val="en-US"/>
        </w:rPr>
        <w:t>T</w:t>
      </w:r>
      <w:r w:rsidR="00A542CF" w:rsidRPr="00D0092E">
        <w:rPr>
          <w:rFonts w:ascii="Arial" w:hAnsi="Arial" w:cs="Arial"/>
          <w:i/>
          <w:sz w:val="24"/>
          <w:szCs w:val="24"/>
          <w:lang w:val="en-US"/>
        </w:rPr>
        <w:t>f</w:t>
      </w:r>
      <w:proofErr w:type="spellEnd"/>
      <w:r w:rsidR="00A542CF" w:rsidRPr="00D0092E">
        <w:rPr>
          <w:rFonts w:ascii="Arial" w:hAnsi="Arial" w:cs="Arial"/>
          <w:i/>
          <w:sz w:val="24"/>
          <w:szCs w:val="24"/>
          <w:lang w:val="en-US"/>
        </w:rPr>
        <w:t xml:space="preserve"> </w:t>
      </w:r>
      <w:r w:rsidR="00600542" w:rsidRPr="00D0092E">
        <w:rPr>
          <w:rFonts w:ascii="Arial" w:hAnsi="Arial" w:cs="Arial"/>
          <w:sz w:val="24"/>
          <w:szCs w:val="24"/>
          <w:lang w:val="en-US"/>
        </w:rPr>
        <w:t xml:space="preserve">is the thermal factor defined as </w:t>
      </w:r>
      <w:r w:rsidR="00F3176E" w:rsidRPr="00D0092E">
        <w:rPr>
          <w:rFonts w:ascii="Arial" w:hAnsi="Arial" w:cs="Arial"/>
          <w:sz w:val="24"/>
          <w:szCs w:val="24"/>
          <w:lang w:val="en-US"/>
        </w:rPr>
        <w:t>follows:</w:t>
      </w:r>
    </w:p>
    <w:p w:rsidR="002C6C26" w:rsidRPr="00D0092E" w:rsidRDefault="00600542" w:rsidP="00F3176E">
      <w:pPr>
        <w:spacing w:line="360" w:lineRule="auto"/>
        <w:jc w:val="center"/>
        <w:rPr>
          <w:rFonts w:ascii="Arial" w:hAnsi="Arial" w:cs="Arial"/>
          <w:sz w:val="24"/>
          <w:szCs w:val="24"/>
          <w:lang w:val="en-US"/>
        </w:rPr>
      </w:pPr>
      <m:oMath>
        <m:r>
          <w:rPr>
            <w:rFonts w:ascii="Cambria Math" w:hAnsi="Cambria Math" w:cs="Arial"/>
            <w:sz w:val="24"/>
            <w:szCs w:val="24"/>
            <w:lang w:val="en-US"/>
          </w:rPr>
          <m:t>Tf=</m:t>
        </m:r>
        <m:f>
          <m:fPr>
            <m:ctrlPr>
              <w:rPr>
                <w:rFonts w:ascii="Cambria Math" w:hAnsi="Cambria Math" w:cs="Arial"/>
                <w:i/>
                <w:sz w:val="24"/>
                <w:szCs w:val="24"/>
                <w:lang w:val="en-US"/>
              </w:rPr>
            </m:ctrlPr>
          </m:fPr>
          <m:num>
            <m:r>
              <w:rPr>
                <w:rFonts w:ascii="Cambria Math" w:hAnsi="Cambria Math" w:cs="Arial"/>
                <w:sz w:val="24"/>
                <w:szCs w:val="24"/>
                <w:lang w:val="en-US"/>
              </w:rPr>
              <m:t>1</m:t>
            </m:r>
          </m:num>
          <m:den>
            <m:d>
              <m:dPr>
                <m:begChr m:val="["/>
                <m:endChr m:val="]"/>
                <m:ctrlPr>
                  <w:rPr>
                    <w:rFonts w:ascii="Cambria Math" w:hAnsi="Cambria Math" w:cs="Arial"/>
                    <w:i/>
                    <w:sz w:val="24"/>
                    <w:szCs w:val="24"/>
                    <w:lang w:val="en-US"/>
                  </w:rPr>
                </m:ctrlPr>
              </m:dPr>
              <m:e>
                <m:r>
                  <w:rPr>
                    <w:rFonts w:ascii="Cambria Math" w:hAnsi="Cambria Math" w:cs="Arial"/>
                    <w:sz w:val="24"/>
                    <w:szCs w:val="24"/>
                    <w:lang w:val="en-US"/>
                  </w:rPr>
                  <m:t>1+δ</m:t>
                </m:r>
                <m:d>
                  <m:dPr>
                    <m:ctrlPr>
                      <w:rPr>
                        <w:rFonts w:ascii="Cambria Math" w:hAnsi="Cambria Math" w:cs="Arial"/>
                        <w:i/>
                        <w:sz w:val="24"/>
                        <w:szCs w:val="24"/>
                        <w:lang w:val="en-US"/>
                      </w:rPr>
                    </m:ctrlPr>
                  </m:dPr>
                  <m:e>
                    <m:sSub>
                      <m:sSubPr>
                        <m:ctrlPr>
                          <w:rPr>
                            <w:rFonts w:ascii="Cambria Math" w:hAnsi="Cambria Math" w:cs="Arial"/>
                            <w:i/>
                            <w:sz w:val="24"/>
                            <w:szCs w:val="24"/>
                            <w:lang w:val="en-US"/>
                          </w:rPr>
                        </m:ctrlPr>
                      </m:sSubPr>
                      <m:e>
                        <m:r>
                          <w:rPr>
                            <w:rFonts w:ascii="Cambria Math" w:hAnsi="Cambria Math" w:cs="Arial"/>
                            <w:sz w:val="24"/>
                            <w:szCs w:val="24"/>
                            <w:lang w:val="en-US"/>
                          </w:rPr>
                          <m:t>T</m:t>
                        </m:r>
                      </m:e>
                      <m:sub>
                        <m:r>
                          <w:rPr>
                            <w:rFonts w:ascii="Cambria Math" w:hAnsi="Cambria Math" w:cs="Arial"/>
                            <w:sz w:val="24"/>
                            <w:szCs w:val="24"/>
                            <w:lang w:val="en-US"/>
                          </w:rPr>
                          <m:t>m</m:t>
                        </m:r>
                      </m:sub>
                    </m:sSub>
                    <m:r>
                      <w:rPr>
                        <w:rFonts w:ascii="Cambria Math" w:hAnsi="Cambria Math" w:cs="Arial"/>
                        <w:sz w:val="24"/>
                        <w:szCs w:val="24"/>
                        <w:lang w:val="en-US"/>
                      </w:rPr>
                      <m:t>-</m:t>
                    </m:r>
                    <m:sSubSup>
                      <m:sSubSupPr>
                        <m:ctrlPr>
                          <w:rPr>
                            <w:rFonts w:ascii="Cambria Math" w:hAnsi="Cambria Math" w:cs="Arial"/>
                            <w:i/>
                            <w:sz w:val="24"/>
                            <w:szCs w:val="24"/>
                            <w:lang w:val="en-US"/>
                          </w:rPr>
                        </m:ctrlPr>
                      </m:sSubSupPr>
                      <m:e>
                        <m:r>
                          <w:rPr>
                            <w:rFonts w:ascii="Cambria Math" w:hAnsi="Cambria Math" w:cs="Arial"/>
                            <w:sz w:val="24"/>
                            <w:szCs w:val="24"/>
                            <w:lang w:val="en-US"/>
                          </w:rPr>
                          <m:t>T</m:t>
                        </m:r>
                      </m:e>
                      <m:sub>
                        <m:r>
                          <w:rPr>
                            <w:rFonts w:ascii="Cambria Math" w:hAnsi="Cambria Math" w:cs="Arial"/>
                            <w:sz w:val="24"/>
                            <w:szCs w:val="24"/>
                            <w:lang w:val="en-US"/>
                          </w:rPr>
                          <m:t>m</m:t>
                        </m:r>
                      </m:sub>
                      <m:sup>
                        <m:r>
                          <w:rPr>
                            <w:rFonts w:ascii="Cambria Math" w:hAnsi="Cambria Math" w:cs="Arial"/>
                            <w:sz w:val="24"/>
                            <w:szCs w:val="24"/>
                            <w:lang w:val="en-US"/>
                          </w:rPr>
                          <m:t>*</m:t>
                        </m:r>
                      </m:sup>
                    </m:sSubSup>
                  </m:e>
                </m:d>
              </m:e>
            </m:d>
          </m:den>
        </m:f>
      </m:oMath>
      <w:r w:rsidR="00873E4C" w:rsidRPr="00D0092E">
        <w:rPr>
          <w:rFonts w:ascii="Arial" w:eastAsiaTheme="minorEastAsia" w:hAnsi="Arial" w:cs="Arial"/>
          <w:sz w:val="24"/>
          <w:szCs w:val="24"/>
          <w:lang w:val="en-US"/>
        </w:rPr>
        <w:tab/>
      </w:r>
      <w:r w:rsidR="00803A8F" w:rsidRPr="00D0092E">
        <w:rPr>
          <w:rFonts w:ascii="Arial" w:hAnsi="Arial" w:cs="Arial"/>
          <w:sz w:val="24"/>
          <w:szCs w:val="24"/>
          <w:lang w:val="en-US"/>
        </w:rPr>
        <w:tab/>
        <w:t>(</w:t>
      </w:r>
      <w:r w:rsidRPr="00D0092E">
        <w:rPr>
          <w:rFonts w:ascii="Arial" w:hAnsi="Arial" w:cs="Arial"/>
          <w:sz w:val="24"/>
          <w:szCs w:val="24"/>
          <w:lang w:val="en-US"/>
        </w:rPr>
        <w:t>2)</w:t>
      </w:r>
    </w:p>
    <w:p w:rsidR="00DA6A78" w:rsidRPr="00D0092E" w:rsidRDefault="00D4724F" w:rsidP="00600542">
      <w:pPr>
        <w:spacing w:line="360" w:lineRule="auto"/>
        <w:jc w:val="both"/>
        <w:rPr>
          <w:rFonts w:ascii="Arial" w:eastAsiaTheme="minorEastAsia" w:hAnsi="Arial" w:cs="Arial"/>
          <w:sz w:val="24"/>
          <w:szCs w:val="24"/>
          <w:lang w:val="en-US"/>
        </w:rPr>
      </w:pPr>
      <w:proofErr w:type="gramStart"/>
      <w:r w:rsidRPr="00D0092E">
        <w:rPr>
          <w:rFonts w:ascii="Arial" w:hAnsi="Arial" w:cs="Arial"/>
          <w:sz w:val="24"/>
          <w:szCs w:val="24"/>
          <w:lang w:val="en-US"/>
        </w:rPr>
        <w:t>w</w:t>
      </w:r>
      <w:r w:rsidR="004C19A8" w:rsidRPr="00D0092E">
        <w:rPr>
          <w:rFonts w:ascii="Arial" w:hAnsi="Arial" w:cs="Arial"/>
          <w:sz w:val="24"/>
          <w:szCs w:val="24"/>
          <w:lang w:val="en-US"/>
        </w:rPr>
        <w:t>here</w:t>
      </w:r>
      <w:proofErr w:type="gramEnd"/>
      <w:r w:rsidR="00527962" w:rsidRPr="00D0092E">
        <w:rPr>
          <w:rFonts w:ascii="Arial" w:hAnsi="Arial" w:cs="Arial"/>
          <w:sz w:val="24"/>
          <w:szCs w:val="24"/>
          <w:lang w:val="en-US"/>
        </w:rPr>
        <w:t xml:space="preserve"> </w:t>
      </w:r>
      <w:r w:rsidR="004C19A8" w:rsidRPr="00D0092E">
        <w:rPr>
          <w:rFonts w:ascii="Arial" w:hAnsi="Arial" w:cs="Arial"/>
          <w:i/>
          <w:sz w:val="24"/>
          <w:szCs w:val="24"/>
          <w:lang w:val="en-US"/>
        </w:rPr>
        <w:t>T</w:t>
      </w:r>
      <w:r w:rsidR="003964CA" w:rsidRPr="00D0092E">
        <w:rPr>
          <w:rFonts w:ascii="Arial" w:hAnsi="Arial" w:cs="Arial"/>
          <w:i/>
          <w:sz w:val="24"/>
          <w:szCs w:val="24"/>
          <w:vertAlign w:val="subscript"/>
          <w:lang w:val="en-US"/>
        </w:rPr>
        <w:t>m</w:t>
      </w:r>
      <w:r w:rsidR="00527962" w:rsidRPr="00D0092E">
        <w:rPr>
          <w:rFonts w:ascii="Arial" w:hAnsi="Arial" w:cs="Arial"/>
          <w:i/>
          <w:sz w:val="24"/>
          <w:szCs w:val="24"/>
          <w:vertAlign w:val="subscript"/>
          <w:lang w:val="en-US"/>
        </w:rPr>
        <w:t xml:space="preserve"> </w:t>
      </w:r>
      <w:r w:rsidR="003964CA" w:rsidRPr="00D0092E">
        <w:rPr>
          <w:rFonts w:ascii="Arial" w:hAnsi="Arial" w:cs="Arial"/>
          <w:sz w:val="24"/>
          <w:szCs w:val="24"/>
          <w:lang w:val="en-US"/>
        </w:rPr>
        <w:t>is the PV module temperature,</w:t>
      </w:r>
      <w:r w:rsidR="00527962" w:rsidRPr="00D0092E">
        <w:rPr>
          <w:rFonts w:ascii="Arial" w:hAnsi="Arial" w:cs="Arial"/>
          <w:sz w:val="24"/>
          <w:szCs w:val="24"/>
          <w:lang w:val="en-US"/>
        </w:rPr>
        <w:t xml:space="preserve"> </w:t>
      </w:r>
      <w:r w:rsidR="00600542" w:rsidRPr="00D0092E">
        <w:rPr>
          <w:rFonts w:ascii="Arial" w:hAnsi="Arial" w:cs="Arial"/>
          <w:i/>
          <w:sz w:val="24"/>
          <w:szCs w:val="24"/>
          <w:lang w:val="en-US"/>
        </w:rPr>
        <w:t>T</w:t>
      </w:r>
      <w:r w:rsidR="003964CA" w:rsidRPr="00D0092E">
        <w:rPr>
          <w:rFonts w:ascii="Arial" w:hAnsi="Arial" w:cs="Arial"/>
          <w:i/>
          <w:sz w:val="24"/>
          <w:szCs w:val="24"/>
          <w:vertAlign w:val="subscript"/>
          <w:lang w:val="en-US"/>
        </w:rPr>
        <w:t>m</w:t>
      </w:r>
      <w:r w:rsidR="00600542" w:rsidRPr="00D0092E">
        <w:rPr>
          <w:rFonts w:ascii="Arial" w:hAnsi="Arial" w:cs="Arial"/>
          <w:i/>
          <w:sz w:val="24"/>
          <w:szCs w:val="24"/>
          <w:lang w:val="en-US"/>
        </w:rPr>
        <w:t>*</w:t>
      </w:r>
      <w:r w:rsidR="00527962" w:rsidRPr="00D0092E">
        <w:rPr>
          <w:rFonts w:ascii="Arial" w:hAnsi="Arial" w:cs="Arial"/>
          <w:i/>
          <w:sz w:val="24"/>
          <w:szCs w:val="24"/>
          <w:lang w:val="en-US"/>
        </w:rPr>
        <w:t xml:space="preserve"> </w:t>
      </w:r>
      <w:r w:rsidR="003964CA" w:rsidRPr="00D0092E">
        <w:rPr>
          <w:rFonts w:ascii="Arial" w:hAnsi="Arial" w:cs="Arial"/>
          <w:sz w:val="24"/>
          <w:szCs w:val="24"/>
          <w:lang w:val="en-US"/>
        </w:rPr>
        <w:t>is</w:t>
      </w:r>
      <w:r w:rsidR="00600542" w:rsidRPr="00D0092E">
        <w:rPr>
          <w:rFonts w:ascii="Arial" w:hAnsi="Arial" w:cs="Arial"/>
          <w:sz w:val="24"/>
          <w:szCs w:val="24"/>
          <w:lang w:val="en-US"/>
        </w:rPr>
        <w:t xml:space="preserve"> the</w:t>
      </w:r>
      <w:r w:rsidR="00527962" w:rsidRPr="00D0092E">
        <w:rPr>
          <w:rFonts w:ascii="Arial" w:hAnsi="Arial" w:cs="Arial"/>
          <w:sz w:val="24"/>
          <w:szCs w:val="24"/>
          <w:lang w:val="en-US"/>
        </w:rPr>
        <w:t xml:space="preserve"> module</w:t>
      </w:r>
      <w:r w:rsidR="003964CA" w:rsidRPr="00D0092E">
        <w:rPr>
          <w:rFonts w:ascii="Arial" w:hAnsi="Arial" w:cs="Arial"/>
          <w:sz w:val="24"/>
          <w:szCs w:val="24"/>
          <w:lang w:val="en-US"/>
        </w:rPr>
        <w:t xml:space="preserve"> temperature </w:t>
      </w:r>
      <w:r w:rsidRPr="00D0092E">
        <w:rPr>
          <w:rFonts w:ascii="Arial" w:hAnsi="Arial" w:cs="Arial"/>
          <w:sz w:val="24"/>
          <w:szCs w:val="24"/>
          <w:lang w:val="en-US"/>
        </w:rPr>
        <w:t>at</w:t>
      </w:r>
      <w:r w:rsidR="003964CA" w:rsidRPr="00D0092E">
        <w:rPr>
          <w:rFonts w:ascii="Arial" w:hAnsi="Arial" w:cs="Arial"/>
          <w:sz w:val="24"/>
          <w:szCs w:val="24"/>
          <w:lang w:val="en-US"/>
        </w:rPr>
        <w:t xml:space="preserve"> STC  </w:t>
      </w:r>
      <w:r w:rsidR="00600542" w:rsidRPr="00D0092E">
        <w:rPr>
          <w:rFonts w:ascii="Arial" w:hAnsi="Arial" w:cs="Arial"/>
          <w:sz w:val="24"/>
          <w:szCs w:val="24"/>
          <w:lang w:val="en-US"/>
        </w:rPr>
        <w:t xml:space="preserve">and </w:t>
      </w:r>
      <w:r w:rsidR="00A222BD" w:rsidRPr="00D0092E">
        <w:rPr>
          <w:rFonts w:ascii="Cambria Math" w:hAnsi="Cambria Math" w:cs="Arial"/>
          <w:sz w:val="24"/>
          <w:szCs w:val="24"/>
          <w:lang w:val="en-US"/>
        </w:rPr>
        <w:t>𝛿</w:t>
      </w:r>
      <w:r w:rsidR="00527962" w:rsidRPr="00D0092E">
        <w:rPr>
          <w:rFonts w:ascii="Arial" w:hAnsi="Arial" w:cs="Arial"/>
          <w:sz w:val="24"/>
          <w:szCs w:val="24"/>
          <w:lang w:val="en-US"/>
        </w:rPr>
        <w:t xml:space="preserve"> </w:t>
      </w:r>
      <w:r w:rsidR="00FD2A94" w:rsidRPr="00D0092E">
        <w:rPr>
          <w:rFonts w:ascii="Arial" w:hAnsi="Arial" w:cs="Arial"/>
          <w:sz w:val="24"/>
          <w:szCs w:val="24"/>
          <w:lang w:val="en-US"/>
        </w:rPr>
        <w:t xml:space="preserve">is the power temperature coefficient </w:t>
      </w:r>
      <w:r w:rsidR="00DA6A78" w:rsidRPr="00D0092E">
        <w:rPr>
          <w:rFonts w:ascii="Arial" w:hAnsi="Arial" w:cs="Arial"/>
          <w:sz w:val="24"/>
          <w:szCs w:val="24"/>
          <w:lang w:val="en-US"/>
        </w:rPr>
        <w:t>of the PV modules</w:t>
      </w:r>
      <w:r w:rsidRPr="00D0092E">
        <w:rPr>
          <w:rFonts w:ascii="Arial" w:hAnsi="Arial" w:cs="Arial"/>
          <w:sz w:val="24"/>
          <w:szCs w:val="24"/>
          <w:lang w:val="en-US"/>
        </w:rPr>
        <w:t xml:space="preserve"> given in Table 1</w:t>
      </w:r>
      <w:r w:rsidR="00600542" w:rsidRPr="00D0092E">
        <w:rPr>
          <w:rFonts w:ascii="Arial" w:hAnsi="Arial" w:cs="Arial"/>
          <w:sz w:val="24"/>
          <w:szCs w:val="24"/>
          <w:lang w:val="en-US"/>
        </w:rPr>
        <w:t>.</w:t>
      </w:r>
      <w:r w:rsidR="00DA6A78" w:rsidRPr="00D0092E">
        <w:rPr>
          <w:rFonts w:ascii="Arial" w:hAnsi="Arial" w:cs="Arial"/>
          <w:sz w:val="24"/>
          <w:szCs w:val="24"/>
          <w:lang w:val="en-US"/>
        </w:rPr>
        <w:tab/>
      </w:r>
    </w:p>
    <w:p w:rsidR="00A42B51" w:rsidRPr="00D0092E" w:rsidRDefault="00A42B51" w:rsidP="0092618A">
      <w:pPr>
        <w:spacing w:line="360" w:lineRule="auto"/>
        <w:ind w:firstLine="360"/>
        <w:jc w:val="both"/>
        <w:rPr>
          <w:rFonts w:ascii="Arial" w:hAnsi="Arial" w:cs="Arial"/>
          <w:sz w:val="24"/>
          <w:szCs w:val="24"/>
          <w:lang w:val="en-US"/>
        </w:rPr>
      </w:pPr>
      <w:r w:rsidRPr="00D0092E">
        <w:rPr>
          <w:rFonts w:ascii="Arial" w:hAnsi="Arial" w:cs="Arial"/>
          <w:sz w:val="24"/>
          <w:szCs w:val="24"/>
          <w:lang w:val="en-US"/>
        </w:rPr>
        <w:t xml:space="preserve">The evaluation of </w:t>
      </w:r>
      <w:r w:rsidRPr="00D0092E">
        <w:rPr>
          <w:rFonts w:ascii="Arial" w:hAnsi="Arial" w:cs="Arial"/>
          <w:i/>
          <w:sz w:val="24"/>
          <w:szCs w:val="24"/>
          <w:lang w:val="en-US"/>
        </w:rPr>
        <w:t>P*</w:t>
      </w:r>
      <w:r w:rsidRPr="00D0092E">
        <w:rPr>
          <w:rFonts w:ascii="Arial" w:hAnsi="Arial" w:cs="Arial"/>
          <w:i/>
          <w:sz w:val="24"/>
          <w:szCs w:val="24"/>
          <w:vertAlign w:val="subscript"/>
          <w:lang w:val="en-US"/>
        </w:rPr>
        <w:t xml:space="preserve">M </w:t>
      </w:r>
      <w:r w:rsidRPr="00D0092E">
        <w:rPr>
          <w:rFonts w:ascii="Arial" w:hAnsi="Arial" w:cs="Arial"/>
          <w:sz w:val="24"/>
          <w:szCs w:val="24"/>
          <w:lang w:val="en-US"/>
        </w:rPr>
        <w:t>was carried out as the product of the</w:t>
      </w:r>
      <w:r w:rsidR="00E02243" w:rsidRPr="00D0092E">
        <w:rPr>
          <w:rFonts w:ascii="Arial" w:hAnsi="Arial" w:cs="Arial"/>
          <w:sz w:val="24"/>
          <w:szCs w:val="24"/>
          <w:lang w:val="en-US"/>
        </w:rPr>
        <w:t xml:space="preserve"> normalized values of the</w:t>
      </w:r>
      <w:r w:rsidRPr="00D0092E">
        <w:rPr>
          <w:rFonts w:ascii="Arial" w:hAnsi="Arial" w:cs="Arial"/>
          <w:sz w:val="24"/>
          <w:szCs w:val="24"/>
          <w:lang w:val="en-US"/>
        </w:rPr>
        <w:t xml:space="preserve"> MPP current, </w:t>
      </w:r>
      <w:proofErr w:type="spellStart"/>
      <w:r w:rsidRPr="00D0092E">
        <w:rPr>
          <w:rFonts w:ascii="Arial" w:hAnsi="Arial" w:cs="Arial"/>
          <w:i/>
          <w:sz w:val="24"/>
          <w:szCs w:val="24"/>
          <w:lang w:val="en-US"/>
        </w:rPr>
        <w:t>Im</w:t>
      </w:r>
      <w:r w:rsidR="00E02243" w:rsidRPr="00D0092E">
        <w:rPr>
          <w:rFonts w:ascii="Arial" w:hAnsi="Arial" w:cs="Arial"/>
          <w:i/>
          <w:sz w:val="24"/>
          <w:szCs w:val="24"/>
          <w:lang w:val="en-US"/>
        </w:rPr>
        <w:t>n</w:t>
      </w:r>
      <w:proofErr w:type="spellEnd"/>
      <w:r w:rsidRPr="00D0092E">
        <w:rPr>
          <w:rFonts w:ascii="Arial" w:hAnsi="Arial" w:cs="Arial"/>
          <w:sz w:val="24"/>
          <w:szCs w:val="24"/>
          <w:lang w:val="en-US"/>
        </w:rPr>
        <w:t xml:space="preserve">, and voltage, </w:t>
      </w:r>
      <w:proofErr w:type="spellStart"/>
      <w:r w:rsidRPr="00D0092E">
        <w:rPr>
          <w:rFonts w:ascii="Arial" w:hAnsi="Arial" w:cs="Arial"/>
          <w:i/>
          <w:sz w:val="24"/>
          <w:szCs w:val="24"/>
          <w:lang w:val="en-US"/>
        </w:rPr>
        <w:t>Vm</w:t>
      </w:r>
      <w:r w:rsidR="00E02243" w:rsidRPr="00D0092E">
        <w:rPr>
          <w:rFonts w:ascii="Arial" w:hAnsi="Arial" w:cs="Arial"/>
          <w:i/>
          <w:sz w:val="24"/>
          <w:szCs w:val="24"/>
          <w:lang w:val="en-US"/>
        </w:rPr>
        <w:t>n</w:t>
      </w:r>
      <w:proofErr w:type="spellEnd"/>
      <w:r w:rsidRPr="00D0092E">
        <w:rPr>
          <w:rFonts w:ascii="Arial" w:hAnsi="Arial" w:cs="Arial"/>
          <w:sz w:val="24"/>
          <w:szCs w:val="24"/>
          <w:lang w:val="en-US"/>
        </w:rPr>
        <w:t>, obtained from the following equations</w:t>
      </w:r>
      <w:r w:rsidR="002F6E91" w:rsidRPr="00D0092E">
        <w:rPr>
          <w:rFonts w:ascii="Arial" w:hAnsi="Arial" w:cs="Arial"/>
          <w:sz w:val="24"/>
          <w:szCs w:val="24"/>
          <w:lang w:val="en-US"/>
        </w:rPr>
        <w:t xml:space="preserve"> </w:t>
      </w:r>
      <w:r w:rsidR="002F6E91" w:rsidRPr="00D0092E">
        <w:rPr>
          <w:rFonts w:ascii="Arial" w:hAnsi="Arial" w:cs="Arial"/>
          <w:noProof/>
          <w:sz w:val="24"/>
          <w:szCs w:val="24"/>
          <w:lang w:val="en-US"/>
        </w:rPr>
        <w:t>[Limmanee et al., 2016]</w:t>
      </w:r>
      <w:r w:rsidRPr="00D0092E">
        <w:rPr>
          <w:rFonts w:ascii="Arial" w:hAnsi="Arial" w:cs="Arial"/>
          <w:noProof/>
          <w:sz w:val="24"/>
          <w:szCs w:val="24"/>
          <w:lang w:val="en-US"/>
        </w:rPr>
        <w:t>:</w:t>
      </w:r>
      <w:r w:rsidRPr="00D0092E">
        <w:rPr>
          <w:rFonts w:ascii="Arial" w:hAnsi="Arial" w:cs="Arial"/>
          <w:sz w:val="24"/>
          <w:szCs w:val="24"/>
          <w:lang w:val="en-US"/>
        </w:rPr>
        <w:t xml:space="preserve"> </w:t>
      </w:r>
    </w:p>
    <w:p w:rsidR="00A42B51" w:rsidRPr="00D0092E" w:rsidRDefault="00A42B51" w:rsidP="00A42B51">
      <w:pPr>
        <w:spacing w:line="360" w:lineRule="auto"/>
        <w:jc w:val="center"/>
        <w:rPr>
          <w:rFonts w:ascii="Arial" w:hAnsi="Arial" w:cs="Arial"/>
          <w:sz w:val="24"/>
          <w:szCs w:val="24"/>
          <w:lang w:val="en-US"/>
        </w:rPr>
      </w:pPr>
      <m:oMath>
        <m:r>
          <w:rPr>
            <w:rFonts w:ascii="Cambria Math" w:hAnsi="Cambria Math" w:cs="Arial"/>
            <w:sz w:val="24"/>
            <w:szCs w:val="24"/>
            <w:lang w:val="en-US"/>
          </w:rPr>
          <m:t>Imn=</m:t>
        </m:r>
        <m:f>
          <m:fPr>
            <m:ctrlPr>
              <w:rPr>
                <w:rFonts w:ascii="Cambria Math" w:hAnsi="Cambria Math" w:cs="Arial"/>
                <w:i/>
                <w:sz w:val="24"/>
                <w:szCs w:val="24"/>
                <w:lang w:val="en-US"/>
              </w:rPr>
            </m:ctrlPr>
          </m:fPr>
          <m:num>
            <m:r>
              <w:rPr>
                <w:rFonts w:ascii="Cambria Math" w:hAnsi="Cambria Math" w:cs="Arial"/>
                <w:sz w:val="24"/>
                <w:szCs w:val="24"/>
                <w:lang w:val="en-US"/>
              </w:rPr>
              <m:t>Im (</m:t>
            </m:r>
            <m:f>
              <m:fPr>
                <m:ctrlPr>
                  <w:rPr>
                    <w:rFonts w:ascii="Cambria Math" w:hAnsi="Cambria Math" w:cs="Arial"/>
                    <w:i/>
                    <w:sz w:val="24"/>
                    <w:szCs w:val="24"/>
                    <w:lang w:val="en-US"/>
                  </w:rPr>
                </m:ctrlPr>
              </m:fPr>
              <m:num>
                <m:sSup>
                  <m:sSupPr>
                    <m:ctrlPr>
                      <w:rPr>
                        <w:rFonts w:ascii="Cambria Math" w:hAnsi="Cambria Math" w:cs="Arial"/>
                        <w:i/>
                        <w:sz w:val="24"/>
                        <w:szCs w:val="24"/>
                        <w:lang w:val="en-US"/>
                      </w:rPr>
                    </m:ctrlPr>
                  </m:sSupPr>
                  <m:e>
                    <m:r>
                      <w:rPr>
                        <w:rFonts w:ascii="Cambria Math" w:hAnsi="Cambria Math" w:cs="Arial"/>
                        <w:sz w:val="24"/>
                        <w:szCs w:val="24"/>
                        <w:lang w:val="en-US"/>
                      </w:rPr>
                      <m:t>G</m:t>
                    </m:r>
                  </m:e>
                  <m:sup>
                    <m:r>
                      <w:rPr>
                        <w:rFonts w:ascii="Cambria Math" w:hAnsi="Cambria Math" w:cs="Arial"/>
                        <w:sz w:val="24"/>
                        <w:szCs w:val="24"/>
                        <w:lang w:val="en-US"/>
                      </w:rPr>
                      <m:t>*</m:t>
                    </m:r>
                  </m:sup>
                </m:sSup>
              </m:num>
              <m:den>
                <m:r>
                  <w:rPr>
                    <w:rFonts w:ascii="Cambria Math" w:hAnsi="Cambria Math" w:cs="Arial"/>
                    <w:sz w:val="24"/>
                    <w:szCs w:val="24"/>
                    <w:lang w:val="en-US"/>
                  </w:rPr>
                  <m:t>G</m:t>
                </m:r>
              </m:den>
            </m:f>
            <m:r>
              <w:rPr>
                <w:rFonts w:ascii="Cambria Math" w:hAnsi="Cambria Math" w:cs="Arial"/>
                <w:sz w:val="24"/>
                <w:szCs w:val="24"/>
                <w:lang w:val="en-US"/>
              </w:rPr>
              <m:t>)</m:t>
            </m:r>
          </m:num>
          <m:den>
            <m:d>
              <m:dPr>
                <m:begChr m:val="["/>
                <m:endChr m:val="]"/>
                <m:ctrlPr>
                  <w:rPr>
                    <w:rFonts w:ascii="Cambria Math" w:hAnsi="Cambria Math" w:cs="Arial"/>
                    <w:i/>
                    <w:sz w:val="24"/>
                    <w:szCs w:val="24"/>
                    <w:lang w:val="en-US"/>
                  </w:rPr>
                </m:ctrlPr>
              </m:dPr>
              <m:e>
                <m:r>
                  <w:rPr>
                    <w:rFonts w:ascii="Cambria Math" w:hAnsi="Cambria Math" w:cs="Arial"/>
                    <w:sz w:val="24"/>
                    <w:szCs w:val="24"/>
                    <w:lang w:val="en-US"/>
                  </w:rPr>
                  <m:t>1+</m:t>
                </m:r>
                <m:r>
                  <w:rPr>
                    <w:rFonts w:ascii="Cambria Math" w:hAnsi="Cambria Math" w:cs="Arial"/>
                    <w:i/>
                    <w:sz w:val="24"/>
                    <w:szCs w:val="24"/>
                    <w:lang w:val="en-US"/>
                  </w:rPr>
                  <w:sym w:font="Symbol" w:char="F061"/>
                </m:r>
                <m:r>
                  <w:rPr>
                    <w:rFonts w:ascii="Cambria Math" w:hAnsi="Cambria Math" w:cs="Arial"/>
                    <w:sz w:val="24"/>
                    <w:szCs w:val="24"/>
                    <w:lang w:val="en-US"/>
                  </w:rPr>
                  <m:t xml:space="preserve"> </m:t>
                </m:r>
                <m:d>
                  <m:dPr>
                    <m:ctrlPr>
                      <w:rPr>
                        <w:rFonts w:ascii="Cambria Math" w:hAnsi="Cambria Math" w:cs="Arial"/>
                        <w:i/>
                        <w:sz w:val="24"/>
                        <w:szCs w:val="24"/>
                        <w:lang w:val="en-US"/>
                      </w:rPr>
                    </m:ctrlPr>
                  </m:dPr>
                  <m:e>
                    <m:sSub>
                      <m:sSubPr>
                        <m:ctrlPr>
                          <w:rPr>
                            <w:rFonts w:ascii="Cambria Math" w:hAnsi="Cambria Math" w:cs="Arial"/>
                            <w:i/>
                            <w:sz w:val="24"/>
                            <w:szCs w:val="24"/>
                            <w:lang w:val="en-US"/>
                          </w:rPr>
                        </m:ctrlPr>
                      </m:sSubPr>
                      <m:e>
                        <m:r>
                          <w:rPr>
                            <w:rFonts w:ascii="Cambria Math" w:hAnsi="Cambria Math" w:cs="Arial"/>
                            <w:sz w:val="24"/>
                            <w:szCs w:val="24"/>
                            <w:lang w:val="en-US"/>
                          </w:rPr>
                          <m:t>T</m:t>
                        </m:r>
                      </m:e>
                      <m:sub>
                        <m:r>
                          <w:rPr>
                            <w:rFonts w:ascii="Cambria Math" w:hAnsi="Cambria Math" w:cs="Arial"/>
                            <w:sz w:val="24"/>
                            <w:szCs w:val="24"/>
                            <w:lang w:val="en-US"/>
                          </w:rPr>
                          <m:t>m</m:t>
                        </m:r>
                      </m:sub>
                    </m:sSub>
                    <m:r>
                      <w:rPr>
                        <w:rFonts w:ascii="Cambria Math" w:hAnsi="Cambria Math" w:cs="Arial"/>
                        <w:sz w:val="24"/>
                        <w:szCs w:val="24"/>
                        <w:lang w:val="en-US"/>
                      </w:rPr>
                      <m:t>-</m:t>
                    </m:r>
                    <m:sSubSup>
                      <m:sSubSupPr>
                        <m:ctrlPr>
                          <w:rPr>
                            <w:rFonts w:ascii="Cambria Math" w:hAnsi="Cambria Math" w:cs="Arial"/>
                            <w:i/>
                            <w:sz w:val="24"/>
                            <w:szCs w:val="24"/>
                            <w:lang w:val="en-US"/>
                          </w:rPr>
                        </m:ctrlPr>
                      </m:sSubSupPr>
                      <m:e>
                        <m:r>
                          <w:rPr>
                            <w:rFonts w:ascii="Cambria Math" w:hAnsi="Cambria Math" w:cs="Arial"/>
                            <w:sz w:val="24"/>
                            <w:szCs w:val="24"/>
                            <w:lang w:val="en-US"/>
                          </w:rPr>
                          <m:t>T</m:t>
                        </m:r>
                      </m:e>
                      <m:sub>
                        <m:r>
                          <w:rPr>
                            <w:rFonts w:ascii="Cambria Math" w:hAnsi="Cambria Math" w:cs="Arial"/>
                            <w:sz w:val="24"/>
                            <w:szCs w:val="24"/>
                            <w:lang w:val="en-US"/>
                          </w:rPr>
                          <m:t>m</m:t>
                        </m:r>
                      </m:sub>
                      <m:sup>
                        <m:r>
                          <w:rPr>
                            <w:rFonts w:ascii="Cambria Math" w:hAnsi="Cambria Math" w:cs="Arial"/>
                            <w:sz w:val="24"/>
                            <w:szCs w:val="24"/>
                            <w:lang w:val="en-US"/>
                          </w:rPr>
                          <m:t>*</m:t>
                        </m:r>
                      </m:sup>
                    </m:sSubSup>
                  </m:e>
                </m:d>
              </m:e>
            </m:d>
          </m:den>
        </m:f>
      </m:oMath>
      <w:r w:rsidRPr="00D0092E">
        <w:rPr>
          <w:rFonts w:ascii="Arial" w:eastAsiaTheme="minorEastAsia" w:hAnsi="Arial" w:cs="Arial"/>
          <w:sz w:val="24"/>
          <w:szCs w:val="24"/>
          <w:lang w:val="en-US"/>
        </w:rPr>
        <w:tab/>
      </w:r>
      <w:r w:rsidRPr="00D0092E">
        <w:rPr>
          <w:rFonts w:ascii="Arial" w:hAnsi="Arial" w:cs="Arial"/>
          <w:sz w:val="24"/>
          <w:szCs w:val="24"/>
          <w:lang w:val="en-US"/>
        </w:rPr>
        <w:tab/>
        <w:t>(</w:t>
      </w:r>
      <w:r w:rsidR="00E02243" w:rsidRPr="00D0092E">
        <w:rPr>
          <w:rFonts w:ascii="Arial" w:hAnsi="Arial" w:cs="Arial"/>
          <w:sz w:val="24"/>
          <w:szCs w:val="24"/>
          <w:lang w:val="en-US"/>
        </w:rPr>
        <w:t>3</w:t>
      </w:r>
      <w:r w:rsidRPr="00D0092E">
        <w:rPr>
          <w:rFonts w:ascii="Arial" w:hAnsi="Arial" w:cs="Arial"/>
          <w:sz w:val="24"/>
          <w:szCs w:val="24"/>
          <w:lang w:val="en-US"/>
        </w:rPr>
        <w:t>)</w:t>
      </w:r>
    </w:p>
    <w:p w:rsidR="00A42B51" w:rsidRPr="00D0092E" w:rsidRDefault="00A42B51" w:rsidP="0092618A">
      <w:pPr>
        <w:spacing w:line="360" w:lineRule="auto"/>
        <w:ind w:firstLine="360"/>
        <w:jc w:val="both"/>
        <w:rPr>
          <w:rFonts w:ascii="Arial" w:hAnsi="Arial" w:cs="Arial"/>
          <w:sz w:val="24"/>
          <w:szCs w:val="24"/>
          <w:lang w:val="en-US"/>
        </w:rPr>
      </w:pPr>
    </w:p>
    <w:p w:rsidR="00E02243" w:rsidRPr="00D0092E" w:rsidRDefault="00E02243" w:rsidP="00E02243">
      <w:pPr>
        <w:spacing w:line="360" w:lineRule="auto"/>
        <w:jc w:val="center"/>
        <w:rPr>
          <w:rFonts w:ascii="Arial" w:hAnsi="Arial" w:cs="Arial"/>
          <w:sz w:val="24"/>
          <w:szCs w:val="24"/>
          <w:lang w:val="en-US"/>
        </w:rPr>
      </w:pPr>
      <m:oMath>
        <m:r>
          <w:rPr>
            <w:rFonts w:ascii="Cambria Math" w:hAnsi="Cambria Math" w:cs="Arial"/>
            <w:sz w:val="24"/>
            <w:szCs w:val="24"/>
            <w:lang w:val="en-US"/>
          </w:rPr>
          <m:t>Vmn=</m:t>
        </m:r>
        <m:f>
          <m:fPr>
            <m:ctrlPr>
              <w:rPr>
                <w:rFonts w:ascii="Cambria Math" w:hAnsi="Cambria Math" w:cs="Arial"/>
                <w:i/>
                <w:sz w:val="24"/>
                <w:szCs w:val="24"/>
                <w:lang w:val="en-US"/>
              </w:rPr>
            </m:ctrlPr>
          </m:fPr>
          <m:num>
            <m:r>
              <w:rPr>
                <w:rFonts w:ascii="Cambria Math" w:hAnsi="Cambria Math" w:cs="Arial"/>
                <w:sz w:val="24"/>
                <w:szCs w:val="24"/>
                <w:lang w:val="en-US"/>
              </w:rPr>
              <m:t xml:space="preserve">Vm </m:t>
            </m:r>
          </m:num>
          <m:den>
            <m:d>
              <m:dPr>
                <m:begChr m:val="["/>
                <m:endChr m:val="]"/>
                <m:ctrlPr>
                  <w:rPr>
                    <w:rFonts w:ascii="Cambria Math" w:hAnsi="Cambria Math" w:cs="Arial"/>
                    <w:i/>
                    <w:sz w:val="24"/>
                    <w:szCs w:val="24"/>
                    <w:lang w:val="en-US"/>
                  </w:rPr>
                </m:ctrlPr>
              </m:dPr>
              <m:e>
                <m:r>
                  <w:rPr>
                    <w:rFonts w:ascii="Cambria Math" w:hAnsi="Cambria Math" w:cs="Arial"/>
                    <w:sz w:val="24"/>
                    <w:szCs w:val="24"/>
                    <w:lang w:val="en-US"/>
                  </w:rPr>
                  <m:t>1+</m:t>
                </m:r>
                <m:r>
                  <w:rPr>
                    <w:rFonts w:ascii="Cambria Math" w:hAnsi="Cambria Math" w:cs="Arial"/>
                    <w:i/>
                    <w:sz w:val="24"/>
                    <w:szCs w:val="24"/>
                    <w:lang w:val="en-US"/>
                  </w:rPr>
                  <w:sym w:font="Symbol" w:char="F062"/>
                </m:r>
                <m:r>
                  <w:rPr>
                    <w:rFonts w:ascii="Cambria Math" w:hAnsi="Cambria Math" w:cs="Arial"/>
                    <w:sz w:val="24"/>
                    <w:szCs w:val="24"/>
                    <w:lang w:val="en-US"/>
                  </w:rPr>
                  <m:t xml:space="preserve"> </m:t>
                </m:r>
                <m:d>
                  <m:dPr>
                    <m:ctrlPr>
                      <w:rPr>
                        <w:rFonts w:ascii="Cambria Math" w:hAnsi="Cambria Math" w:cs="Arial"/>
                        <w:i/>
                        <w:sz w:val="24"/>
                        <w:szCs w:val="24"/>
                        <w:lang w:val="en-US"/>
                      </w:rPr>
                    </m:ctrlPr>
                  </m:dPr>
                  <m:e>
                    <m:sSub>
                      <m:sSubPr>
                        <m:ctrlPr>
                          <w:rPr>
                            <w:rFonts w:ascii="Cambria Math" w:hAnsi="Cambria Math" w:cs="Arial"/>
                            <w:i/>
                            <w:sz w:val="24"/>
                            <w:szCs w:val="24"/>
                            <w:lang w:val="en-US"/>
                          </w:rPr>
                        </m:ctrlPr>
                      </m:sSubPr>
                      <m:e>
                        <m:r>
                          <w:rPr>
                            <w:rFonts w:ascii="Cambria Math" w:hAnsi="Cambria Math" w:cs="Arial"/>
                            <w:sz w:val="24"/>
                            <w:szCs w:val="24"/>
                            <w:lang w:val="en-US"/>
                          </w:rPr>
                          <m:t>T</m:t>
                        </m:r>
                      </m:e>
                      <m:sub>
                        <m:r>
                          <w:rPr>
                            <w:rFonts w:ascii="Cambria Math" w:hAnsi="Cambria Math" w:cs="Arial"/>
                            <w:sz w:val="24"/>
                            <w:szCs w:val="24"/>
                            <w:lang w:val="en-US"/>
                          </w:rPr>
                          <m:t>m</m:t>
                        </m:r>
                      </m:sub>
                    </m:sSub>
                    <m:r>
                      <w:rPr>
                        <w:rFonts w:ascii="Cambria Math" w:hAnsi="Cambria Math" w:cs="Arial"/>
                        <w:sz w:val="24"/>
                        <w:szCs w:val="24"/>
                        <w:lang w:val="en-US"/>
                      </w:rPr>
                      <m:t>-</m:t>
                    </m:r>
                    <m:sSubSup>
                      <m:sSubSupPr>
                        <m:ctrlPr>
                          <w:rPr>
                            <w:rFonts w:ascii="Cambria Math" w:hAnsi="Cambria Math" w:cs="Arial"/>
                            <w:i/>
                            <w:sz w:val="24"/>
                            <w:szCs w:val="24"/>
                            <w:lang w:val="en-US"/>
                          </w:rPr>
                        </m:ctrlPr>
                      </m:sSubSupPr>
                      <m:e>
                        <m:r>
                          <w:rPr>
                            <w:rFonts w:ascii="Cambria Math" w:hAnsi="Cambria Math" w:cs="Arial"/>
                            <w:sz w:val="24"/>
                            <w:szCs w:val="24"/>
                            <w:lang w:val="en-US"/>
                          </w:rPr>
                          <m:t>T</m:t>
                        </m:r>
                      </m:e>
                      <m:sub>
                        <m:r>
                          <w:rPr>
                            <w:rFonts w:ascii="Cambria Math" w:hAnsi="Cambria Math" w:cs="Arial"/>
                            <w:sz w:val="24"/>
                            <w:szCs w:val="24"/>
                            <w:lang w:val="en-US"/>
                          </w:rPr>
                          <m:t>m</m:t>
                        </m:r>
                      </m:sub>
                      <m:sup>
                        <m:r>
                          <w:rPr>
                            <w:rFonts w:ascii="Cambria Math" w:hAnsi="Cambria Math" w:cs="Arial"/>
                            <w:sz w:val="24"/>
                            <w:szCs w:val="24"/>
                            <w:lang w:val="en-US"/>
                          </w:rPr>
                          <m:t>*</m:t>
                        </m:r>
                      </m:sup>
                    </m:sSubSup>
                  </m:e>
                </m:d>
              </m:e>
            </m:d>
          </m:den>
        </m:f>
      </m:oMath>
      <w:r w:rsidRPr="00D0092E">
        <w:rPr>
          <w:rFonts w:ascii="Arial" w:eastAsiaTheme="minorEastAsia" w:hAnsi="Arial" w:cs="Arial"/>
          <w:sz w:val="24"/>
          <w:szCs w:val="24"/>
          <w:lang w:val="en-US"/>
        </w:rPr>
        <w:tab/>
      </w:r>
      <w:r w:rsidRPr="00D0092E">
        <w:rPr>
          <w:rFonts w:ascii="Arial" w:hAnsi="Arial" w:cs="Arial"/>
          <w:sz w:val="24"/>
          <w:szCs w:val="24"/>
          <w:lang w:val="en-US"/>
        </w:rPr>
        <w:tab/>
        <w:t>(4)</w:t>
      </w:r>
    </w:p>
    <w:p w:rsidR="00A42B51" w:rsidRPr="00D0092E" w:rsidRDefault="00E02243" w:rsidP="0092618A">
      <w:pPr>
        <w:spacing w:line="360" w:lineRule="auto"/>
        <w:ind w:firstLine="360"/>
        <w:jc w:val="both"/>
        <w:rPr>
          <w:rFonts w:ascii="Arial" w:hAnsi="Arial" w:cs="Arial"/>
          <w:sz w:val="24"/>
          <w:szCs w:val="24"/>
          <w:lang w:val="en-US"/>
        </w:rPr>
      </w:pPr>
      <w:proofErr w:type="spellStart"/>
      <w:proofErr w:type="gramStart"/>
      <w:r w:rsidRPr="00D0092E">
        <w:rPr>
          <w:rFonts w:ascii="Arial" w:hAnsi="Arial" w:cs="Arial"/>
          <w:sz w:val="24"/>
          <w:szCs w:val="24"/>
          <w:lang w:val="en-US"/>
        </w:rPr>
        <w:t>vhere</w:t>
      </w:r>
      <w:proofErr w:type="spellEnd"/>
      <w:proofErr w:type="gramEnd"/>
      <w:r w:rsidRPr="00D0092E">
        <w:rPr>
          <w:rFonts w:ascii="Arial" w:hAnsi="Arial" w:cs="Arial"/>
          <w:sz w:val="24"/>
          <w:szCs w:val="24"/>
          <w:lang w:val="en-US"/>
        </w:rPr>
        <w:t xml:space="preserve"> </w:t>
      </w:r>
      <w:proofErr w:type="spellStart"/>
      <w:r w:rsidRPr="00D0092E">
        <w:rPr>
          <w:rFonts w:ascii="Arial" w:hAnsi="Arial" w:cs="Arial"/>
          <w:sz w:val="24"/>
          <w:szCs w:val="24"/>
          <w:lang w:val="en-US"/>
        </w:rPr>
        <w:t>Im</w:t>
      </w:r>
      <w:proofErr w:type="spellEnd"/>
      <w:r w:rsidRPr="00D0092E">
        <w:rPr>
          <w:rFonts w:ascii="Arial" w:hAnsi="Arial" w:cs="Arial"/>
          <w:sz w:val="24"/>
          <w:szCs w:val="24"/>
          <w:lang w:val="en-US"/>
        </w:rPr>
        <w:t xml:space="preserve"> and </w:t>
      </w:r>
      <w:proofErr w:type="spellStart"/>
      <w:r w:rsidRPr="00D0092E">
        <w:rPr>
          <w:rFonts w:ascii="Arial" w:hAnsi="Arial" w:cs="Arial"/>
          <w:sz w:val="24"/>
          <w:szCs w:val="24"/>
          <w:lang w:val="en-US"/>
        </w:rPr>
        <w:t>Vm</w:t>
      </w:r>
      <w:proofErr w:type="spellEnd"/>
      <w:r w:rsidRPr="00D0092E">
        <w:rPr>
          <w:rFonts w:ascii="Arial" w:hAnsi="Arial" w:cs="Arial"/>
          <w:sz w:val="24"/>
          <w:szCs w:val="24"/>
          <w:lang w:val="en-US"/>
        </w:rPr>
        <w:t xml:space="preserve"> are the measured current and voltage at the MPP, </w:t>
      </w:r>
      <w:r w:rsidRPr="00D0092E">
        <w:rPr>
          <w:rFonts w:ascii="Arial" w:hAnsi="Arial" w:cs="Arial"/>
          <w:sz w:val="24"/>
          <w:szCs w:val="24"/>
          <w:lang w:val="en-US"/>
        </w:rPr>
        <w:sym w:font="Symbol" w:char="F061"/>
      </w:r>
      <w:r w:rsidRPr="00D0092E">
        <w:rPr>
          <w:rFonts w:ascii="Arial" w:hAnsi="Arial" w:cs="Arial"/>
          <w:sz w:val="24"/>
          <w:szCs w:val="24"/>
          <w:lang w:val="en-US"/>
        </w:rPr>
        <w:t xml:space="preserve"> and </w:t>
      </w:r>
      <w:r w:rsidRPr="00D0092E">
        <w:rPr>
          <w:rFonts w:ascii="Arial" w:hAnsi="Arial" w:cs="Arial"/>
          <w:sz w:val="24"/>
          <w:szCs w:val="24"/>
          <w:lang w:val="en-US"/>
        </w:rPr>
        <w:sym w:font="Symbol" w:char="F062"/>
      </w:r>
      <w:r w:rsidRPr="00D0092E">
        <w:rPr>
          <w:rFonts w:ascii="Arial" w:hAnsi="Arial" w:cs="Arial"/>
          <w:sz w:val="24"/>
          <w:szCs w:val="24"/>
          <w:lang w:val="en-US"/>
        </w:rPr>
        <w:t xml:space="preserve"> are the current and voltage temperature coefficients of the PV modules respectively.</w:t>
      </w:r>
    </w:p>
    <w:p w:rsidR="006E7BBD" w:rsidRPr="00D0092E" w:rsidRDefault="008D1E24" w:rsidP="0092618A">
      <w:pPr>
        <w:spacing w:line="360" w:lineRule="auto"/>
        <w:ind w:firstLine="360"/>
        <w:jc w:val="both"/>
        <w:rPr>
          <w:rFonts w:ascii="Arial" w:hAnsi="Arial" w:cs="Arial"/>
          <w:sz w:val="24"/>
          <w:szCs w:val="24"/>
          <w:lang w:val="en-US"/>
        </w:rPr>
      </w:pPr>
      <w:r w:rsidRPr="00D0092E">
        <w:rPr>
          <w:rFonts w:ascii="Arial" w:hAnsi="Arial" w:cs="Arial"/>
          <w:sz w:val="24"/>
          <w:szCs w:val="24"/>
          <w:lang w:val="en-US"/>
        </w:rPr>
        <w:lastRenderedPageBreak/>
        <w:t>T</w:t>
      </w:r>
      <w:r w:rsidR="009B0126" w:rsidRPr="00D0092E">
        <w:rPr>
          <w:rFonts w:ascii="Arial" w:hAnsi="Arial" w:cs="Arial"/>
          <w:sz w:val="24"/>
          <w:szCs w:val="24"/>
          <w:lang w:val="en-US"/>
        </w:rPr>
        <w:t xml:space="preserve">he evaluation of </w:t>
      </w:r>
      <w:r w:rsidR="009B0126" w:rsidRPr="00D0092E">
        <w:rPr>
          <w:rFonts w:ascii="Arial" w:hAnsi="Arial" w:cs="Arial"/>
          <w:i/>
          <w:sz w:val="24"/>
          <w:szCs w:val="24"/>
          <w:lang w:val="en-US"/>
        </w:rPr>
        <w:t>P*</w:t>
      </w:r>
      <w:r w:rsidR="009B0126" w:rsidRPr="00D0092E">
        <w:rPr>
          <w:rFonts w:ascii="Arial" w:hAnsi="Arial" w:cs="Arial"/>
          <w:i/>
          <w:sz w:val="24"/>
          <w:szCs w:val="24"/>
          <w:vertAlign w:val="subscript"/>
          <w:lang w:val="en-US"/>
        </w:rPr>
        <w:t>M</w:t>
      </w:r>
      <w:r w:rsidR="00A667F1" w:rsidRPr="00D0092E">
        <w:rPr>
          <w:rFonts w:ascii="Arial" w:hAnsi="Arial" w:cs="Arial"/>
          <w:i/>
          <w:sz w:val="24"/>
          <w:szCs w:val="24"/>
          <w:vertAlign w:val="subscript"/>
          <w:lang w:val="en-US"/>
        </w:rPr>
        <w:t xml:space="preserve"> </w:t>
      </w:r>
      <w:r w:rsidR="001D6FD0" w:rsidRPr="00D0092E">
        <w:rPr>
          <w:rFonts w:ascii="Arial" w:hAnsi="Arial" w:cs="Arial"/>
          <w:sz w:val="24"/>
          <w:szCs w:val="24"/>
          <w:lang w:val="en-US"/>
        </w:rPr>
        <w:t>from the monitoring data set was</w:t>
      </w:r>
      <w:r w:rsidR="00A667F1" w:rsidRPr="00D0092E">
        <w:rPr>
          <w:rFonts w:ascii="Arial" w:hAnsi="Arial" w:cs="Arial"/>
          <w:sz w:val="24"/>
          <w:szCs w:val="24"/>
          <w:lang w:val="en-US"/>
        </w:rPr>
        <w:t xml:space="preserve"> performed</w:t>
      </w:r>
      <w:r w:rsidR="001D6FD0" w:rsidRPr="00D0092E">
        <w:rPr>
          <w:rFonts w:ascii="Arial" w:hAnsi="Arial" w:cs="Arial"/>
          <w:sz w:val="24"/>
          <w:szCs w:val="24"/>
          <w:lang w:val="en-US"/>
        </w:rPr>
        <w:t xml:space="preserve"> after</w:t>
      </w:r>
      <w:r w:rsidR="009B0126" w:rsidRPr="00D0092E">
        <w:rPr>
          <w:rFonts w:ascii="Arial" w:hAnsi="Arial" w:cs="Arial"/>
          <w:sz w:val="24"/>
          <w:szCs w:val="24"/>
          <w:lang w:val="en-US"/>
        </w:rPr>
        <w:t xml:space="preserve"> </w:t>
      </w:r>
      <w:r w:rsidR="006E7BBD" w:rsidRPr="00D0092E">
        <w:rPr>
          <w:rFonts w:ascii="Arial" w:hAnsi="Arial" w:cs="Arial"/>
          <w:sz w:val="24"/>
          <w:szCs w:val="24"/>
          <w:lang w:val="en-US"/>
        </w:rPr>
        <w:t xml:space="preserve">disregarding data recorded at low irradiance values. </w:t>
      </w:r>
      <w:r w:rsidR="003331D9" w:rsidRPr="00D0092E">
        <w:rPr>
          <w:rFonts w:ascii="Arial" w:hAnsi="Arial" w:cs="Arial"/>
          <w:sz w:val="24"/>
          <w:szCs w:val="24"/>
          <w:lang w:val="en-US"/>
        </w:rPr>
        <w:t>O</w:t>
      </w:r>
      <w:r w:rsidR="006E7BBD" w:rsidRPr="00D0092E">
        <w:rPr>
          <w:rFonts w:ascii="Arial" w:hAnsi="Arial" w:cs="Arial"/>
          <w:sz w:val="24"/>
          <w:szCs w:val="24"/>
          <w:lang w:val="en-US"/>
        </w:rPr>
        <w:t xml:space="preserve">nly measurements taken at </w:t>
      </w:r>
      <w:r w:rsidR="006E7BBD" w:rsidRPr="00D0092E">
        <w:rPr>
          <w:rFonts w:ascii="Arial" w:hAnsi="Arial" w:cs="Arial"/>
          <w:i/>
          <w:sz w:val="24"/>
          <w:szCs w:val="24"/>
          <w:lang w:val="en-US"/>
        </w:rPr>
        <w:t>G</w:t>
      </w:r>
      <w:r w:rsidR="006E7BBD" w:rsidRPr="00D0092E">
        <w:rPr>
          <w:rFonts w:ascii="Arial" w:hAnsi="Arial" w:cs="Arial"/>
          <w:sz w:val="24"/>
          <w:szCs w:val="24"/>
          <w:lang w:val="en-US"/>
        </w:rPr>
        <w:t xml:space="preserve"> &gt; 700 W/m</w:t>
      </w:r>
      <w:r w:rsidR="006E7BBD" w:rsidRPr="00D0092E">
        <w:rPr>
          <w:rFonts w:ascii="Arial" w:hAnsi="Arial" w:cs="Arial"/>
          <w:sz w:val="24"/>
          <w:szCs w:val="24"/>
          <w:vertAlign w:val="superscript"/>
          <w:lang w:val="en-US"/>
        </w:rPr>
        <w:t>2</w:t>
      </w:r>
      <w:r w:rsidR="006E7BBD" w:rsidRPr="00D0092E">
        <w:rPr>
          <w:rFonts w:ascii="Arial" w:hAnsi="Arial" w:cs="Arial"/>
          <w:sz w:val="24"/>
          <w:szCs w:val="24"/>
          <w:lang w:val="en-US"/>
        </w:rPr>
        <w:t xml:space="preserve"> were used. </w:t>
      </w:r>
      <w:r w:rsidR="003331D9" w:rsidRPr="00D0092E">
        <w:rPr>
          <w:rFonts w:ascii="Arial" w:hAnsi="Arial" w:cs="Arial"/>
          <w:sz w:val="24"/>
          <w:szCs w:val="24"/>
          <w:lang w:val="en-US"/>
        </w:rPr>
        <w:t>Above this irradiance threshold</w:t>
      </w:r>
      <w:r w:rsidR="006E7BBD" w:rsidRPr="00D0092E">
        <w:rPr>
          <w:rFonts w:ascii="Arial" w:hAnsi="Arial" w:cs="Arial"/>
          <w:sz w:val="24"/>
          <w:szCs w:val="24"/>
          <w:lang w:val="en-US"/>
        </w:rPr>
        <w:t xml:space="preserve"> the shape of varying solar spectra closely resembles that of the spectral AM1.5G reference spectrum</w:t>
      </w:r>
      <w:r w:rsidR="00D04D10" w:rsidRPr="00D0092E">
        <w:rPr>
          <w:rFonts w:ascii="Arial" w:hAnsi="Arial" w:cs="Arial"/>
          <w:sz w:val="24"/>
          <w:szCs w:val="24"/>
          <w:lang w:val="en-US"/>
        </w:rPr>
        <w:t xml:space="preserve"> </w:t>
      </w:r>
      <w:r w:rsidR="000955E6" w:rsidRPr="00D0092E">
        <w:rPr>
          <w:rFonts w:ascii="Arial" w:hAnsi="Arial" w:cs="Arial"/>
          <w:sz w:val="24"/>
          <w:szCs w:val="24"/>
          <w:lang w:val="en-US"/>
        </w:rPr>
        <w:t xml:space="preserve">[Silvestre et al., 2016]. </w:t>
      </w:r>
      <w:r w:rsidR="006E7BBD" w:rsidRPr="00D0092E">
        <w:rPr>
          <w:rFonts w:ascii="Arial" w:hAnsi="Arial" w:cs="Arial"/>
          <w:sz w:val="24"/>
          <w:szCs w:val="24"/>
          <w:lang w:val="en-US"/>
        </w:rPr>
        <w:t>Consequently, no spectral effects are taken into account in Eq. (1).</w:t>
      </w:r>
    </w:p>
    <w:p w:rsidR="0092618A" w:rsidRPr="00D0092E" w:rsidRDefault="0092618A" w:rsidP="0092618A">
      <w:pPr>
        <w:spacing w:line="360" w:lineRule="auto"/>
        <w:ind w:firstLine="360"/>
        <w:jc w:val="both"/>
        <w:rPr>
          <w:rFonts w:ascii="Arial" w:hAnsi="Arial" w:cs="Arial"/>
          <w:sz w:val="24"/>
          <w:szCs w:val="24"/>
          <w:lang w:val="en-US"/>
        </w:rPr>
      </w:pPr>
      <w:r w:rsidRPr="00D0092E">
        <w:rPr>
          <w:rFonts w:ascii="Arial" w:hAnsi="Arial" w:cs="Arial"/>
          <w:sz w:val="24"/>
          <w:szCs w:val="24"/>
          <w:lang w:val="en-US"/>
        </w:rPr>
        <w:t xml:space="preserve"> The degradation rate, </w:t>
      </w:r>
      <w:r w:rsidRPr="00D0092E">
        <w:rPr>
          <w:rFonts w:ascii="Arial" w:hAnsi="Arial" w:cs="Arial"/>
          <w:i/>
          <w:sz w:val="24"/>
          <w:szCs w:val="24"/>
          <w:lang w:val="en-US"/>
        </w:rPr>
        <w:t>DR</w:t>
      </w:r>
      <w:r w:rsidR="001A0123" w:rsidRPr="00D0092E">
        <w:rPr>
          <w:rFonts w:ascii="Arial" w:hAnsi="Arial" w:cs="Arial"/>
          <w:sz w:val="24"/>
          <w:szCs w:val="24"/>
          <w:lang w:val="en-US"/>
        </w:rPr>
        <w:t xml:space="preserve"> (%/year)</w:t>
      </w:r>
      <w:r w:rsidRPr="00D0092E">
        <w:rPr>
          <w:rFonts w:ascii="Arial" w:hAnsi="Arial" w:cs="Arial"/>
          <w:sz w:val="24"/>
          <w:szCs w:val="24"/>
          <w:lang w:val="en-US"/>
        </w:rPr>
        <w:t xml:space="preserve">, of the TFPV modules is evaluated by means of a linear least square fitting method of the </w:t>
      </w:r>
      <w:r w:rsidRPr="00D0092E">
        <w:rPr>
          <w:rFonts w:ascii="Arial" w:hAnsi="Arial" w:cs="Arial"/>
          <w:i/>
          <w:sz w:val="24"/>
          <w:szCs w:val="24"/>
          <w:lang w:val="en-US"/>
        </w:rPr>
        <w:t>P*</w:t>
      </w:r>
      <w:r w:rsidRPr="00D0092E">
        <w:rPr>
          <w:rFonts w:ascii="Arial" w:hAnsi="Arial" w:cs="Arial"/>
          <w:i/>
          <w:sz w:val="24"/>
          <w:szCs w:val="24"/>
          <w:vertAlign w:val="subscript"/>
          <w:lang w:val="en-US"/>
        </w:rPr>
        <w:t>M</w:t>
      </w:r>
      <w:r w:rsidRPr="00D0092E">
        <w:rPr>
          <w:rFonts w:ascii="Arial" w:hAnsi="Arial" w:cs="Arial"/>
          <w:sz w:val="24"/>
          <w:szCs w:val="24"/>
          <w:lang w:val="en-US"/>
        </w:rPr>
        <w:t xml:space="preserve"> by using Eq. (</w:t>
      </w:r>
      <w:r w:rsidR="0065187A" w:rsidRPr="00D0092E">
        <w:rPr>
          <w:rFonts w:ascii="Arial" w:hAnsi="Arial" w:cs="Arial"/>
          <w:sz w:val="24"/>
          <w:szCs w:val="24"/>
          <w:lang w:val="en-US"/>
        </w:rPr>
        <w:t>5</w:t>
      </w:r>
      <w:r w:rsidRPr="00D0092E">
        <w:rPr>
          <w:rFonts w:ascii="Arial" w:hAnsi="Arial" w:cs="Arial"/>
          <w:sz w:val="24"/>
          <w:szCs w:val="24"/>
          <w:lang w:val="en-US"/>
        </w:rPr>
        <w:t>).</w:t>
      </w:r>
    </w:p>
    <w:p w:rsidR="0092618A" w:rsidRPr="00D0092E" w:rsidRDefault="0092618A" w:rsidP="0092618A">
      <w:pPr>
        <w:spacing w:line="360" w:lineRule="auto"/>
        <w:ind w:firstLine="360"/>
        <w:jc w:val="center"/>
        <w:rPr>
          <w:rFonts w:ascii="Arial" w:hAnsi="Arial" w:cs="Arial"/>
          <w:sz w:val="24"/>
          <w:szCs w:val="24"/>
          <w:lang w:val="en-US"/>
        </w:rPr>
      </w:pPr>
      <m:oMath>
        <m:r>
          <w:rPr>
            <w:rFonts w:ascii="Cambria Math" w:hAnsi="Cambria Math" w:cs="Arial"/>
            <w:sz w:val="24"/>
            <w:szCs w:val="24"/>
            <w:lang w:val="en-US"/>
          </w:rPr>
          <m:t>DR=100</m:t>
        </m:r>
        <m:f>
          <m:fPr>
            <m:ctrlPr>
              <w:rPr>
                <w:rFonts w:ascii="Cambria Math" w:hAnsi="Cambria Math" w:cs="Arial"/>
                <w:i/>
                <w:sz w:val="24"/>
                <w:szCs w:val="24"/>
                <w:lang w:val="en-US"/>
              </w:rPr>
            </m:ctrlPr>
          </m:fPr>
          <m:num>
            <m:r>
              <w:rPr>
                <w:rFonts w:ascii="Cambria Math" w:hAnsi="Cambria Math" w:cs="Arial"/>
                <w:sz w:val="24"/>
                <w:szCs w:val="24"/>
                <w:lang w:val="en-US"/>
              </w:rPr>
              <m:t>12b</m:t>
            </m:r>
          </m:num>
          <m:den>
            <m:r>
              <w:rPr>
                <w:rFonts w:ascii="Cambria Math" w:hAnsi="Cambria Math" w:cs="Arial"/>
                <w:sz w:val="24"/>
                <w:szCs w:val="24"/>
                <w:lang w:val="en-US"/>
              </w:rPr>
              <m:t xml:space="preserve"> a</m:t>
            </m:r>
          </m:den>
        </m:f>
      </m:oMath>
      <w:r w:rsidRPr="00D0092E">
        <w:rPr>
          <w:rFonts w:ascii="Arial" w:eastAsiaTheme="minorEastAsia" w:hAnsi="Arial" w:cs="Arial"/>
          <w:sz w:val="24"/>
          <w:szCs w:val="24"/>
          <w:lang w:val="en-US"/>
        </w:rPr>
        <w:tab/>
      </w:r>
      <w:r w:rsidR="0065187A" w:rsidRPr="00D0092E">
        <w:rPr>
          <w:rFonts w:ascii="Arial" w:hAnsi="Arial" w:cs="Arial"/>
          <w:sz w:val="24"/>
          <w:szCs w:val="24"/>
          <w:lang w:val="en-US"/>
        </w:rPr>
        <w:tab/>
        <w:t>(5</w:t>
      </w:r>
      <w:r w:rsidRPr="00D0092E">
        <w:rPr>
          <w:rFonts w:ascii="Arial" w:hAnsi="Arial" w:cs="Arial"/>
          <w:sz w:val="24"/>
          <w:szCs w:val="24"/>
          <w:lang w:val="en-US"/>
        </w:rPr>
        <w:t>)</w:t>
      </w:r>
    </w:p>
    <w:p w:rsidR="000D2246" w:rsidRPr="00D0092E" w:rsidRDefault="000D2246" w:rsidP="000D2246">
      <w:pPr>
        <w:spacing w:line="360" w:lineRule="auto"/>
        <w:jc w:val="both"/>
        <w:rPr>
          <w:rFonts w:ascii="Arial" w:hAnsi="Arial" w:cs="Arial"/>
          <w:sz w:val="24"/>
          <w:szCs w:val="24"/>
          <w:lang w:val="en-US"/>
        </w:rPr>
      </w:pPr>
      <w:proofErr w:type="gramStart"/>
      <w:r w:rsidRPr="00D0092E">
        <w:rPr>
          <w:rFonts w:ascii="Arial" w:hAnsi="Arial" w:cs="Arial"/>
          <w:sz w:val="24"/>
          <w:szCs w:val="24"/>
          <w:lang w:val="en-US"/>
        </w:rPr>
        <w:t>where</w:t>
      </w:r>
      <w:proofErr w:type="gramEnd"/>
      <w:r w:rsidRPr="00D0092E">
        <w:rPr>
          <w:rFonts w:ascii="Arial" w:hAnsi="Arial" w:cs="Arial"/>
          <w:sz w:val="24"/>
          <w:szCs w:val="24"/>
          <w:lang w:val="en-US"/>
        </w:rPr>
        <w:t xml:space="preserve"> </w:t>
      </w:r>
      <w:r w:rsidR="00EB6858" w:rsidRPr="00D0092E">
        <w:rPr>
          <w:rFonts w:ascii="Arial" w:hAnsi="Arial" w:cs="Arial"/>
          <w:sz w:val="24"/>
          <w:szCs w:val="24"/>
          <w:lang w:val="en-US"/>
        </w:rPr>
        <w:t>b</w:t>
      </w:r>
      <w:r w:rsidR="00171C91" w:rsidRPr="00D0092E">
        <w:rPr>
          <w:rFonts w:ascii="Arial" w:hAnsi="Arial" w:cs="Arial"/>
          <w:sz w:val="24"/>
          <w:szCs w:val="24"/>
          <w:lang w:val="en-US"/>
        </w:rPr>
        <w:t xml:space="preserve"> (W/month)</w:t>
      </w:r>
      <w:r w:rsidRPr="00D0092E">
        <w:rPr>
          <w:rFonts w:ascii="Arial" w:hAnsi="Arial" w:cs="Arial"/>
          <w:sz w:val="24"/>
          <w:szCs w:val="24"/>
          <w:lang w:val="en-US"/>
        </w:rPr>
        <w:t xml:space="preserve"> is the slope of line and </w:t>
      </w:r>
      <w:r w:rsidR="00BD5857" w:rsidRPr="00D0092E">
        <w:rPr>
          <w:rFonts w:ascii="Times New Roman" w:hAnsi="Times New Roman" w:cs="Times New Roman"/>
          <w:i/>
          <w:sz w:val="28"/>
          <w:szCs w:val="24"/>
          <w:lang w:val="en-US"/>
        </w:rPr>
        <w:t>a</w:t>
      </w:r>
      <w:r w:rsidR="00171C91" w:rsidRPr="00D0092E">
        <w:rPr>
          <w:rFonts w:ascii="Arial" w:hAnsi="Arial" w:cs="Arial"/>
          <w:sz w:val="24"/>
          <w:szCs w:val="24"/>
          <w:lang w:val="en-US"/>
        </w:rPr>
        <w:t xml:space="preserve"> (W)</w:t>
      </w:r>
      <w:r w:rsidR="00EB6858" w:rsidRPr="00D0092E">
        <w:rPr>
          <w:rFonts w:ascii="Arial" w:hAnsi="Arial" w:cs="Arial"/>
          <w:sz w:val="24"/>
          <w:szCs w:val="24"/>
          <w:lang w:val="en-US"/>
        </w:rPr>
        <w:t xml:space="preserve"> </w:t>
      </w:r>
      <w:r w:rsidRPr="00D0092E">
        <w:rPr>
          <w:rFonts w:ascii="Arial" w:hAnsi="Arial" w:cs="Arial"/>
          <w:sz w:val="24"/>
          <w:szCs w:val="24"/>
          <w:lang w:val="en-US"/>
        </w:rPr>
        <w:t xml:space="preserve">is the y intercept of the trend line obtained for  </w:t>
      </w:r>
      <w:r w:rsidRPr="00D0092E">
        <w:rPr>
          <w:rFonts w:ascii="Arial" w:hAnsi="Arial" w:cs="Arial"/>
          <w:i/>
          <w:sz w:val="24"/>
          <w:szCs w:val="24"/>
          <w:lang w:val="en-US"/>
        </w:rPr>
        <w:t>P*</w:t>
      </w:r>
      <w:r w:rsidRPr="00D0092E">
        <w:rPr>
          <w:rFonts w:ascii="Arial" w:hAnsi="Arial" w:cs="Arial"/>
          <w:i/>
          <w:sz w:val="24"/>
          <w:szCs w:val="24"/>
          <w:vertAlign w:val="subscript"/>
          <w:lang w:val="en-US"/>
        </w:rPr>
        <w:t>M</w:t>
      </w:r>
      <w:r w:rsidR="00C12298" w:rsidRPr="00D0092E">
        <w:rPr>
          <w:rFonts w:ascii="Arial" w:hAnsi="Arial" w:cs="Arial"/>
          <w:i/>
          <w:sz w:val="24"/>
          <w:szCs w:val="24"/>
          <w:vertAlign w:val="subscript"/>
          <w:lang w:val="en-US"/>
        </w:rPr>
        <w:t xml:space="preserve"> </w:t>
      </w:r>
      <w:r w:rsidR="005F314C" w:rsidRPr="00D0092E">
        <w:rPr>
          <w:rFonts w:ascii="Arial" w:hAnsi="Arial" w:cs="Arial"/>
          <w:sz w:val="24"/>
          <w:szCs w:val="24"/>
          <w:lang w:val="en-US"/>
        </w:rPr>
        <w:t xml:space="preserve"> (</w:t>
      </w:r>
      <w:r w:rsidR="007E670B" w:rsidRPr="00D0092E">
        <w:rPr>
          <w:rFonts w:ascii="Arial" w:hAnsi="Arial" w:cs="Arial"/>
          <w:noProof/>
          <w:lang w:val="en-US"/>
        </w:rPr>
        <w:t>Sharma</w:t>
      </w:r>
      <w:r w:rsidR="007E670B" w:rsidRPr="00D0092E">
        <w:rPr>
          <w:rFonts w:ascii="Arial" w:hAnsi="Arial" w:cs="Arial"/>
          <w:sz w:val="24"/>
          <w:szCs w:val="24"/>
          <w:lang w:val="en-US"/>
        </w:rPr>
        <w:t xml:space="preserve"> et al., </w:t>
      </w:r>
      <w:r w:rsidR="00C12298" w:rsidRPr="00D0092E">
        <w:rPr>
          <w:rFonts w:ascii="Arial" w:hAnsi="Arial" w:cs="Arial"/>
          <w:sz w:val="24"/>
          <w:szCs w:val="24"/>
          <w:lang w:val="en-US"/>
        </w:rPr>
        <w:t>2</w:t>
      </w:r>
      <w:r w:rsidR="007E670B" w:rsidRPr="00D0092E">
        <w:rPr>
          <w:rFonts w:ascii="Arial" w:hAnsi="Arial" w:cs="Arial"/>
          <w:sz w:val="24"/>
          <w:szCs w:val="24"/>
          <w:lang w:val="en-US"/>
        </w:rPr>
        <w:t>0</w:t>
      </w:r>
      <w:r w:rsidR="0050296B" w:rsidRPr="00D0092E">
        <w:rPr>
          <w:rFonts w:ascii="Arial" w:hAnsi="Arial" w:cs="Arial"/>
          <w:sz w:val="24"/>
          <w:szCs w:val="24"/>
          <w:lang w:val="en-US"/>
        </w:rPr>
        <w:t>1</w:t>
      </w:r>
      <w:r w:rsidR="007E670B" w:rsidRPr="00D0092E">
        <w:rPr>
          <w:rFonts w:ascii="Arial" w:hAnsi="Arial" w:cs="Arial"/>
          <w:sz w:val="24"/>
          <w:szCs w:val="24"/>
          <w:lang w:val="en-US"/>
        </w:rPr>
        <w:t>4</w:t>
      </w:r>
      <w:r w:rsidR="005F314C" w:rsidRPr="00D0092E">
        <w:rPr>
          <w:rFonts w:ascii="Arial" w:hAnsi="Arial" w:cs="Arial"/>
          <w:sz w:val="24"/>
          <w:szCs w:val="24"/>
          <w:lang w:val="en-US"/>
        </w:rPr>
        <w:t xml:space="preserve">; </w:t>
      </w:r>
      <w:proofErr w:type="spellStart"/>
      <w:r w:rsidR="005F314C" w:rsidRPr="00D0092E">
        <w:rPr>
          <w:rFonts w:ascii="Arial" w:hAnsi="Arial" w:cs="Arial"/>
          <w:sz w:val="24"/>
          <w:szCs w:val="24"/>
          <w:lang w:val="en-US"/>
        </w:rPr>
        <w:t>Malvoni</w:t>
      </w:r>
      <w:proofErr w:type="spellEnd"/>
      <w:r w:rsidR="005F314C" w:rsidRPr="00D0092E">
        <w:rPr>
          <w:rFonts w:ascii="Arial" w:hAnsi="Arial" w:cs="Arial"/>
          <w:sz w:val="24"/>
          <w:szCs w:val="24"/>
          <w:lang w:val="en-US"/>
        </w:rPr>
        <w:t xml:space="preserve"> et al., 2017)</w:t>
      </w:r>
      <w:r w:rsidRPr="00D0092E">
        <w:rPr>
          <w:rFonts w:ascii="Arial" w:hAnsi="Arial" w:cs="Arial"/>
          <w:sz w:val="24"/>
          <w:szCs w:val="24"/>
          <w:lang w:val="en-US"/>
        </w:rPr>
        <w:t>:</w:t>
      </w:r>
    </w:p>
    <w:p w:rsidR="000D2246" w:rsidRPr="00D0092E" w:rsidRDefault="000D2246" w:rsidP="000D2246">
      <w:pPr>
        <w:spacing w:line="360" w:lineRule="auto"/>
        <w:ind w:firstLine="360"/>
        <w:jc w:val="center"/>
        <w:rPr>
          <w:rFonts w:ascii="Arial" w:hAnsi="Arial" w:cs="Arial"/>
          <w:sz w:val="24"/>
          <w:szCs w:val="24"/>
        </w:rPr>
      </w:pPr>
      <m:oMath>
        <m:r>
          <w:rPr>
            <w:rFonts w:ascii="Cambria Math" w:hAnsi="Cambria Math" w:cs="Arial"/>
            <w:sz w:val="24"/>
            <w:szCs w:val="24"/>
            <w:lang w:val="en-US"/>
          </w:rPr>
          <m:t>y</m:t>
        </m:r>
        <m:r>
          <w:rPr>
            <w:rFonts w:ascii="Cambria Math" w:hAnsi="Cambria Math" w:cs="Arial"/>
            <w:sz w:val="24"/>
            <w:szCs w:val="24"/>
          </w:rPr>
          <m:t>=</m:t>
        </m:r>
        <m:r>
          <w:rPr>
            <w:rFonts w:ascii="Cambria Math" w:hAnsi="Cambria Math" w:cs="Arial"/>
            <w:sz w:val="24"/>
            <w:szCs w:val="24"/>
            <w:lang w:val="en-US"/>
          </w:rPr>
          <m:t>a</m:t>
        </m:r>
        <m:r>
          <w:rPr>
            <w:rFonts w:ascii="Cambria Math" w:hAnsi="Cambria Math" w:cs="Arial"/>
            <w:sz w:val="24"/>
            <w:szCs w:val="24"/>
          </w:rPr>
          <m:t xml:space="preserve">+ </m:t>
        </m:r>
        <m:r>
          <w:rPr>
            <w:rFonts w:ascii="Cambria Math" w:hAnsi="Cambria Math" w:cs="Arial"/>
            <w:sz w:val="24"/>
            <w:szCs w:val="24"/>
            <w:lang w:val="en-US"/>
          </w:rPr>
          <m:t>bx</m:t>
        </m:r>
      </m:oMath>
      <w:r w:rsidRPr="00D0092E">
        <w:rPr>
          <w:rFonts w:ascii="Arial" w:eastAsiaTheme="minorEastAsia" w:hAnsi="Arial" w:cs="Arial"/>
          <w:sz w:val="24"/>
          <w:szCs w:val="24"/>
        </w:rPr>
        <w:tab/>
      </w:r>
      <w:r w:rsidRPr="00D0092E">
        <w:rPr>
          <w:rFonts w:ascii="Arial" w:hAnsi="Arial" w:cs="Arial"/>
          <w:sz w:val="24"/>
          <w:szCs w:val="24"/>
        </w:rPr>
        <w:tab/>
        <w:t>(</w:t>
      </w:r>
      <w:r w:rsidR="0065187A" w:rsidRPr="00D0092E">
        <w:rPr>
          <w:rFonts w:ascii="Arial" w:hAnsi="Arial" w:cs="Arial"/>
          <w:sz w:val="24"/>
          <w:szCs w:val="24"/>
        </w:rPr>
        <w:t>6</w:t>
      </w:r>
      <w:r w:rsidRPr="00D0092E">
        <w:rPr>
          <w:rFonts w:ascii="Arial" w:hAnsi="Arial" w:cs="Arial"/>
          <w:sz w:val="24"/>
          <w:szCs w:val="24"/>
        </w:rPr>
        <w:t>)</w:t>
      </w:r>
    </w:p>
    <w:p w:rsidR="00834406" w:rsidRPr="00D0092E" w:rsidRDefault="00834406" w:rsidP="00834406">
      <w:pPr>
        <w:ind w:firstLine="426"/>
        <w:jc w:val="both"/>
      </w:pPr>
    </w:p>
    <w:p w:rsidR="00B85605" w:rsidRPr="00D0092E" w:rsidRDefault="00996F97" w:rsidP="00B85605">
      <w:pPr>
        <w:spacing w:line="360" w:lineRule="auto"/>
        <w:jc w:val="both"/>
        <w:rPr>
          <w:rFonts w:ascii="Arial" w:hAnsi="Arial" w:cs="Arial"/>
          <w:i/>
          <w:sz w:val="24"/>
          <w:szCs w:val="24"/>
        </w:rPr>
      </w:pPr>
      <w:r w:rsidRPr="00D0092E">
        <w:rPr>
          <w:rFonts w:ascii="Arial" w:hAnsi="Arial" w:cs="Arial"/>
          <w:i/>
          <w:sz w:val="24"/>
          <w:szCs w:val="24"/>
        </w:rPr>
        <w:t>2.</w:t>
      </w:r>
      <w:r w:rsidR="00D910E9" w:rsidRPr="00D0092E">
        <w:rPr>
          <w:rFonts w:ascii="Arial" w:hAnsi="Arial" w:cs="Arial"/>
          <w:i/>
          <w:sz w:val="24"/>
          <w:szCs w:val="24"/>
        </w:rPr>
        <w:t>3</w:t>
      </w:r>
      <w:r w:rsidR="007F7FBA" w:rsidRPr="00D0092E">
        <w:rPr>
          <w:rFonts w:ascii="Arial" w:hAnsi="Arial" w:cs="Arial"/>
          <w:i/>
          <w:sz w:val="24"/>
          <w:szCs w:val="24"/>
        </w:rPr>
        <w:t xml:space="preserve"> </w:t>
      </w:r>
      <w:r w:rsidR="00267CCC" w:rsidRPr="00D0092E">
        <w:rPr>
          <w:rFonts w:ascii="Arial" w:hAnsi="Arial" w:cs="Arial"/>
          <w:i/>
          <w:sz w:val="24"/>
          <w:szCs w:val="24"/>
        </w:rPr>
        <w:t>Power-</w:t>
      </w:r>
      <w:proofErr w:type="spellStart"/>
      <w:r w:rsidR="00267CCC" w:rsidRPr="00D0092E">
        <w:rPr>
          <w:rFonts w:ascii="Arial" w:hAnsi="Arial" w:cs="Arial"/>
          <w:i/>
          <w:sz w:val="24"/>
          <w:szCs w:val="24"/>
        </w:rPr>
        <w:t>Irradiance</w:t>
      </w:r>
      <w:proofErr w:type="spellEnd"/>
      <w:r w:rsidR="00267CCC" w:rsidRPr="00D0092E">
        <w:rPr>
          <w:rFonts w:ascii="Arial" w:hAnsi="Arial" w:cs="Arial"/>
          <w:i/>
          <w:sz w:val="24"/>
          <w:szCs w:val="24"/>
        </w:rPr>
        <w:t xml:space="preserve"> technique </w:t>
      </w:r>
    </w:p>
    <w:p w:rsidR="007F7FBA" w:rsidRPr="00D0092E" w:rsidRDefault="009E0914" w:rsidP="00B85605">
      <w:pPr>
        <w:spacing w:line="360" w:lineRule="auto"/>
        <w:jc w:val="both"/>
        <w:rPr>
          <w:rFonts w:ascii="Arial" w:hAnsi="Arial" w:cs="Arial"/>
          <w:sz w:val="24"/>
          <w:szCs w:val="24"/>
          <w:lang w:val="en-US"/>
        </w:rPr>
      </w:pPr>
      <w:r w:rsidRPr="00D0092E">
        <w:rPr>
          <w:rFonts w:ascii="Arial" w:hAnsi="Arial" w:cs="Arial"/>
          <w:sz w:val="24"/>
          <w:szCs w:val="24"/>
        </w:rPr>
        <w:tab/>
      </w:r>
      <w:r w:rsidRPr="00D0092E">
        <w:rPr>
          <w:rFonts w:ascii="Arial" w:hAnsi="Arial" w:cs="Arial"/>
          <w:sz w:val="24"/>
          <w:szCs w:val="24"/>
          <w:lang w:val="en-US"/>
        </w:rPr>
        <w:t>The power-irradiance</w:t>
      </w:r>
      <w:r w:rsidR="0048698E" w:rsidRPr="00D0092E">
        <w:rPr>
          <w:rFonts w:ascii="Arial" w:hAnsi="Arial" w:cs="Arial"/>
          <w:sz w:val="24"/>
          <w:szCs w:val="24"/>
          <w:lang w:val="en-US"/>
        </w:rPr>
        <w:t xml:space="preserve"> </w:t>
      </w:r>
      <w:r w:rsidRPr="00D0092E">
        <w:rPr>
          <w:rFonts w:ascii="Arial" w:hAnsi="Arial" w:cs="Arial"/>
          <w:sz w:val="24"/>
          <w:szCs w:val="24"/>
          <w:lang w:val="en-US"/>
        </w:rPr>
        <w:t xml:space="preserve">technique is the method used in this </w:t>
      </w:r>
      <w:r w:rsidR="00A04220" w:rsidRPr="00D0092E">
        <w:rPr>
          <w:rFonts w:ascii="Arial" w:hAnsi="Arial" w:cs="Arial"/>
          <w:sz w:val="24"/>
          <w:szCs w:val="24"/>
          <w:lang w:val="en-US"/>
        </w:rPr>
        <w:t>work</w:t>
      </w:r>
      <w:r w:rsidRPr="00D0092E">
        <w:rPr>
          <w:rFonts w:ascii="Arial" w:hAnsi="Arial" w:cs="Arial"/>
          <w:sz w:val="24"/>
          <w:szCs w:val="24"/>
          <w:lang w:val="en-US"/>
        </w:rPr>
        <w:t xml:space="preserve"> to analyze the </w:t>
      </w:r>
      <w:r w:rsidR="00246944" w:rsidRPr="00D0092E">
        <w:rPr>
          <w:rFonts w:ascii="Arial" w:hAnsi="Arial" w:cs="Arial"/>
          <w:sz w:val="24"/>
          <w:szCs w:val="24"/>
          <w:lang w:val="en-US"/>
        </w:rPr>
        <w:t>stabilization period of the TFPV modules</w:t>
      </w:r>
      <w:r w:rsidRPr="00D0092E">
        <w:rPr>
          <w:rFonts w:ascii="Arial" w:hAnsi="Arial" w:cs="Arial"/>
          <w:sz w:val="24"/>
          <w:szCs w:val="24"/>
          <w:lang w:val="en-US"/>
        </w:rPr>
        <w:t xml:space="preserve">. This method </w:t>
      </w:r>
      <w:r w:rsidR="00A04220" w:rsidRPr="00D0092E">
        <w:rPr>
          <w:rFonts w:ascii="Arial" w:hAnsi="Arial" w:cs="Arial"/>
          <w:sz w:val="24"/>
          <w:szCs w:val="24"/>
          <w:lang w:val="en-US"/>
        </w:rPr>
        <w:t xml:space="preserve">was </w:t>
      </w:r>
      <w:r w:rsidR="005F314C" w:rsidRPr="00D0092E">
        <w:rPr>
          <w:rFonts w:ascii="Arial" w:hAnsi="Arial" w:cs="Arial"/>
          <w:sz w:val="24"/>
          <w:szCs w:val="24"/>
          <w:lang w:val="en-US"/>
        </w:rPr>
        <w:t xml:space="preserve">proposed by </w:t>
      </w:r>
      <w:proofErr w:type="spellStart"/>
      <w:r w:rsidR="005F314C" w:rsidRPr="00D0092E">
        <w:rPr>
          <w:rFonts w:ascii="Arial" w:hAnsi="Arial" w:cs="Arial"/>
          <w:sz w:val="24"/>
          <w:szCs w:val="24"/>
          <w:lang w:val="en-US"/>
        </w:rPr>
        <w:t>Hussin</w:t>
      </w:r>
      <w:proofErr w:type="spellEnd"/>
      <w:r w:rsidR="005F314C" w:rsidRPr="00D0092E">
        <w:rPr>
          <w:rFonts w:ascii="Arial" w:hAnsi="Arial" w:cs="Arial"/>
          <w:sz w:val="24"/>
          <w:szCs w:val="24"/>
          <w:lang w:val="en-US"/>
        </w:rPr>
        <w:t xml:space="preserve"> et al. (</w:t>
      </w:r>
      <w:proofErr w:type="spellStart"/>
      <w:r w:rsidR="00945BCB" w:rsidRPr="00D0092E">
        <w:rPr>
          <w:rFonts w:ascii="Arial" w:hAnsi="Arial" w:cs="Arial"/>
          <w:sz w:val="24"/>
          <w:szCs w:val="24"/>
          <w:lang w:val="en-US"/>
        </w:rPr>
        <w:t>Hussin</w:t>
      </w:r>
      <w:proofErr w:type="spellEnd"/>
      <w:r w:rsidR="00945BCB" w:rsidRPr="00D0092E">
        <w:rPr>
          <w:rFonts w:ascii="Arial" w:hAnsi="Arial" w:cs="Arial"/>
          <w:sz w:val="24"/>
          <w:szCs w:val="24"/>
          <w:lang w:val="en-US"/>
        </w:rPr>
        <w:t xml:space="preserve"> et al.</w:t>
      </w:r>
      <w:proofErr w:type="gramStart"/>
      <w:r w:rsidR="00945BCB" w:rsidRPr="00D0092E">
        <w:rPr>
          <w:rFonts w:ascii="Arial" w:hAnsi="Arial" w:cs="Arial"/>
          <w:sz w:val="24"/>
          <w:szCs w:val="24"/>
          <w:lang w:val="en-US"/>
        </w:rPr>
        <w:t>,2015</w:t>
      </w:r>
      <w:proofErr w:type="gramEnd"/>
      <w:r w:rsidR="005F314C" w:rsidRPr="00D0092E">
        <w:rPr>
          <w:rFonts w:ascii="Arial" w:hAnsi="Arial" w:cs="Arial"/>
          <w:sz w:val="24"/>
          <w:szCs w:val="24"/>
          <w:lang w:val="en-US"/>
        </w:rPr>
        <w:t>)</w:t>
      </w:r>
      <w:r w:rsidR="0048698E" w:rsidRPr="00D0092E">
        <w:rPr>
          <w:rFonts w:ascii="Arial" w:hAnsi="Arial" w:cs="Arial"/>
          <w:sz w:val="24"/>
          <w:szCs w:val="24"/>
          <w:lang w:val="en-US"/>
        </w:rPr>
        <w:t xml:space="preserve"> </w:t>
      </w:r>
      <w:r w:rsidR="00A04220" w:rsidRPr="00D0092E">
        <w:rPr>
          <w:rFonts w:ascii="Arial" w:hAnsi="Arial" w:cs="Arial"/>
          <w:sz w:val="24"/>
          <w:szCs w:val="24"/>
          <w:lang w:val="en-US"/>
        </w:rPr>
        <w:t xml:space="preserve">and </w:t>
      </w:r>
      <w:r w:rsidR="0048698E" w:rsidRPr="00D0092E">
        <w:rPr>
          <w:rFonts w:ascii="Arial" w:hAnsi="Arial" w:cs="Arial"/>
          <w:sz w:val="24"/>
          <w:szCs w:val="24"/>
          <w:lang w:val="en-US"/>
        </w:rPr>
        <w:t xml:space="preserve">was applied with success </w:t>
      </w:r>
      <w:r w:rsidR="00246944" w:rsidRPr="00D0092E">
        <w:rPr>
          <w:rFonts w:ascii="Arial" w:hAnsi="Arial" w:cs="Arial"/>
          <w:sz w:val="24"/>
          <w:szCs w:val="24"/>
          <w:lang w:val="en-US"/>
        </w:rPr>
        <w:t xml:space="preserve">in several works reported in the literature </w:t>
      </w:r>
      <w:r w:rsidR="0048698E" w:rsidRPr="00D0092E">
        <w:rPr>
          <w:rFonts w:ascii="Arial" w:hAnsi="Arial" w:cs="Arial"/>
          <w:sz w:val="24"/>
          <w:szCs w:val="24"/>
          <w:lang w:val="en-US"/>
        </w:rPr>
        <w:t xml:space="preserve">to study the degradation of </w:t>
      </w:r>
      <w:r w:rsidR="00A04220" w:rsidRPr="00D0092E">
        <w:rPr>
          <w:rFonts w:ascii="Arial" w:hAnsi="Arial" w:cs="Arial"/>
          <w:sz w:val="24"/>
          <w:szCs w:val="24"/>
          <w:lang w:val="en-US"/>
        </w:rPr>
        <w:t xml:space="preserve">TFPV modules </w:t>
      </w:r>
      <w:r w:rsidR="005F314C" w:rsidRPr="00D0092E">
        <w:rPr>
          <w:rFonts w:ascii="Arial" w:hAnsi="Arial" w:cs="Arial"/>
          <w:sz w:val="24"/>
          <w:szCs w:val="24"/>
          <w:lang w:val="en-US"/>
        </w:rPr>
        <w:t>(</w:t>
      </w:r>
      <w:proofErr w:type="spellStart"/>
      <w:r w:rsidR="009435F5" w:rsidRPr="00D0092E">
        <w:rPr>
          <w:rFonts w:ascii="Arial" w:hAnsi="Arial" w:cs="Arial"/>
          <w:sz w:val="24"/>
          <w:szCs w:val="24"/>
          <w:lang w:val="en-US"/>
        </w:rPr>
        <w:t>Kichou</w:t>
      </w:r>
      <w:proofErr w:type="spellEnd"/>
      <w:r w:rsidR="009435F5" w:rsidRPr="00D0092E">
        <w:rPr>
          <w:rFonts w:ascii="Arial" w:hAnsi="Arial" w:cs="Arial"/>
          <w:sz w:val="24"/>
          <w:szCs w:val="24"/>
          <w:lang w:val="en-US"/>
        </w:rPr>
        <w:t xml:space="preserve"> et a</w:t>
      </w:r>
      <w:r w:rsidR="005F314C" w:rsidRPr="00D0092E">
        <w:rPr>
          <w:rFonts w:ascii="Arial" w:hAnsi="Arial" w:cs="Arial"/>
          <w:sz w:val="24"/>
          <w:szCs w:val="24"/>
          <w:lang w:val="en-US"/>
        </w:rPr>
        <w:t xml:space="preserve">l., 2016a; </w:t>
      </w:r>
      <w:proofErr w:type="spellStart"/>
      <w:r w:rsidR="005F314C" w:rsidRPr="00D0092E">
        <w:rPr>
          <w:rFonts w:ascii="Arial" w:hAnsi="Arial" w:cs="Arial"/>
          <w:sz w:val="24"/>
          <w:szCs w:val="24"/>
          <w:lang w:val="en-US"/>
        </w:rPr>
        <w:t>Kichou</w:t>
      </w:r>
      <w:proofErr w:type="spellEnd"/>
      <w:r w:rsidR="005F314C" w:rsidRPr="00D0092E">
        <w:rPr>
          <w:rFonts w:ascii="Arial" w:hAnsi="Arial" w:cs="Arial"/>
          <w:sz w:val="24"/>
          <w:szCs w:val="24"/>
          <w:lang w:val="en-US"/>
        </w:rPr>
        <w:t xml:space="preserve"> et al. 2016b)</w:t>
      </w:r>
      <w:r w:rsidR="0048698E" w:rsidRPr="00D0092E">
        <w:rPr>
          <w:rFonts w:ascii="Arial" w:hAnsi="Arial" w:cs="Arial"/>
          <w:sz w:val="24"/>
          <w:szCs w:val="24"/>
          <w:lang w:val="en-US"/>
        </w:rPr>
        <w:t>.</w:t>
      </w:r>
    </w:p>
    <w:p w:rsidR="008026B9" w:rsidRPr="00D0092E" w:rsidRDefault="00753A7C" w:rsidP="0074377B">
      <w:pPr>
        <w:spacing w:line="360" w:lineRule="auto"/>
        <w:ind w:firstLine="360"/>
        <w:jc w:val="both"/>
        <w:rPr>
          <w:rFonts w:ascii="Arial" w:hAnsi="Arial" w:cs="Arial"/>
          <w:sz w:val="24"/>
          <w:szCs w:val="24"/>
          <w:lang w:val="en-US"/>
        </w:rPr>
      </w:pPr>
      <w:r w:rsidRPr="00D0092E">
        <w:rPr>
          <w:rFonts w:ascii="Arial" w:hAnsi="Arial" w:cs="Arial"/>
          <w:sz w:val="24"/>
          <w:szCs w:val="24"/>
          <w:lang w:val="en-US"/>
        </w:rPr>
        <w:t>L</w:t>
      </w:r>
      <w:r w:rsidR="00287006" w:rsidRPr="00D0092E">
        <w:rPr>
          <w:rFonts w:ascii="Arial" w:hAnsi="Arial" w:cs="Arial"/>
          <w:sz w:val="24"/>
          <w:szCs w:val="24"/>
          <w:lang w:val="en-US"/>
        </w:rPr>
        <w:t xml:space="preserve">inear regression equations from the actual PV modules DC outputs, </w:t>
      </w:r>
      <w:r w:rsidR="004159C6" w:rsidRPr="00D0092E">
        <w:rPr>
          <w:rFonts w:ascii="Arial" w:hAnsi="Arial" w:cs="Arial"/>
          <w:i/>
          <w:sz w:val="24"/>
          <w:szCs w:val="24"/>
          <w:lang w:val="en-GB"/>
        </w:rPr>
        <w:t>P</w:t>
      </w:r>
      <w:r w:rsidR="004159C6" w:rsidRPr="00D0092E">
        <w:rPr>
          <w:rFonts w:ascii="Arial" w:hAnsi="Arial" w:cs="Arial"/>
          <w:i/>
          <w:sz w:val="24"/>
          <w:szCs w:val="24"/>
          <w:vertAlign w:val="subscript"/>
          <w:lang w:val="en-GB"/>
        </w:rPr>
        <w:t>DC,</w:t>
      </w:r>
      <w:r w:rsidR="00287006" w:rsidRPr="00D0092E">
        <w:rPr>
          <w:rFonts w:ascii="Arial" w:hAnsi="Arial" w:cs="Arial"/>
          <w:sz w:val="24"/>
          <w:szCs w:val="24"/>
          <w:lang w:val="en-US"/>
        </w:rPr>
        <w:t xml:space="preserve"> as a function of the irradiance, </w:t>
      </w:r>
      <w:r w:rsidR="00287006" w:rsidRPr="00D0092E">
        <w:rPr>
          <w:rFonts w:ascii="Arial" w:hAnsi="Arial" w:cs="Arial"/>
          <w:i/>
          <w:sz w:val="24"/>
          <w:szCs w:val="24"/>
          <w:lang w:val="en-US"/>
        </w:rPr>
        <w:t>G</w:t>
      </w:r>
      <w:r w:rsidR="00287006" w:rsidRPr="00D0092E">
        <w:rPr>
          <w:rFonts w:ascii="Arial" w:hAnsi="Arial" w:cs="Arial"/>
          <w:sz w:val="24"/>
          <w:szCs w:val="24"/>
          <w:lang w:val="en-US"/>
        </w:rPr>
        <w:t>,</w:t>
      </w:r>
      <w:r w:rsidRPr="00D0092E">
        <w:rPr>
          <w:rFonts w:ascii="Arial" w:hAnsi="Arial" w:cs="Arial"/>
          <w:sz w:val="24"/>
          <w:szCs w:val="24"/>
          <w:lang w:val="en-US"/>
        </w:rPr>
        <w:t xml:space="preserve"> are evaluated</w:t>
      </w:r>
      <w:r w:rsidR="00287006" w:rsidRPr="00D0092E">
        <w:rPr>
          <w:rFonts w:ascii="Arial" w:hAnsi="Arial" w:cs="Arial"/>
          <w:sz w:val="24"/>
          <w:szCs w:val="24"/>
          <w:lang w:val="en-US"/>
        </w:rPr>
        <w:t xml:space="preserve"> </w:t>
      </w:r>
      <w:r w:rsidR="008026B9" w:rsidRPr="00D0092E">
        <w:rPr>
          <w:rFonts w:ascii="Arial" w:hAnsi="Arial" w:cs="Arial"/>
          <w:sz w:val="24"/>
          <w:szCs w:val="24"/>
          <w:lang w:val="en-US"/>
        </w:rPr>
        <w:t xml:space="preserve">by </w:t>
      </w:r>
      <w:r w:rsidRPr="00D0092E">
        <w:rPr>
          <w:rFonts w:ascii="Arial" w:hAnsi="Arial" w:cs="Arial"/>
          <w:sz w:val="24"/>
          <w:szCs w:val="24"/>
          <w:lang w:val="en-US"/>
        </w:rPr>
        <w:t>using</w:t>
      </w:r>
      <w:r w:rsidR="008026B9" w:rsidRPr="00D0092E">
        <w:rPr>
          <w:rFonts w:ascii="Arial" w:hAnsi="Arial" w:cs="Arial"/>
          <w:sz w:val="24"/>
          <w:szCs w:val="24"/>
          <w:lang w:val="en-US"/>
        </w:rPr>
        <w:t xml:space="preserve"> the following equation:</w:t>
      </w:r>
    </w:p>
    <w:p w:rsidR="0074377B" w:rsidRPr="00D0092E" w:rsidRDefault="00E3029D" w:rsidP="008026B9">
      <w:pPr>
        <w:spacing w:line="360" w:lineRule="auto"/>
        <w:ind w:left="2124" w:firstLine="708"/>
        <w:jc w:val="both"/>
        <w:rPr>
          <w:rFonts w:ascii="Arial" w:hAnsi="Arial" w:cs="Arial"/>
          <w:sz w:val="24"/>
          <w:szCs w:val="24"/>
          <w:lang w:val="en-GB"/>
        </w:rPr>
      </w:pPr>
      <m:oMath>
        <m:sSub>
          <m:sSubPr>
            <m:ctrlPr>
              <w:rPr>
                <w:rFonts w:ascii="Cambria Math" w:hAnsi="Cambria Math" w:cs="Arial"/>
                <w:i/>
                <w:sz w:val="24"/>
                <w:szCs w:val="24"/>
                <w:lang w:val="en-GB"/>
              </w:rPr>
            </m:ctrlPr>
          </m:sSubPr>
          <m:e>
            <m:r>
              <w:rPr>
                <w:rFonts w:ascii="Cambria Math" w:hAnsi="Cambria Math" w:cs="Arial"/>
                <w:sz w:val="24"/>
                <w:szCs w:val="24"/>
                <w:lang w:val="en-GB"/>
              </w:rPr>
              <m:t>P</m:t>
            </m:r>
          </m:e>
          <m:sub>
            <m:r>
              <w:rPr>
                <w:rFonts w:ascii="Cambria Math" w:hAnsi="Cambria Math" w:cs="Arial"/>
                <w:sz w:val="24"/>
                <w:szCs w:val="24"/>
                <w:lang w:val="en-GB"/>
              </w:rPr>
              <m:t>DC</m:t>
            </m:r>
          </m:sub>
        </m:sSub>
        <m:r>
          <w:rPr>
            <w:rFonts w:ascii="Cambria Math" w:hAnsi="Cambria Math" w:cs="Arial"/>
            <w:sz w:val="24"/>
            <w:szCs w:val="24"/>
            <w:lang w:val="en-GB"/>
          </w:rPr>
          <m:t>=</m:t>
        </m:r>
        <m:sSub>
          <m:sSubPr>
            <m:ctrlPr>
              <w:rPr>
                <w:rFonts w:ascii="Cambria Math" w:hAnsi="Cambria Math" w:cs="Arial"/>
                <w:i/>
                <w:sz w:val="24"/>
                <w:szCs w:val="24"/>
                <w:lang w:val="en-GB"/>
              </w:rPr>
            </m:ctrlPr>
          </m:sSubPr>
          <m:e>
            <m:r>
              <w:rPr>
                <w:rFonts w:ascii="Cambria Math" w:hAnsi="Cambria Math" w:cs="Arial"/>
                <w:sz w:val="24"/>
                <w:szCs w:val="24"/>
                <w:lang w:val="en-GB"/>
              </w:rPr>
              <m:t>AG</m:t>
            </m:r>
          </m:e>
          <m:sub>
            <m:r>
              <w:rPr>
                <w:rFonts w:ascii="Cambria Math" w:hAnsi="Cambria Math" w:cs="Arial"/>
                <w:sz w:val="24"/>
                <w:szCs w:val="24"/>
                <w:lang w:val="en-GB"/>
              </w:rPr>
              <m:t>r</m:t>
            </m:r>
          </m:sub>
        </m:sSub>
        <m:r>
          <w:rPr>
            <w:rFonts w:ascii="Cambria Math" w:hAnsi="Cambria Math" w:cs="Arial"/>
            <w:sz w:val="24"/>
            <w:szCs w:val="24"/>
            <w:lang w:val="en-GB"/>
          </w:rPr>
          <m:t>.G+C</m:t>
        </m:r>
      </m:oMath>
      <w:r w:rsidR="0074377B" w:rsidRPr="00D0092E">
        <w:rPr>
          <w:rFonts w:ascii="Arial" w:eastAsiaTheme="minorEastAsia" w:hAnsi="Arial" w:cs="Arial"/>
          <w:sz w:val="24"/>
          <w:szCs w:val="24"/>
          <w:lang w:val="en-GB"/>
        </w:rPr>
        <w:tab/>
      </w:r>
      <w:r w:rsidR="0074377B" w:rsidRPr="00D0092E">
        <w:rPr>
          <w:rFonts w:ascii="Arial" w:eastAsiaTheme="minorEastAsia" w:hAnsi="Arial" w:cs="Arial"/>
          <w:sz w:val="24"/>
          <w:szCs w:val="24"/>
          <w:lang w:val="en-GB"/>
        </w:rPr>
        <w:tab/>
      </w:r>
      <w:r w:rsidR="006F0453" w:rsidRPr="00D0092E">
        <w:rPr>
          <w:rFonts w:ascii="Arial" w:eastAsiaTheme="minorEastAsia" w:hAnsi="Arial" w:cs="Arial"/>
          <w:sz w:val="24"/>
          <w:szCs w:val="24"/>
          <w:lang w:val="en-GB"/>
        </w:rPr>
        <w:t>(</w:t>
      </w:r>
      <w:r w:rsidR="0065187A" w:rsidRPr="00D0092E">
        <w:rPr>
          <w:rFonts w:ascii="Arial" w:eastAsiaTheme="minorEastAsia" w:hAnsi="Arial" w:cs="Arial"/>
          <w:sz w:val="24"/>
          <w:szCs w:val="24"/>
          <w:lang w:val="en-GB"/>
        </w:rPr>
        <w:t>7</w:t>
      </w:r>
      <w:r w:rsidR="0074377B" w:rsidRPr="00D0092E">
        <w:rPr>
          <w:rFonts w:ascii="Arial" w:eastAsiaTheme="minorEastAsia" w:hAnsi="Arial" w:cs="Arial"/>
          <w:sz w:val="24"/>
          <w:szCs w:val="24"/>
          <w:lang w:val="en-GB"/>
        </w:rPr>
        <w:t>)</w:t>
      </w:r>
    </w:p>
    <w:p w:rsidR="0074377B" w:rsidRPr="00D0092E" w:rsidRDefault="003331D9" w:rsidP="0074377B">
      <w:pPr>
        <w:spacing w:line="360" w:lineRule="auto"/>
        <w:rPr>
          <w:rFonts w:ascii="Arial" w:eastAsiaTheme="minorEastAsia" w:hAnsi="Arial" w:cs="Arial"/>
          <w:sz w:val="24"/>
          <w:szCs w:val="24"/>
          <w:lang w:val="en-GB"/>
        </w:rPr>
      </w:pPr>
      <w:proofErr w:type="gramStart"/>
      <w:r w:rsidRPr="00D0092E">
        <w:rPr>
          <w:rFonts w:ascii="Arial" w:eastAsiaTheme="minorEastAsia" w:hAnsi="Arial" w:cs="Arial"/>
          <w:sz w:val="24"/>
          <w:szCs w:val="24"/>
          <w:lang w:val="en-GB"/>
        </w:rPr>
        <w:t>w</w:t>
      </w:r>
      <w:r w:rsidR="0074377B" w:rsidRPr="00D0092E">
        <w:rPr>
          <w:rFonts w:ascii="Arial" w:eastAsiaTheme="minorEastAsia" w:hAnsi="Arial" w:cs="Arial"/>
          <w:sz w:val="24"/>
          <w:szCs w:val="24"/>
          <w:lang w:val="en-GB"/>
        </w:rPr>
        <w:t>here</w:t>
      </w:r>
      <w:proofErr w:type="gramEnd"/>
      <w:r w:rsidR="00B44140" w:rsidRPr="00D0092E">
        <w:rPr>
          <w:rFonts w:ascii="Arial" w:eastAsiaTheme="minorEastAsia" w:hAnsi="Arial" w:cs="Arial"/>
          <w:sz w:val="24"/>
          <w:szCs w:val="24"/>
          <w:lang w:val="en-GB"/>
        </w:rPr>
        <w:t xml:space="preserve"> </w:t>
      </w:r>
      <w:r w:rsidR="00A354D8" w:rsidRPr="00D0092E">
        <w:rPr>
          <w:rFonts w:ascii="Arial" w:hAnsi="Arial" w:cs="Arial"/>
          <w:i/>
          <w:sz w:val="24"/>
          <w:szCs w:val="24"/>
          <w:lang w:val="en-GB"/>
        </w:rPr>
        <w:t>P</w:t>
      </w:r>
      <w:r w:rsidR="00A354D8" w:rsidRPr="00D0092E">
        <w:rPr>
          <w:rFonts w:ascii="Arial" w:hAnsi="Arial" w:cs="Arial"/>
          <w:i/>
          <w:sz w:val="24"/>
          <w:szCs w:val="24"/>
          <w:vertAlign w:val="subscript"/>
          <w:lang w:val="en-GB"/>
        </w:rPr>
        <w:t>DC</w:t>
      </w:r>
      <w:r w:rsidR="00B44140" w:rsidRPr="00D0092E">
        <w:rPr>
          <w:rFonts w:ascii="Arial" w:hAnsi="Arial" w:cs="Arial"/>
          <w:i/>
          <w:sz w:val="24"/>
          <w:szCs w:val="24"/>
          <w:vertAlign w:val="subscript"/>
          <w:lang w:val="en-GB"/>
        </w:rPr>
        <w:t xml:space="preserve"> </w:t>
      </w:r>
      <w:r w:rsidR="0074377B" w:rsidRPr="00D0092E">
        <w:rPr>
          <w:rFonts w:ascii="Arial" w:eastAsiaTheme="minorEastAsia" w:hAnsi="Arial" w:cs="Arial"/>
          <w:sz w:val="24"/>
          <w:szCs w:val="24"/>
          <w:lang w:val="en-GB"/>
        </w:rPr>
        <w:t xml:space="preserve">is the </w:t>
      </w:r>
      <w:r w:rsidR="008026B9" w:rsidRPr="00D0092E">
        <w:rPr>
          <w:rFonts w:ascii="Arial" w:eastAsiaTheme="minorEastAsia" w:hAnsi="Arial" w:cs="Arial"/>
          <w:sz w:val="24"/>
          <w:szCs w:val="24"/>
          <w:lang w:val="en-GB"/>
        </w:rPr>
        <w:t>PV module</w:t>
      </w:r>
      <w:r w:rsidR="0074377B" w:rsidRPr="00D0092E">
        <w:rPr>
          <w:rFonts w:ascii="Arial" w:eastAsiaTheme="minorEastAsia" w:hAnsi="Arial" w:cs="Arial"/>
          <w:sz w:val="24"/>
          <w:szCs w:val="24"/>
          <w:lang w:val="en-GB"/>
        </w:rPr>
        <w:t xml:space="preserve"> DC output power, </w:t>
      </w:r>
      <w:proofErr w:type="spellStart"/>
      <w:r w:rsidR="0074377B" w:rsidRPr="00D0092E">
        <w:rPr>
          <w:rFonts w:ascii="Arial" w:eastAsiaTheme="minorEastAsia" w:hAnsi="Arial" w:cs="Arial"/>
          <w:i/>
          <w:sz w:val="24"/>
          <w:szCs w:val="24"/>
          <w:lang w:val="en-GB"/>
        </w:rPr>
        <w:t>A</w:t>
      </w:r>
      <w:r w:rsidR="00E364DA" w:rsidRPr="00D0092E">
        <w:rPr>
          <w:rFonts w:ascii="Arial" w:eastAsiaTheme="minorEastAsia" w:hAnsi="Arial" w:cs="Arial"/>
          <w:i/>
          <w:sz w:val="24"/>
          <w:szCs w:val="24"/>
          <w:lang w:val="en-GB"/>
        </w:rPr>
        <w:t>G</w:t>
      </w:r>
      <w:r w:rsidR="0074377B" w:rsidRPr="00D0092E">
        <w:rPr>
          <w:rFonts w:ascii="Arial" w:eastAsiaTheme="minorEastAsia" w:hAnsi="Arial" w:cs="Arial"/>
          <w:i/>
          <w:sz w:val="24"/>
          <w:szCs w:val="24"/>
          <w:vertAlign w:val="subscript"/>
          <w:lang w:val="en-GB"/>
        </w:rPr>
        <w:t>r</w:t>
      </w:r>
      <w:proofErr w:type="spellEnd"/>
      <w:r w:rsidR="00753A7C" w:rsidRPr="00D0092E">
        <w:rPr>
          <w:rFonts w:ascii="Arial" w:eastAsiaTheme="minorEastAsia" w:hAnsi="Arial" w:cs="Arial"/>
          <w:i/>
          <w:sz w:val="24"/>
          <w:szCs w:val="24"/>
          <w:vertAlign w:val="subscript"/>
          <w:lang w:val="en-GB"/>
        </w:rPr>
        <w:t xml:space="preserve">,  </w:t>
      </w:r>
      <w:r w:rsidR="0074377B" w:rsidRPr="00D0092E">
        <w:rPr>
          <w:rFonts w:ascii="Arial" w:eastAsiaTheme="minorEastAsia" w:hAnsi="Arial" w:cs="Arial"/>
          <w:sz w:val="24"/>
          <w:szCs w:val="24"/>
          <w:lang w:val="en-GB"/>
        </w:rPr>
        <w:t xml:space="preserve">is the </w:t>
      </w:r>
      <w:r w:rsidR="009A7465" w:rsidRPr="00D0092E">
        <w:rPr>
          <w:rFonts w:ascii="Arial" w:eastAsiaTheme="minorEastAsia" w:hAnsi="Arial" w:cs="Arial"/>
          <w:sz w:val="24"/>
          <w:szCs w:val="24"/>
          <w:lang w:val="en-GB"/>
        </w:rPr>
        <w:t>gradient</w:t>
      </w:r>
      <w:r w:rsidR="0074377B" w:rsidRPr="00D0092E">
        <w:rPr>
          <w:rFonts w:ascii="Arial" w:eastAsiaTheme="minorEastAsia" w:hAnsi="Arial" w:cs="Arial"/>
          <w:sz w:val="24"/>
          <w:szCs w:val="24"/>
          <w:lang w:val="en-GB"/>
        </w:rPr>
        <w:t xml:space="preserve">, </w:t>
      </w:r>
      <w:r w:rsidR="0074377B" w:rsidRPr="00D0092E">
        <w:rPr>
          <w:rFonts w:ascii="Arial" w:eastAsiaTheme="minorEastAsia" w:hAnsi="Arial" w:cs="Arial"/>
          <w:i/>
          <w:sz w:val="24"/>
          <w:szCs w:val="24"/>
          <w:lang w:val="en-GB"/>
        </w:rPr>
        <w:t>G</w:t>
      </w:r>
      <w:r w:rsidR="0074377B" w:rsidRPr="00D0092E">
        <w:rPr>
          <w:rFonts w:ascii="Arial" w:eastAsiaTheme="minorEastAsia" w:hAnsi="Arial" w:cs="Arial"/>
          <w:sz w:val="24"/>
          <w:szCs w:val="24"/>
          <w:lang w:val="en-GB"/>
        </w:rPr>
        <w:t xml:space="preserve"> is the plan-of-array irradiance and </w:t>
      </w:r>
      <w:r w:rsidR="0074377B" w:rsidRPr="00D0092E">
        <w:rPr>
          <w:rFonts w:ascii="Arial" w:eastAsiaTheme="minorEastAsia" w:hAnsi="Arial" w:cs="Arial"/>
          <w:i/>
          <w:sz w:val="24"/>
          <w:szCs w:val="24"/>
          <w:lang w:val="en-GB"/>
        </w:rPr>
        <w:t>C</w:t>
      </w:r>
      <w:r w:rsidR="0074377B" w:rsidRPr="00D0092E">
        <w:rPr>
          <w:rFonts w:ascii="Arial" w:eastAsiaTheme="minorEastAsia" w:hAnsi="Arial" w:cs="Arial"/>
          <w:sz w:val="24"/>
          <w:szCs w:val="24"/>
          <w:lang w:val="en-GB"/>
        </w:rPr>
        <w:t xml:space="preserve"> is the ordinate value of </w:t>
      </w:r>
      <w:r w:rsidR="00A354D8" w:rsidRPr="00D0092E">
        <w:rPr>
          <w:rFonts w:ascii="Arial" w:hAnsi="Arial" w:cs="Arial"/>
          <w:i/>
          <w:sz w:val="24"/>
          <w:szCs w:val="24"/>
          <w:lang w:val="en-GB"/>
        </w:rPr>
        <w:t>P</w:t>
      </w:r>
      <w:r w:rsidR="00A354D8" w:rsidRPr="00D0092E">
        <w:rPr>
          <w:rFonts w:ascii="Arial" w:hAnsi="Arial" w:cs="Arial"/>
          <w:i/>
          <w:sz w:val="24"/>
          <w:szCs w:val="24"/>
          <w:vertAlign w:val="subscript"/>
          <w:lang w:val="en-GB"/>
        </w:rPr>
        <w:t>DC</w:t>
      </w:r>
      <w:r w:rsidR="0074377B" w:rsidRPr="00D0092E">
        <w:rPr>
          <w:rFonts w:ascii="Arial" w:eastAsiaTheme="minorEastAsia" w:hAnsi="Arial" w:cs="Arial"/>
          <w:sz w:val="24"/>
          <w:szCs w:val="24"/>
          <w:lang w:val="en-GB"/>
        </w:rPr>
        <w:t xml:space="preserve"> at </w:t>
      </w:r>
      <w:r w:rsidR="0074377B" w:rsidRPr="00D0092E">
        <w:rPr>
          <w:rFonts w:ascii="Arial" w:eastAsiaTheme="minorEastAsia" w:hAnsi="Arial" w:cs="Arial"/>
          <w:i/>
          <w:sz w:val="24"/>
          <w:szCs w:val="24"/>
          <w:lang w:val="en-GB"/>
        </w:rPr>
        <w:t>G</w:t>
      </w:r>
      <w:r w:rsidR="0074377B" w:rsidRPr="00D0092E">
        <w:rPr>
          <w:rFonts w:ascii="Arial" w:eastAsiaTheme="minorEastAsia" w:hAnsi="Arial" w:cs="Arial"/>
          <w:sz w:val="24"/>
          <w:szCs w:val="24"/>
          <w:lang w:val="en-GB"/>
        </w:rPr>
        <w:t xml:space="preserve"> = 0. </w:t>
      </w:r>
    </w:p>
    <w:p w:rsidR="00BD5857" w:rsidRPr="00D0092E" w:rsidRDefault="00BD5857" w:rsidP="0074377B">
      <w:pPr>
        <w:spacing w:line="360" w:lineRule="auto"/>
        <w:rPr>
          <w:rFonts w:ascii="Arial" w:eastAsiaTheme="minorEastAsia" w:hAnsi="Arial" w:cs="Arial"/>
          <w:sz w:val="24"/>
          <w:szCs w:val="24"/>
          <w:lang w:val="en-GB"/>
        </w:rPr>
      </w:pPr>
    </w:p>
    <w:p w:rsidR="008026B9" w:rsidRPr="00D0092E" w:rsidRDefault="00753A7C" w:rsidP="00904DFF">
      <w:pPr>
        <w:spacing w:line="360" w:lineRule="auto"/>
        <w:ind w:firstLine="360"/>
        <w:jc w:val="both"/>
        <w:rPr>
          <w:rFonts w:ascii="Arial" w:hAnsi="Arial" w:cs="Arial"/>
          <w:sz w:val="24"/>
          <w:szCs w:val="24"/>
          <w:lang w:val="en-US"/>
        </w:rPr>
      </w:pPr>
      <w:r w:rsidRPr="00D0092E">
        <w:rPr>
          <w:rFonts w:ascii="Arial" w:hAnsi="Arial" w:cs="Arial"/>
          <w:sz w:val="24"/>
          <w:szCs w:val="24"/>
          <w:lang w:val="en-US"/>
        </w:rPr>
        <w:t>The</w:t>
      </w:r>
      <w:r w:rsidR="007B41D8" w:rsidRPr="00D0092E">
        <w:rPr>
          <w:rFonts w:ascii="Arial" w:hAnsi="Arial" w:cs="Arial"/>
          <w:sz w:val="24"/>
          <w:szCs w:val="24"/>
          <w:lang w:val="en-US"/>
        </w:rPr>
        <w:t xml:space="preserve"> </w:t>
      </w:r>
      <w:r w:rsidR="008026B9" w:rsidRPr="00D0092E">
        <w:rPr>
          <w:rFonts w:ascii="Arial" w:hAnsi="Arial" w:cs="Arial"/>
          <w:sz w:val="24"/>
          <w:szCs w:val="24"/>
          <w:lang w:val="en-US"/>
        </w:rPr>
        <w:t xml:space="preserve">data filtering process </w:t>
      </w:r>
      <w:r w:rsidRPr="00D0092E">
        <w:rPr>
          <w:rFonts w:ascii="Arial" w:hAnsi="Arial" w:cs="Arial"/>
          <w:sz w:val="24"/>
          <w:szCs w:val="24"/>
          <w:lang w:val="en-US"/>
        </w:rPr>
        <w:t>introduced in the previous section was also used</w:t>
      </w:r>
      <w:r w:rsidR="008026B9" w:rsidRPr="00D0092E">
        <w:rPr>
          <w:rFonts w:ascii="Arial" w:hAnsi="Arial" w:cs="Arial"/>
          <w:sz w:val="24"/>
          <w:szCs w:val="24"/>
          <w:lang w:val="en-US"/>
        </w:rPr>
        <w:t xml:space="preserve"> in </w:t>
      </w:r>
      <w:r w:rsidRPr="00D0092E">
        <w:rPr>
          <w:rFonts w:ascii="Arial" w:hAnsi="Arial" w:cs="Arial"/>
          <w:sz w:val="24"/>
          <w:szCs w:val="24"/>
          <w:lang w:val="en-US"/>
        </w:rPr>
        <w:t xml:space="preserve">the development of the power-irradiance technique in </w:t>
      </w:r>
      <w:r w:rsidR="008026B9" w:rsidRPr="00D0092E">
        <w:rPr>
          <w:rFonts w:ascii="Arial" w:hAnsi="Arial" w:cs="Arial"/>
          <w:sz w:val="24"/>
          <w:szCs w:val="24"/>
          <w:lang w:val="en-US"/>
        </w:rPr>
        <w:t>order to avoid problems caused by low values of irradiance (</w:t>
      </w:r>
      <w:r w:rsidR="008026B9" w:rsidRPr="00D0092E">
        <w:rPr>
          <w:rFonts w:ascii="Arial" w:hAnsi="Arial" w:cs="Arial"/>
          <w:i/>
          <w:sz w:val="24"/>
          <w:szCs w:val="24"/>
          <w:lang w:val="en-US"/>
        </w:rPr>
        <w:t>G</w:t>
      </w:r>
      <w:r w:rsidR="008026B9" w:rsidRPr="00D0092E">
        <w:rPr>
          <w:rFonts w:ascii="Arial" w:hAnsi="Arial" w:cs="Arial"/>
          <w:sz w:val="24"/>
          <w:szCs w:val="24"/>
          <w:lang w:val="en-US"/>
        </w:rPr>
        <w:t>&lt;</w:t>
      </w:r>
      <w:r w:rsidR="003854C5" w:rsidRPr="00D0092E">
        <w:rPr>
          <w:rFonts w:ascii="Arial" w:hAnsi="Arial" w:cs="Arial"/>
          <w:sz w:val="24"/>
          <w:szCs w:val="24"/>
          <w:lang w:val="en-US"/>
        </w:rPr>
        <w:t>700</w:t>
      </w:r>
      <w:r w:rsidR="008026B9" w:rsidRPr="00D0092E">
        <w:rPr>
          <w:rFonts w:ascii="Arial" w:hAnsi="Arial" w:cs="Arial"/>
          <w:sz w:val="24"/>
          <w:szCs w:val="24"/>
          <w:lang w:val="en-US"/>
        </w:rPr>
        <w:t xml:space="preserve"> W/m</w:t>
      </w:r>
      <w:r w:rsidR="008026B9" w:rsidRPr="00D0092E">
        <w:rPr>
          <w:rFonts w:ascii="Arial" w:hAnsi="Arial" w:cs="Arial"/>
          <w:sz w:val="24"/>
          <w:szCs w:val="24"/>
          <w:vertAlign w:val="superscript"/>
          <w:lang w:val="en-US"/>
        </w:rPr>
        <w:t>2</w:t>
      </w:r>
      <w:r w:rsidR="008026B9" w:rsidRPr="00D0092E">
        <w:rPr>
          <w:rFonts w:ascii="Arial" w:hAnsi="Arial" w:cs="Arial"/>
          <w:sz w:val="24"/>
          <w:szCs w:val="24"/>
          <w:lang w:val="en-US"/>
        </w:rPr>
        <w:t>)</w:t>
      </w:r>
      <w:r w:rsidRPr="00D0092E">
        <w:rPr>
          <w:rFonts w:ascii="Arial" w:hAnsi="Arial" w:cs="Arial"/>
          <w:sz w:val="24"/>
          <w:szCs w:val="24"/>
          <w:lang w:val="en-US"/>
        </w:rPr>
        <w:t>.</w:t>
      </w:r>
    </w:p>
    <w:p w:rsidR="0074377B" w:rsidRPr="00D0092E" w:rsidRDefault="00753A7C" w:rsidP="0074377B">
      <w:pPr>
        <w:spacing w:line="360" w:lineRule="auto"/>
        <w:ind w:firstLine="360"/>
        <w:jc w:val="both"/>
        <w:rPr>
          <w:rFonts w:ascii="Arial" w:hAnsi="Arial" w:cs="Arial"/>
          <w:sz w:val="24"/>
          <w:szCs w:val="24"/>
          <w:lang w:val="en-US"/>
        </w:rPr>
      </w:pPr>
      <w:r w:rsidRPr="00D0092E">
        <w:rPr>
          <w:rFonts w:ascii="Arial" w:hAnsi="Arial" w:cs="Arial"/>
          <w:sz w:val="24"/>
          <w:szCs w:val="24"/>
          <w:lang w:val="en-US"/>
        </w:rPr>
        <w:lastRenderedPageBreak/>
        <w:t xml:space="preserve">The determination of the stabilization period of the PV modules is based in </w:t>
      </w:r>
      <w:r w:rsidR="0074377B" w:rsidRPr="00D0092E">
        <w:rPr>
          <w:rFonts w:ascii="Arial" w:hAnsi="Arial" w:cs="Arial"/>
          <w:sz w:val="24"/>
          <w:szCs w:val="24"/>
          <w:lang w:val="en-US"/>
        </w:rPr>
        <w:t>the monthly values</w:t>
      </w:r>
      <w:r w:rsidRPr="00D0092E">
        <w:rPr>
          <w:rFonts w:ascii="Arial" w:hAnsi="Arial" w:cs="Arial"/>
          <w:sz w:val="24"/>
          <w:szCs w:val="24"/>
          <w:lang w:val="en-US"/>
        </w:rPr>
        <w:t xml:space="preserve"> of the </w:t>
      </w:r>
      <w:r w:rsidR="009A7465" w:rsidRPr="00D0092E">
        <w:rPr>
          <w:rFonts w:ascii="Arial" w:hAnsi="Arial" w:cs="Arial"/>
          <w:sz w:val="24"/>
          <w:szCs w:val="24"/>
          <w:lang w:val="en-US"/>
        </w:rPr>
        <w:t>gradients</w:t>
      </w:r>
      <w:r w:rsidR="00A814C8" w:rsidRPr="00D0092E">
        <w:rPr>
          <w:rFonts w:ascii="Arial" w:hAnsi="Arial" w:cs="Arial"/>
          <w:sz w:val="24"/>
          <w:szCs w:val="24"/>
          <w:lang w:val="en-US"/>
        </w:rPr>
        <w:t xml:space="preserve">, </w:t>
      </w:r>
      <w:proofErr w:type="spellStart"/>
      <w:r w:rsidR="00A814C8" w:rsidRPr="00D0092E">
        <w:rPr>
          <w:rFonts w:ascii="Arial" w:hAnsi="Arial" w:cs="Arial"/>
          <w:i/>
          <w:sz w:val="24"/>
          <w:szCs w:val="24"/>
          <w:lang w:val="en-US"/>
        </w:rPr>
        <w:t>A</w:t>
      </w:r>
      <w:r w:rsidR="00E364DA" w:rsidRPr="00D0092E">
        <w:rPr>
          <w:rFonts w:ascii="Arial" w:hAnsi="Arial" w:cs="Arial"/>
          <w:i/>
          <w:sz w:val="24"/>
          <w:szCs w:val="24"/>
          <w:lang w:val="en-US"/>
        </w:rPr>
        <w:t>G</w:t>
      </w:r>
      <w:r w:rsidR="00A814C8" w:rsidRPr="00D0092E">
        <w:rPr>
          <w:rFonts w:ascii="Arial" w:hAnsi="Arial" w:cs="Arial"/>
          <w:i/>
          <w:sz w:val="24"/>
          <w:szCs w:val="24"/>
          <w:vertAlign w:val="subscript"/>
          <w:lang w:val="en-US"/>
        </w:rPr>
        <w:t>r</w:t>
      </w:r>
      <w:proofErr w:type="spellEnd"/>
      <w:r w:rsidR="00A814C8" w:rsidRPr="00D0092E">
        <w:rPr>
          <w:rFonts w:ascii="Arial" w:hAnsi="Arial" w:cs="Arial"/>
          <w:sz w:val="24"/>
          <w:szCs w:val="24"/>
          <w:lang w:val="en-US"/>
        </w:rPr>
        <w:t>,</w:t>
      </w:r>
      <w:r w:rsidR="007B41D8" w:rsidRPr="00D0092E">
        <w:rPr>
          <w:rFonts w:ascii="Arial" w:hAnsi="Arial" w:cs="Arial"/>
          <w:sz w:val="24"/>
          <w:szCs w:val="24"/>
          <w:lang w:val="en-US"/>
        </w:rPr>
        <w:t xml:space="preserve"> </w:t>
      </w:r>
      <w:r w:rsidRPr="00D0092E">
        <w:rPr>
          <w:rFonts w:ascii="Arial" w:hAnsi="Arial" w:cs="Arial"/>
          <w:sz w:val="24"/>
          <w:szCs w:val="24"/>
          <w:lang w:val="en-US"/>
        </w:rPr>
        <w:t>corresponding to</w:t>
      </w:r>
      <w:r w:rsidR="0074377B" w:rsidRPr="00D0092E">
        <w:rPr>
          <w:rFonts w:ascii="Arial" w:hAnsi="Arial" w:cs="Arial"/>
          <w:sz w:val="24"/>
          <w:szCs w:val="24"/>
          <w:lang w:val="en-US"/>
        </w:rPr>
        <w:t xml:space="preserve"> </w:t>
      </w:r>
      <w:r w:rsidRPr="00D0092E">
        <w:rPr>
          <w:rFonts w:ascii="Arial" w:hAnsi="Arial" w:cs="Arial"/>
          <w:sz w:val="24"/>
          <w:szCs w:val="24"/>
          <w:lang w:val="en-US"/>
        </w:rPr>
        <w:t>the</w:t>
      </w:r>
      <w:r w:rsidR="0074377B" w:rsidRPr="00D0092E">
        <w:rPr>
          <w:rFonts w:ascii="Arial" w:hAnsi="Arial" w:cs="Arial"/>
          <w:sz w:val="24"/>
          <w:szCs w:val="24"/>
          <w:lang w:val="en-US"/>
        </w:rPr>
        <w:t xml:space="preserve"> empirical equation</w:t>
      </w:r>
      <w:r w:rsidRPr="00D0092E">
        <w:rPr>
          <w:rFonts w:ascii="Arial" w:hAnsi="Arial" w:cs="Arial"/>
          <w:sz w:val="24"/>
          <w:szCs w:val="24"/>
          <w:lang w:val="en-US"/>
        </w:rPr>
        <w:t>s</w:t>
      </w:r>
      <w:r w:rsidR="0074377B" w:rsidRPr="00D0092E">
        <w:rPr>
          <w:rFonts w:ascii="Arial" w:hAnsi="Arial" w:cs="Arial"/>
          <w:sz w:val="24"/>
          <w:szCs w:val="24"/>
          <w:lang w:val="en-US"/>
        </w:rPr>
        <w:t xml:space="preserve"> </w:t>
      </w:r>
      <w:r w:rsidRPr="00D0092E">
        <w:rPr>
          <w:rFonts w:ascii="Arial" w:hAnsi="Arial" w:cs="Arial"/>
          <w:sz w:val="24"/>
          <w:szCs w:val="24"/>
          <w:lang w:val="en-US"/>
        </w:rPr>
        <w:t>obtained in the process</w:t>
      </w:r>
      <w:r w:rsidR="00F81464" w:rsidRPr="00D0092E">
        <w:rPr>
          <w:rFonts w:ascii="Arial" w:hAnsi="Arial" w:cs="Arial"/>
          <w:sz w:val="24"/>
          <w:szCs w:val="24"/>
          <w:lang w:val="en-US"/>
        </w:rPr>
        <w:t xml:space="preserve"> </w:t>
      </w:r>
      <w:r w:rsidRPr="00D0092E">
        <w:rPr>
          <w:rFonts w:ascii="Arial" w:hAnsi="Arial" w:cs="Arial"/>
          <w:sz w:val="24"/>
          <w:szCs w:val="24"/>
          <w:lang w:val="en-US"/>
        </w:rPr>
        <w:t xml:space="preserve">along the monitoring campaign </w:t>
      </w:r>
      <w:r w:rsidR="0074377B" w:rsidRPr="00D0092E">
        <w:rPr>
          <w:rFonts w:ascii="Arial" w:hAnsi="Arial" w:cs="Arial"/>
          <w:sz w:val="24"/>
          <w:szCs w:val="24"/>
          <w:lang w:val="en-US"/>
        </w:rPr>
        <w:t>[</w:t>
      </w:r>
      <w:proofErr w:type="spellStart"/>
      <w:r w:rsidR="00F55E30" w:rsidRPr="00D0092E">
        <w:rPr>
          <w:rFonts w:ascii="Arial" w:hAnsi="Arial" w:cs="Arial"/>
          <w:noProof/>
          <w:lang w:val="en-US"/>
        </w:rPr>
        <w:t>Hussin</w:t>
      </w:r>
      <w:proofErr w:type="spellEnd"/>
      <w:r w:rsidR="00F55E30" w:rsidRPr="00D0092E">
        <w:rPr>
          <w:rFonts w:ascii="Arial" w:hAnsi="Arial" w:cs="Arial"/>
          <w:sz w:val="24"/>
          <w:szCs w:val="24"/>
          <w:lang w:val="en-US"/>
        </w:rPr>
        <w:t xml:space="preserve"> et al., 2015</w:t>
      </w:r>
      <w:r w:rsidR="0074377B" w:rsidRPr="00D0092E">
        <w:rPr>
          <w:rFonts w:ascii="Arial" w:hAnsi="Arial" w:cs="Arial"/>
          <w:sz w:val="24"/>
          <w:szCs w:val="24"/>
          <w:lang w:val="en-US"/>
        </w:rPr>
        <w:t>].</w:t>
      </w:r>
      <w:r w:rsidR="009A7465" w:rsidRPr="00D0092E">
        <w:rPr>
          <w:rFonts w:ascii="Arial" w:hAnsi="Arial" w:cs="Arial"/>
          <w:sz w:val="24"/>
          <w:szCs w:val="24"/>
          <w:lang w:val="en-US"/>
        </w:rPr>
        <w:t xml:space="preserve"> When the values of </w:t>
      </w:r>
      <w:proofErr w:type="spellStart"/>
      <w:r w:rsidR="009A7465" w:rsidRPr="00D0092E">
        <w:rPr>
          <w:rFonts w:ascii="Arial" w:hAnsi="Arial" w:cs="Arial"/>
          <w:i/>
          <w:sz w:val="24"/>
          <w:szCs w:val="24"/>
          <w:lang w:val="en-US"/>
        </w:rPr>
        <w:t>AG</w:t>
      </w:r>
      <w:r w:rsidR="009A7465" w:rsidRPr="00D0092E">
        <w:rPr>
          <w:rFonts w:ascii="Arial" w:hAnsi="Arial" w:cs="Arial"/>
          <w:i/>
          <w:sz w:val="24"/>
          <w:szCs w:val="24"/>
          <w:vertAlign w:val="subscript"/>
          <w:lang w:val="en-US"/>
        </w:rPr>
        <w:t>r</w:t>
      </w:r>
      <w:proofErr w:type="spellEnd"/>
      <w:r w:rsidR="009A7465" w:rsidRPr="00D0092E">
        <w:rPr>
          <w:rFonts w:ascii="Arial" w:hAnsi="Arial" w:cs="Arial"/>
          <w:sz w:val="24"/>
          <w:szCs w:val="24"/>
          <w:lang w:val="en-US"/>
        </w:rPr>
        <w:t xml:space="preserve"> remain constant or present symmetrical seasonal oscillations respect to an average value it is considered that the PV module is stabilized.  </w:t>
      </w:r>
    </w:p>
    <w:p w:rsidR="00AF6113" w:rsidRPr="00D0092E" w:rsidRDefault="00AF6113" w:rsidP="0074377B">
      <w:pPr>
        <w:spacing w:line="360" w:lineRule="auto"/>
        <w:ind w:firstLine="360"/>
        <w:jc w:val="both"/>
        <w:rPr>
          <w:rFonts w:ascii="Arial" w:hAnsi="Arial" w:cs="Arial"/>
          <w:sz w:val="24"/>
          <w:szCs w:val="24"/>
          <w:lang w:val="en-US"/>
        </w:rPr>
      </w:pPr>
    </w:p>
    <w:p w:rsidR="00C12298" w:rsidRPr="00D0092E" w:rsidRDefault="007934A0" w:rsidP="0074377B">
      <w:pPr>
        <w:spacing w:line="360" w:lineRule="auto"/>
        <w:ind w:firstLine="360"/>
        <w:jc w:val="both"/>
        <w:rPr>
          <w:rFonts w:ascii="Arial" w:hAnsi="Arial" w:cs="Arial"/>
          <w:i/>
          <w:sz w:val="24"/>
          <w:szCs w:val="24"/>
          <w:lang w:val="en-US"/>
        </w:rPr>
      </w:pPr>
      <w:r w:rsidRPr="00D0092E">
        <w:rPr>
          <w:rFonts w:ascii="Arial" w:hAnsi="Arial" w:cs="Arial"/>
          <w:i/>
          <w:sz w:val="24"/>
          <w:szCs w:val="24"/>
          <w:lang w:val="en-US"/>
        </w:rPr>
        <w:t>2.4 Performance evaluation of the PV modules</w:t>
      </w:r>
    </w:p>
    <w:p w:rsidR="007934A0" w:rsidRPr="00D0092E" w:rsidRDefault="007934A0" w:rsidP="007934A0">
      <w:pPr>
        <w:spacing w:line="360" w:lineRule="auto"/>
        <w:jc w:val="both"/>
        <w:rPr>
          <w:rFonts w:ascii="Arial" w:hAnsi="Arial" w:cs="Arial"/>
          <w:sz w:val="24"/>
          <w:szCs w:val="24"/>
          <w:lang w:val="en-US"/>
        </w:rPr>
      </w:pPr>
      <w:r w:rsidRPr="00D0092E">
        <w:rPr>
          <w:rFonts w:ascii="Arial" w:hAnsi="Arial" w:cs="Arial"/>
          <w:sz w:val="24"/>
          <w:szCs w:val="24"/>
          <w:lang w:val="en-US"/>
        </w:rPr>
        <w:t xml:space="preserve">In order to analyze the performance of TFPV modules, </w:t>
      </w:r>
      <w:r w:rsidR="000B32B4" w:rsidRPr="00D0092E">
        <w:rPr>
          <w:rFonts w:ascii="Arial" w:hAnsi="Arial" w:cs="Arial"/>
          <w:sz w:val="24"/>
          <w:szCs w:val="24"/>
          <w:lang w:val="en-US"/>
        </w:rPr>
        <w:t xml:space="preserve">the </w:t>
      </w:r>
      <w:r w:rsidRPr="00D0092E">
        <w:rPr>
          <w:rFonts w:ascii="Arial" w:hAnsi="Arial" w:cs="Arial"/>
          <w:sz w:val="24"/>
          <w:szCs w:val="24"/>
          <w:lang w:val="en-US"/>
        </w:rPr>
        <w:t>performance ratio is calculated monthly average daily. Performance ratio</w:t>
      </w:r>
      <w:r w:rsidR="000B32B4" w:rsidRPr="00D0092E">
        <w:rPr>
          <w:rFonts w:ascii="Arial" w:hAnsi="Arial" w:cs="Arial"/>
          <w:sz w:val="24"/>
          <w:szCs w:val="24"/>
          <w:lang w:val="en-US"/>
        </w:rPr>
        <w:t xml:space="preserve">, </w:t>
      </w:r>
      <w:r w:rsidR="000B32B4" w:rsidRPr="00D0092E">
        <w:rPr>
          <w:rFonts w:ascii="Arial" w:hAnsi="Arial" w:cs="Arial"/>
          <w:i/>
          <w:sz w:val="24"/>
          <w:szCs w:val="24"/>
          <w:lang w:val="en-US"/>
        </w:rPr>
        <w:t>PR</w:t>
      </w:r>
      <w:r w:rsidR="000B32B4" w:rsidRPr="00D0092E">
        <w:rPr>
          <w:rFonts w:ascii="Arial" w:hAnsi="Arial" w:cs="Arial"/>
          <w:sz w:val="24"/>
          <w:szCs w:val="24"/>
          <w:lang w:val="en-US"/>
        </w:rPr>
        <w:t xml:space="preserve">, </w:t>
      </w:r>
      <w:r w:rsidRPr="00D0092E">
        <w:rPr>
          <w:rFonts w:ascii="Arial" w:hAnsi="Arial" w:cs="Arial"/>
          <w:sz w:val="24"/>
          <w:szCs w:val="24"/>
          <w:lang w:val="en-US"/>
        </w:rPr>
        <w:t xml:space="preserve">is calculated for each technology as recommended in IEC61724 Standard </w:t>
      </w:r>
      <w:r w:rsidR="005F314C" w:rsidRPr="00D0092E">
        <w:rPr>
          <w:rFonts w:ascii="Arial" w:hAnsi="Arial" w:cs="Arial"/>
          <w:sz w:val="24"/>
          <w:szCs w:val="24"/>
          <w:lang w:val="en-US"/>
        </w:rPr>
        <w:t>(</w:t>
      </w:r>
      <w:r w:rsidR="00405565" w:rsidRPr="00D0092E">
        <w:rPr>
          <w:rFonts w:ascii="Arial" w:eastAsiaTheme="minorEastAsia" w:hAnsi="Arial" w:cs="Arial"/>
          <w:noProof/>
          <w:sz w:val="24"/>
          <w:szCs w:val="24"/>
          <w:lang w:val="en-US" w:eastAsia="es-ES"/>
        </w:rPr>
        <w:t>Standard IEC 61724, 1998</w:t>
      </w:r>
      <w:r w:rsidR="005F314C" w:rsidRPr="00D0092E">
        <w:rPr>
          <w:rFonts w:ascii="Arial" w:hAnsi="Arial" w:cs="Arial"/>
          <w:sz w:val="24"/>
          <w:szCs w:val="24"/>
          <w:lang w:val="en-US"/>
        </w:rPr>
        <w:t>)</w:t>
      </w:r>
      <w:r w:rsidRPr="00D0092E">
        <w:rPr>
          <w:rFonts w:ascii="Arial" w:hAnsi="Arial" w:cs="Arial"/>
          <w:sz w:val="24"/>
          <w:szCs w:val="24"/>
          <w:lang w:val="en-US"/>
        </w:rPr>
        <w:t>.</w:t>
      </w:r>
    </w:p>
    <w:p w:rsidR="000B32B4" w:rsidRPr="00D0092E" w:rsidRDefault="000B32B4" w:rsidP="000B32B4">
      <w:pPr>
        <w:spacing w:line="360" w:lineRule="auto"/>
        <w:jc w:val="center"/>
        <w:rPr>
          <w:rFonts w:ascii="Arial" w:eastAsia="Calibri" w:hAnsi="Arial" w:cs="Arial"/>
          <w:sz w:val="24"/>
          <w:szCs w:val="24"/>
          <w:lang w:val="en-GB"/>
        </w:rPr>
      </w:pPr>
      <m:oMath>
        <m:r>
          <w:rPr>
            <w:rFonts w:ascii="Cambria Math" w:eastAsia="Calibri" w:hAnsi="Cambria Math" w:cs="Arial"/>
            <w:sz w:val="24"/>
            <w:szCs w:val="24"/>
          </w:rPr>
          <m:t>PR</m:t>
        </m:r>
        <m:d>
          <m:dPr>
            <m:ctrlPr>
              <w:rPr>
                <w:rFonts w:ascii="Cambria Math" w:eastAsia="Calibri" w:hAnsi="Cambria Math" w:cs="Arial"/>
                <w:i/>
                <w:sz w:val="24"/>
                <w:szCs w:val="24"/>
              </w:rPr>
            </m:ctrlPr>
          </m:dPr>
          <m:e>
            <m:r>
              <w:rPr>
                <w:rFonts w:ascii="Cambria Math" w:eastAsia="Calibri" w:hAnsi="Cambria Math" w:cs="Arial"/>
                <w:sz w:val="24"/>
                <w:szCs w:val="24"/>
                <w:lang w:val="en-GB"/>
              </w:rPr>
              <m:t>%</m:t>
            </m:r>
          </m:e>
        </m:d>
        <m:r>
          <w:rPr>
            <w:rFonts w:ascii="Cambria Math" w:eastAsia="Calibri" w:hAnsi="Cambria Math" w:cs="Arial"/>
            <w:sz w:val="24"/>
            <w:szCs w:val="24"/>
            <w:lang w:val="en-GB"/>
          </w:rPr>
          <m:t>=</m:t>
        </m:r>
        <m:f>
          <m:fPr>
            <m:ctrlPr>
              <w:rPr>
                <w:rFonts w:ascii="Cambria Math" w:eastAsia="Calibri" w:hAnsi="Cambria Math" w:cs="Arial"/>
                <w:i/>
                <w:sz w:val="24"/>
                <w:szCs w:val="24"/>
              </w:rPr>
            </m:ctrlPr>
          </m:fPr>
          <m:num>
            <m:r>
              <w:rPr>
                <w:rFonts w:ascii="Cambria Math" w:eastAsia="Calibri" w:hAnsi="Cambria Math" w:cs="Arial"/>
                <w:sz w:val="24"/>
                <w:szCs w:val="24"/>
              </w:rPr>
              <m:t>Y</m:t>
            </m:r>
          </m:num>
          <m:den>
            <m:sSub>
              <m:sSubPr>
                <m:ctrlPr>
                  <w:rPr>
                    <w:rFonts w:ascii="Cambria Math" w:eastAsia="Calibri" w:hAnsi="Cambria Math" w:cs="Arial"/>
                    <w:i/>
                    <w:sz w:val="24"/>
                    <w:szCs w:val="24"/>
                  </w:rPr>
                </m:ctrlPr>
              </m:sSubPr>
              <m:e>
                <m:r>
                  <w:rPr>
                    <w:rFonts w:ascii="Cambria Math" w:eastAsia="Calibri" w:hAnsi="Cambria Math" w:cs="Arial"/>
                    <w:sz w:val="24"/>
                    <w:szCs w:val="24"/>
                  </w:rPr>
                  <m:t>Y</m:t>
                </m:r>
              </m:e>
              <m:sub>
                <m:r>
                  <w:rPr>
                    <w:rFonts w:ascii="Cambria Math" w:eastAsia="Calibri" w:hAnsi="Cambria Math" w:cs="Arial"/>
                    <w:sz w:val="24"/>
                    <w:szCs w:val="24"/>
                  </w:rPr>
                  <m:t>r</m:t>
                </m:r>
              </m:sub>
            </m:sSub>
          </m:den>
        </m:f>
        <m:r>
          <w:rPr>
            <w:rFonts w:ascii="Cambria Math" w:eastAsia="Calibri" w:hAnsi="Cambria Math" w:cs="Arial"/>
            <w:sz w:val="24"/>
            <w:szCs w:val="24"/>
            <w:lang w:val="en-GB"/>
          </w:rPr>
          <m:t>.100</m:t>
        </m:r>
      </m:oMath>
      <w:r w:rsidRPr="00D0092E">
        <w:rPr>
          <w:rFonts w:ascii="Arial" w:eastAsia="Calibri" w:hAnsi="Arial" w:cs="Arial"/>
          <w:sz w:val="24"/>
          <w:szCs w:val="24"/>
          <w:lang w:val="en-GB"/>
        </w:rPr>
        <w:tab/>
      </w:r>
      <w:r w:rsidRPr="00D0092E">
        <w:rPr>
          <w:rFonts w:ascii="Arial" w:eastAsia="Calibri" w:hAnsi="Arial" w:cs="Arial"/>
          <w:sz w:val="24"/>
          <w:szCs w:val="24"/>
          <w:lang w:val="en-GB"/>
        </w:rPr>
        <w:tab/>
        <w:t>(8)</w:t>
      </w:r>
    </w:p>
    <w:p w:rsidR="000B32B4" w:rsidRPr="00D0092E" w:rsidRDefault="000B32B4" w:rsidP="000B32B4">
      <w:pPr>
        <w:spacing w:line="360" w:lineRule="auto"/>
        <w:jc w:val="both"/>
        <w:rPr>
          <w:rFonts w:ascii="Arial" w:eastAsia="Calibri" w:hAnsi="Arial" w:cs="Arial"/>
          <w:sz w:val="24"/>
          <w:szCs w:val="24"/>
          <w:lang w:val="en-GB"/>
        </w:rPr>
      </w:pPr>
      <w:proofErr w:type="gramStart"/>
      <w:r w:rsidRPr="00D0092E">
        <w:rPr>
          <w:rFonts w:ascii="Arial" w:eastAsia="Calibri" w:hAnsi="Arial" w:cs="Arial"/>
          <w:sz w:val="24"/>
          <w:szCs w:val="24"/>
          <w:lang w:val="en-GB"/>
        </w:rPr>
        <w:t>where</w:t>
      </w:r>
      <w:proofErr w:type="gramEnd"/>
      <w:r w:rsidRPr="00D0092E">
        <w:rPr>
          <w:rFonts w:ascii="Arial" w:eastAsia="Calibri" w:hAnsi="Arial" w:cs="Arial"/>
          <w:i/>
          <w:sz w:val="24"/>
          <w:szCs w:val="24"/>
          <w:lang w:val="en-GB"/>
        </w:rPr>
        <w:t xml:space="preserve"> Y</w:t>
      </w:r>
      <w:r w:rsidRPr="00D0092E">
        <w:rPr>
          <w:rFonts w:ascii="Arial" w:eastAsia="Calibri" w:hAnsi="Arial" w:cs="Arial"/>
          <w:sz w:val="24"/>
          <w:szCs w:val="24"/>
          <w:lang w:val="en-GB"/>
        </w:rPr>
        <w:t xml:space="preserve"> is the yield which represents the number of hours in which the PV module would need to operate at its rated power defined as follows:</w:t>
      </w:r>
    </w:p>
    <w:p w:rsidR="000B32B4" w:rsidRPr="00D0092E" w:rsidRDefault="000B32B4" w:rsidP="000B32B4">
      <w:pPr>
        <w:spacing w:line="360" w:lineRule="auto"/>
        <w:jc w:val="center"/>
        <w:rPr>
          <w:rFonts w:ascii="Arial" w:eastAsia="Calibri" w:hAnsi="Arial" w:cs="Arial"/>
          <w:sz w:val="24"/>
          <w:szCs w:val="24"/>
          <w:lang w:val="en-GB"/>
        </w:rPr>
      </w:pPr>
      <m:oMath>
        <m:r>
          <w:rPr>
            <w:rFonts w:ascii="Cambria Math" w:eastAsia="Calibri" w:hAnsi="Cambria Math" w:cs="Arial"/>
            <w:sz w:val="24"/>
            <w:szCs w:val="24"/>
          </w:rPr>
          <m:t>Y</m:t>
        </m:r>
        <m:r>
          <w:rPr>
            <w:rFonts w:ascii="Cambria Math" w:eastAsia="Calibri" w:hAnsi="Cambria Math" w:cs="Arial"/>
            <w:sz w:val="24"/>
            <w:szCs w:val="24"/>
            <w:lang w:val="en-GB"/>
          </w:rPr>
          <m:t>=</m:t>
        </m:r>
        <m:f>
          <m:fPr>
            <m:ctrlPr>
              <w:rPr>
                <w:rFonts w:ascii="Cambria Math" w:eastAsia="Calibri" w:hAnsi="Cambria Math" w:cs="Arial"/>
                <w:i/>
                <w:sz w:val="24"/>
                <w:szCs w:val="24"/>
              </w:rPr>
            </m:ctrlPr>
          </m:fPr>
          <m:num>
            <m:r>
              <w:rPr>
                <w:rFonts w:ascii="Cambria Math" w:eastAsia="Calibri" w:hAnsi="Cambria Math" w:cs="Arial"/>
                <w:sz w:val="24"/>
                <w:szCs w:val="24"/>
              </w:rPr>
              <m:t>E</m:t>
            </m:r>
          </m:num>
          <m:den>
            <m:sSubSup>
              <m:sSubSupPr>
                <m:ctrlPr>
                  <w:rPr>
                    <w:rFonts w:ascii="Cambria Math" w:eastAsia="Calibri" w:hAnsi="Cambria Math" w:cs="Arial"/>
                    <w:i/>
                    <w:sz w:val="24"/>
                    <w:szCs w:val="24"/>
                  </w:rPr>
                </m:ctrlPr>
              </m:sSubSupPr>
              <m:e>
                <m:r>
                  <w:rPr>
                    <w:rFonts w:ascii="Cambria Math" w:eastAsia="Calibri" w:hAnsi="Cambria Math" w:cs="Arial"/>
                    <w:sz w:val="24"/>
                    <w:szCs w:val="24"/>
                  </w:rPr>
                  <m:t>P</m:t>
                </m:r>
              </m:e>
              <m:sub>
                <m:r>
                  <w:rPr>
                    <w:rFonts w:ascii="Cambria Math" w:eastAsia="Calibri" w:hAnsi="Cambria Math" w:cs="Arial"/>
                    <w:sz w:val="24"/>
                    <w:szCs w:val="24"/>
                  </w:rPr>
                  <m:t>M</m:t>
                </m:r>
              </m:sub>
              <m:sup>
                <m:r>
                  <w:rPr>
                    <w:rFonts w:ascii="Cambria Math" w:eastAsia="Calibri" w:hAnsi="Cambria Math" w:cs="Arial"/>
                    <w:sz w:val="24"/>
                    <w:szCs w:val="24"/>
                  </w:rPr>
                  <m:t>STC</m:t>
                </m:r>
              </m:sup>
            </m:sSubSup>
          </m:den>
        </m:f>
      </m:oMath>
      <w:r w:rsidRPr="00D0092E">
        <w:rPr>
          <w:rFonts w:ascii="Arial" w:eastAsia="Calibri" w:hAnsi="Arial" w:cs="Arial"/>
          <w:sz w:val="24"/>
          <w:szCs w:val="24"/>
          <w:lang w:val="en-GB"/>
        </w:rPr>
        <w:tab/>
      </w:r>
      <w:r w:rsidRPr="00D0092E">
        <w:rPr>
          <w:rFonts w:ascii="Arial" w:eastAsia="Calibri" w:hAnsi="Arial" w:cs="Arial"/>
          <w:sz w:val="24"/>
          <w:szCs w:val="24"/>
          <w:lang w:val="en-GB"/>
        </w:rPr>
        <w:tab/>
      </w:r>
      <w:r w:rsidRPr="00D0092E">
        <w:rPr>
          <w:rFonts w:ascii="Arial" w:eastAsia="Calibri" w:hAnsi="Arial" w:cs="Arial"/>
          <w:sz w:val="24"/>
          <w:szCs w:val="24"/>
          <w:lang w:val="en-GB"/>
        </w:rPr>
        <w:tab/>
        <w:t>(9)</w:t>
      </w:r>
    </w:p>
    <w:p w:rsidR="000B32B4" w:rsidRPr="00D0092E" w:rsidRDefault="000B32B4" w:rsidP="000B32B4">
      <w:pPr>
        <w:spacing w:line="360" w:lineRule="auto"/>
        <w:jc w:val="both"/>
        <w:rPr>
          <w:rFonts w:ascii="Arial" w:eastAsia="Calibri" w:hAnsi="Arial" w:cs="Arial"/>
          <w:sz w:val="24"/>
          <w:szCs w:val="24"/>
          <w:lang w:val="en-GB"/>
        </w:rPr>
      </w:pPr>
      <w:proofErr w:type="gramStart"/>
      <w:r w:rsidRPr="00D0092E">
        <w:rPr>
          <w:rFonts w:ascii="Arial" w:eastAsia="Calibri" w:hAnsi="Arial" w:cs="Arial"/>
          <w:sz w:val="24"/>
          <w:szCs w:val="24"/>
          <w:lang w:val="en-GB"/>
        </w:rPr>
        <w:t>where</w:t>
      </w:r>
      <w:proofErr w:type="gramEnd"/>
      <w:r w:rsidRPr="00D0092E">
        <w:rPr>
          <w:rFonts w:ascii="Arial" w:eastAsia="Calibri" w:hAnsi="Arial" w:cs="Arial"/>
          <w:sz w:val="24"/>
          <w:szCs w:val="24"/>
          <w:lang w:val="en-GB"/>
        </w:rPr>
        <w:t xml:space="preserve"> </w:t>
      </w:r>
      <w:r w:rsidRPr="00D0092E">
        <w:rPr>
          <w:rFonts w:ascii="Arial" w:eastAsia="Calibri" w:hAnsi="Arial" w:cs="Arial"/>
          <w:i/>
          <w:sz w:val="24"/>
          <w:szCs w:val="24"/>
          <w:lang w:val="en-GB"/>
        </w:rPr>
        <w:t>E</w:t>
      </w:r>
      <w:r w:rsidRPr="00D0092E">
        <w:rPr>
          <w:rFonts w:ascii="Arial" w:eastAsia="Calibri" w:hAnsi="Arial" w:cs="Arial"/>
          <w:sz w:val="24"/>
          <w:szCs w:val="24"/>
          <w:lang w:val="en-GB"/>
        </w:rPr>
        <w:t xml:space="preserve"> is the energy produced by each PV module and </w:t>
      </w:r>
      <w:r w:rsidRPr="00D0092E">
        <w:rPr>
          <w:rFonts w:ascii="Arial" w:eastAsia="Calibri" w:hAnsi="Arial" w:cs="Arial"/>
          <w:i/>
          <w:sz w:val="24"/>
          <w:szCs w:val="24"/>
          <w:lang w:val="en-GB"/>
        </w:rPr>
        <w:t>P</w:t>
      </w:r>
      <w:r w:rsidRPr="00D0092E">
        <w:rPr>
          <w:rFonts w:ascii="Arial" w:eastAsia="Calibri" w:hAnsi="Arial" w:cs="Arial"/>
          <w:i/>
          <w:sz w:val="24"/>
          <w:szCs w:val="24"/>
          <w:vertAlign w:val="subscript"/>
          <w:lang w:val="en-GB"/>
        </w:rPr>
        <w:t>M</w:t>
      </w:r>
      <w:r w:rsidRPr="00D0092E">
        <w:rPr>
          <w:rFonts w:ascii="Arial" w:eastAsia="Calibri" w:hAnsi="Arial" w:cs="Arial"/>
          <w:i/>
          <w:sz w:val="24"/>
          <w:szCs w:val="24"/>
          <w:vertAlign w:val="superscript"/>
          <w:lang w:val="en-GB"/>
        </w:rPr>
        <w:t>STC</w:t>
      </w:r>
      <w:r w:rsidRPr="00D0092E">
        <w:rPr>
          <w:rFonts w:ascii="Arial" w:eastAsia="Calibri" w:hAnsi="Arial" w:cs="Arial"/>
          <w:sz w:val="24"/>
          <w:szCs w:val="24"/>
          <w:lang w:val="en-GB"/>
        </w:rPr>
        <w:t xml:space="preserve"> is the measured maximum power under s</w:t>
      </w:r>
      <w:r w:rsidR="00D0532D" w:rsidRPr="00D0092E">
        <w:rPr>
          <w:rFonts w:ascii="Arial" w:eastAsia="Calibri" w:hAnsi="Arial" w:cs="Arial"/>
          <w:sz w:val="24"/>
          <w:szCs w:val="24"/>
          <w:lang w:val="en-GB"/>
        </w:rPr>
        <w:t>tandard test conditions STC</w:t>
      </w:r>
      <w:r w:rsidRPr="00D0092E">
        <w:rPr>
          <w:rFonts w:ascii="Arial" w:eastAsia="Calibri" w:hAnsi="Arial" w:cs="Arial"/>
          <w:sz w:val="24"/>
          <w:szCs w:val="24"/>
          <w:lang w:val="en-GB"/>
        </w:rPr>
        <w:t>.</w:t>
      </w:r>
      <w:r w:rsidR="00D0532D" w:rsidRPr="00D0092E">
        <w:rPr>
          <w:rFonts w:ascii="Arial" w:eastAsia="Calibri" w:hAnsi="Arial" w:cs="Arial"/>
          <w:sz w:val="24"/>
          <w:szCs w:val="24"/>
          <w:lang w:val="en-GB"/>
        </w:rPr>
        <w:t xml:space="preserve"> </w:t>
      </w:r>
      <w:proofErr w:type="spellStart"/>
      <w:r w:rsidRPr="00D0092E">
        <w:rPr>
          <w:rFonts w:ascii="Arial" w:eastAsia="Calibri" w:hAnsi="Arial" w:cs="Arial"/>
          <w:i/>
          <w:sz w:val="24"/>
          <w:szCs w:val="24"/>
          <w:lang w:val="en-GB"/>
        </w:rPr>
        <w:t>Yr</w:t>
      </w:r>
      <w:proofErr w:type="spellEnd"/>
      <w:r w:rsidRPr="00D0092E">
        <w:rPr>
          <w:rFonts w:ascii="Arial" w:eastAsia="Calibri" w:hAnsi="Arial" w:cs="Arial"/>
          <w:sz w:val="24"/>
          <w:szCs w:val="24"/>
          <w:lang w:val="en-GB"/>
        </w:rPr>
        <w:t xml:space="preserve"> is the reference yield and it is expressed as </w:t>
      </w:r>
      <w:proofErr w:type="gramStart"/>
      <w:r w:rsidRPr="00D0092E">
        <w:rPr>
          <w:rFonts w:ascii="Arial" w:eastAsia="Calibri" w:hAnsi="Arial" w:cs="Arial"/>
          <w:sz w:val="24"/>
          <w:szCs w:val="24"/>
          <w:lang w:val="en-GB"/>
        </w:rPr>
        <w:t>follow</w:t>
      </w:r>
      <w:r w:rsidR="00D0532D" w:rsidRPr="00D0092E">
        <w:rPr>
          <w:rFonts w:ascii="Arial" w:eastAsia="Calibri" w:hAnsi="Arial" w:cs="Arial"/>
          <w:sz w:val="24"/>
          <w:szCs w:val="24"/>
          <w:lang w:val="en-GB"/>
        </w:rPr>
        <w:t>s</w:t>
      </w:r>
      <w:r w:rsidRPr="00D0092E">
        <w:rPr>
          <w:rFonts w:ascii="Arial" w:eastAsia="Calibri" w:hAnsi="Arial" w:cs="Arial"/>
          <w:sz w:val="24"/>
          <w:szCs w:val="24"/>
          <w:lang w:val="en-GB"/>
        </w:rPr>
        <w:t xml:space="preserve"> :</w:t>
      </w:r>
      <w:proofErr w:type="gramEnd"/>
    </w:p>
    <w:p w:rsidR="000B32B4" w:rsidRPr="00D0092E" w:rsidRDefault="00E3029D" w:rsidP="000B32B4">
      <w:pPr>
        <w:spacing w:line="360" w:lineRule="auto"/>
        <w:jc w:val="center"/>
        <w:rPr>
          <w:rFonts w:ascii="Arial" w:eastAsia="Calibri" w:hAnsi="Arial" w:cs="Arial"/>
          <w:sz w:val="24"/>
          <w:szCs w:val="24"/>
          <w:lang w:val="en-GB"/>
        </w:rPr>
      </w:pPr>
      <m:oMath>
        <m:sSub>
          <m:sSubPr>
            <m:ctrlPr>
              <w:rPr>
                <w:rFonts w:ascii="Cambria Math" w:eastAsia="Calibri" w:hAnsi="Cambria Math" w:cs="Arial"/>
                <w:i/>
                <w:sz w:val="24"/>
                <w:szCs w:val="24"/>
              </w:rPr>
            </m:ctrlPr>
          </m:sSubPr>
          <m:e>
            <m:r>
              <w:rPr>
                <w:rFonts w:ascii="Cambria Math" w:eastAsia="Calibri" w:hAnsi="Cambria Math" w:cs="Arial"/>
                <w:sz w:val="24"/>
                <w:szCs w:val="24"/>
              </w:rPr>
              <m:t>Y</m:t>
            </m:r>
          </m:e>
          <m:sub>
            <m:r>
              <w:rPr>
                <w:rFonts w:ascii="Cambria Math" w:eastAsia="Calibri" w:hAnsi="Cambria Math" w:cs="Arial"/>
                <w:sz w:val="24"/>
                <w:szCs w:val="24"/>
              </w:rPr>
              <m:t>r</m:t>
            </m:r>
          </m:sub>
        </m:sSub>
        <m:r>
          <w:rPr>
            <w:rFonts w:ascii="Cambria Math" w:eastAsia="Calibri" w:hAnsi="Cambria Math" w:cs="Arial"/>
            <w:sz w:val="24"/>
            <w:szCs w:val="24"/>
            <w:lang w:val="en-GB"/>
          </w:rPr>
          <m:t>=</m:t>
        </m:r>
        <m:f>
          <m:fPr>
            <m:ctrlPr>
              <w:rPr>
                <w:rFonts w:ascii="Cambria Math" w:eastAsia="Calibri" w:hAnsi="Cambria Math" w:cs="Arial"/>
                <w:i/>
                <w:sz w:val="24"/>
                <w:szCs w:val="24"/>
              </w:rPr>
            </m:ctrlPr>
          </m:fPr>
          <m:num>
            <m:r>
              <w:rPr>
                <w:rFonts w:ascii="Cambria Math" w:eastAsia="Calibri" w:hAnsi="Cambria Math" w:cs="Arial"/>
                <w:sz w:val="24"/>
                <w:szCs w:val="24"/>
              </w:rPr>
              <m:t>τ</m:t>
            </m:r>
            <m:nary>
              <m:naryPr>
                <m:chr m:val="∑"/>
                <m:limLoc m:val="undOvr"/>
                <m:subHide m:val="1"/>
                <m:supHide m:val="1"/>
                <m:ctrlPr>
                  <w:rPr>
                    <w:rFonts w:ascii="Cambria Math" w:eastAsia="Calibri" w:hAnsi="Cambria Math" w:cs="Arial"/>
                    <w:i/>
                    <w:sz w:val="24"/>
                    <w:szCs w:val="24"/>
                  </w:rPr>
                </m:ctrlPr>
              </m:naryPr>
              <m:sub/>
              <m:sup/>
              <m:e>
                <m:r>
                  <w:rPr>
                    <w:rFonts w:ascii="Cambria Math" w:eastAsia="Calibri" w:hAnsi="Cambria Math" w:cs="Arial"/>
                    <w:sz w:val="24"/>
                    <w:szCs w:val="24"/>
                  </w:rPr>
                  <m:t>G</m:t>
                </m:r>
              </m:e>
            </m:nary>
          </m:num>
          <m:den>
            <m:sSup>
              <m:sSupPr>
                <m:ctrlPr>
                  <w:rPr>
                    <w:rFonts w:ascii="Cambria Math" w:eastAsia="Calibri" w:hAnsi="Cambria Math" w:cs="Arial"/>
                    <w:i/>
                    <w:sz w:val="24"/>
                    <w:szCs w:val="24"/>
                  </w:rPr>
                </m:ctrlPr>
              </m:sSupPr>
              <m:e>
                <m:r>
                  <w:rPr>
                    <w:rFonts w:ascii="Cambria Math" w:eastAsia="Calibri" w:hAnsi="Cambria Math" w:cs="Arial"/>
                    <w:sz w:val="24"/>
                    <w:szCs w:val="24"/>
                  </w:rPr>
                  <m:t>G</m:t>
                </m:r>
              </m:e>
              <m:sup>
                <m:r>
                  <w:rPr>
                    <w:rFonts w:ascii="Cambria Math" w:eastAsia="Calibri" w:hAnsi="Cambria Math" w:cs="Arial"/>
                    <w:sz w:val="24"/>
                    <w:szCs w:val="24"/>
                    <w:lang w:val="en-GB"/>
                  </w:rPr>
                  <m:t>*</m:t>
                </m:r>
              </m:sup>
            </m:sSup>
          </m:den>
        </m:f>
      </m:oMath>
      <w:r w:rsidR="000B32B4" w:rsidRPr="00D0092E">
        <w:rPr>
          <w:rFonts w:ascii="Arial" w:eastAsia="Calibri" w:hAnsi="Arial" w:cs="Arial"/>
          <w:sz w:val="24"/>
          <w:szCs w:val="24"/>
          <w:lang w:val="en-GB"/>
        </w:rPr>
        <w:tab/>
      </w:r>
      <w:r w:rsidR="000B32B4" w:rsidRPr="00D0092E">
        <w:rPr>
          <w:rFonts w:ascii="Arial" w:eastAsia="Calibri" w:hAnsi="Arial" w:cs="Arial"/>
          <w:sz w:val="24"/>
          <w:szCs w:val="24"/>
          <w:lang w:val="en-GB"/>
        </w:rPr>
        <w:tab/>
      </w:r>
      <w:r w:rsidR="000B32B4" w:rsidRPr="00D0092E">
        <w:rPr>
          <w:rFonts w:ascii="Arial" w:eastAsia="Calibri" w:hAnsi="Arial" w:cs="Arial"/>
          <w:sz w:val="24"/>
          <w:szCs w:val="24"/>
          <w:lang w:val="en-GB"/>
        </w:rPr>
        <w:tab/>
        <w:t>(10)</w:t>
      </w:r>
    </w:p>
    <w:p w:rsidR="000B32B4" w:rsidRPr="00D0092E" w:rsidRDefault="00D0532D" w:rsidP="000B32B4">
      <w:pPr>
        <w:spacing w:line="360" w:lineRule="auto"/>
        <w:jc w:val="both"/>
        <w:rPr>
          <w:rFonts w:ascii="Arial" w:eastAsia="Calibri" w:hAnsi="Arial" w:cs="Arial"/>
          <w:sz w:val="24"/>
          <w:szCs w:val="24"/>
          <w:lang w:val="en-GB"/>
        </w:rPr>
      </w:pPr>
      <w:proofErr w:type="gramStart"/>
      <w:r w:rsidRPr="00D0092E">
        <w:rPr>
          <w:rFonts w:ascii="Arial" w:eastAsia="Calibri" w:hAnsi="Arial" w:cs="Arial"/>
          <w:sz w:val="24"/>
          <w:szCs w:val="24"/>
          <w:lang w:val="en-GB"/>
        </w:rPr>
        <w:t>where</w:t>
      </w:r>
      <w:proofErr w:type="gramEnd"/>
      <w:r w:rsidRPr="00D0092E">
        <w:rPr>
          <w:rFonts w:ascii="Arial" w:eastAsia="Calibri" w:hAnsi="Arial" w:cs="Arial"/>
          <w:sz w:val="24"/>
          <w:szCs w:val="24"/>
          <w:lang w:val="en-GB"/>
        </w:rPr>
        <w:t xml:space="preserve"> </w:t>
      </w:r>
      <w:r w:rsidRPr="00D0092E">
        <w:rPr>
          <w:rFonts w:ascii="Arial" w:eastAsia="Calibri" w:hAnsi="Arial" w:cs="Arial"/>
          <w:sz w:val="24"/>
          <w:szCs w:val="24"/>
        </w:rPr>
        <w:sym w:font="Symbol" w:char="F074"/>
      </w:r>
      <w:r w:rsidRPr="00D0092E">
        <w:rPr>
          <w:rFonts w:ascii="Arial" w:eastAsia="Calibri" w:hAnsi="Arial" w:cs="Arial"/>
          <w:sz w:val="24"/>
          <w:szCs w:val="24"/>
          <w:lang w:val="en-GB"/>
        </w:rPr>
        <w:t xml:space="preserve"> is the recording interval.</w:t>
      </w:r>
    </w:p>
    <w:p w:rsidR="00405565" w:rsidRPr="00D0092E" w:rsidRDefault="00405565" w:rsidP="007934A0">
      <w:pPr>
        <w:spacing w:line="360" w:lineRule="auto"/>
        <w:jc w:val="both"/>
        <w:rPr>
          <w:rFonts w:ascii="Arial" w:hAnsi="Arial" w:cs="Arial"/>
          <w:sz w:val="24"/>
          <w:szCs w:val="24"/>
          <w:lang w:val="en-US"/>
        </w:rPr>
      </w:pPr>
    </w:p>
    <w:p w:rsidR="001A3AB0" w:rsidRPr="00D0092E" w:rsidRDefault="001A3AB0" w:rsidP="008F2F56">
      <w:pPr>
        <w:pStyle w:val="Pargrafdellista"/>
        <w:numPr>
          <w:ilvl w:val="0"/>
          <w:numId w:val="2"/>
        </w:numPr>
        <w:spacing w:line="360" w:lineRule="auto"/>
        <w:jc w:val="both"/>
        <w:rPr>
          <w:rFonts w:ascii="Arial" w:hAnsi="Arial" w:cs="Arial"/>
          <w:b/>
          <w:sz w:val="24"/>
          <w:szCs w:val="24"/>
          <w:lang w:val="en-US"/>
        </w:rPr>
      </w:pPr>
      <w:r w:rsidRPr="00D0092E">
        <w:rPr>
          <w:rFonts w:ascii="Arial" w:hAnsi="Arial" w:cs="Arial"/>
          <w:b/>
          <w:sz w:val="24"/>
          <w:szCs w:val="24"/>
          <w:lang w:val="en-US"/>
        </w:rPr>
        <w:t>Results</w:t>
      </w:r>
      <w:r w:rsidR="00E27E80" w:rsidRPr="00D0092E">
        <w:rPr>
          <w:rFonts w:ascii="Arial" w:hAnsi="Arial" w:cs="Arial"/>
          <w:b/>
          <w:sz w:val="24"/>
          <w:szCs w:val="24"/>
          <w:lang w:val="en-US"/>
        </w:rPr>
        <w:t xml:space="preserve"> and discu</w:t>
      </w:r>
      <w:r w:rsidR="00B70DA1" w:rsidRPr="00D0092E">
        <w:rPr>
          <w:rFonts w:ascii="Arial" w:hAnsi="Arial" w:cs="Arial"/>
          <w:b/>
          <w:sz w:val="24"/>
          <w:szCs w:val="24"/>
          <w:lang w:val="en-US"/>
        </w:rPr>
        <w:t>s</w:t>
      </w:r>
      <w:r w:rsidR="00E27E80" w:rsidRPr="00D0092E">
        <w:rPr>
          <w:rFonts w:ascii="Arial" w:hAnsi="Arial" w:cs="Arial"/>
          <w:b/>
          <w:sz w:val="24"/>
          <w:szCs w:val="24"/>
          <w:lang w:val="en-US"/>
        </w:rPr>
        <w:t>sion</w:t>
      </w:r>
    </w:p>
    <w:p w:rsidR="006C6ED9" w:rsidRPr="00D0092E" w:rsidRDefault="006C6ED9" w:rsidP="008F2F56">
      <w:pPr>
        <w:pStyle w:val="Pargrafdellista"/>
        <w:spacing w:line="360" w:lineRule="auto"/>
        <w:ind w:left="360"/>
        <w:jc w:val="both"/>
        <w:rPr>
          <w:rFonts w:ascii="Arial" w:hAnsi="Arial" w:cs="Arial"/>
          <w:b/>
          <w:sz w:val="24"/>
          <w:szCs w:val="24"/>
          <w:lang w:val="en-US"/>
        </w:rPr>
      </w:pPr>
    </w:p>
    <w:p w:rsidR="00D76925" w:rsidRPr="00D0092E" w:rsidRDefault="00B70DA1" w:rsidP="008F2F56">
      <w:pPr>
        <w:pStyle w:val="Pargrafdellista"/>
        <w:numPr>
          <w:ilvl w:val="1"/>
          <w:numId w:val="2"/>
        </w:numPr>
        <w:spacing w:line="360" w:lineRule="auto"/>
        <w:jc w:val="both"/>
        <w:rPr>
          <w:rFonts w:ascii="Arial" w:hAnsi="Arial" w:cs="Arial"/>
          <w:i/>
          <w:sz w:val="24"/>
          <w:szCs w:val="24"/>
          <w:lang w:val="en-US"/>
        </w:rPr>
      </w:pPr>
      <w:r w:rsidRPr="00D0092E">
        <w:rPr>
          <w:rFonts w:ascii="Arial" w:hAnsi="Arial" w:cs="Arial"/>
          <w:i/>
          <w:sz w:val="24"/>
          <w:szCs w:val="24"/>
          <w:lang w:val="en-US"/>
        </w:rPr>
        <w:t>Evolution of the effective peak power of the PV array</w:t>
      </w:r>
    </w:p>
    <w:p w:rsidR="0075628E" w:rsidRPr="00D0092E" w:rsidRDefault="00951DFB" w:rsidP="00855EAD">
      <w:pPr>
        <w:autoSpaceDE w:val="0"/>
        <w:autoSpaceDN w:val="0"/>
        <w:adjustRightInd w:val="0"/>
        <w:spacing w:after="0" w:line="360" w:lineRule="auto"/>
        <w:jc w:val="both"/>
        <w:rPr>
          <w:rFonts w:ascii="Arial" w:hAnsi="Arial" w:cs="Arial"/>
          <w:sz w:val="24"/>
          <w:szCs w:val="24"/>
          <w:lang w:val="en-US"/>
        </w:rPr>
      </w:pPr>
      <w:r w:rsidRPr="00D0092E">
        <w:rPr>
          <w:rFonts w:ascii="Arial" w:hAnsi="Arial" w:cs="Arial"/>
          <w:sz w:val="24"/>
          <w:szCs w:val="24"/>
          <w:lang w:val="en-US"/>
        </w:rPr>
        <w:t>The evolution of the effective peak power</w:t>
      </w:r>
      <w:r w:rsidR="00B96E23" w:rsidRPr="00D0092E">
        <w:rPr>
          <w:rFonts w:ascii="Arial" w:hAnsi="Arial" w:cs="Arial"/>
          <w:sz w:val="24"/>
          <w:szCs w:val="24"/>
          <w:lang w:val="en-US"/>
        </w:rPr>
        <w:t xml:space="preserve">, </w:t>
      </w:r>
      <w:r w:rsidR="00B96E23" w:rsidRPr="00D0092E">
        <w:rPr>
          <w:rFonts w:ascii="Arial" w:hAnsi="Arial" w:cs="Arial"/>
          <w:i/>
          <w:sz w:val="24"/>
          <w:szCs w:val="24"/>
          <w:lang w:val="en-US"/>
        </w:rPr>
        <w:t>P*</w:t>
      </w:r>
      <w:r w:rsidR="00B96E23" w:rsidRPr="00D0092E">
        <w:rPr>
          <w:rFonts w:ascii="Arial" w:hAnsi="Arial" w:cs="Arial"/>
          <w:i/>
          <w:sz w:val="24"/>
          <w:szCs w:val="24"/>
          <w:vertAlign w:val="subscript"/>
          <w:lang w:val="en-US"/>
        </w:rPr>
        <w:t>M</w:t>
      </w:r>
      <w:r w:rsidR="00B96E23" w:rsidRPr="00D0092E">
        <w:rPr>
          <w:rFonts w:ascii="Arial" w:hAnsi="Arial" w:cs="Arial"/>
          <w:sz w:val="24"/>
          <w:szCs w:val="24"/>
          <w:lang w:val="en-US"/>
        </w:rPr>
        <w:t xml:space="preserve">, </w:t>
      </w:r>
      <w:r w:rsidRPr="00D0092E">
        <w:rPr>
          <w:rFonts w:ascii="Arial" w:hAnsi="Arial" w:cs="Arial"/>
          <w:sz w:val="24"/>
          <w:szCs w:val="24"/>
          <w:lang w:val="en-US"/>
        </w:rPr>
        <w:t xml:space="preserve">of the </w:t>
      </w:r>
      <w:r w:rsidR="00B96E23" w:rsidRPr="00D0092E">
        <w:rPr>
          <w:rFonts w:ascii="Arial" w:hAnsi="Arial" w:cs="Arial"/>
          <w:sz w:val="24"/>
          <w:szCs w:val="24"/>
          <w:lang w:val="en-US"/>
        </w:rPr>
        <w:t xml:space="preserve">CIS </w:t>
      </w:r>
      <w:r w:rsidRPr="00D0092E">
        <w:rPr>
          <w:rFonts w:ascii="Arial" w:hAnsi="Arial" w:cs="Arial"/>
          <w:sz w:val="24"/>
          <w:szCs w:val="24"/>
          <w:lang w:val="en-US"/>
        </w:rPr>
        <w:t xml:space="preserve">PV module calculated by using the </w:t>
      </w:r>
      <w:r w:rsidR="00E813B5" w:rsidRPr="00D0092E">
        <w:rPr>
          <w:rFonts w:ascii="Arial" w:hAnsi="Arial" w:cs="Arial"/>
          <w:sz w:val="24"/>
          <w:szCs w:val="24"/>
          <w:lang w:val="en-US"/>
        </w:rPr>
        <w:t>Eq. 1</w:t>
      </w:r>
      <w:r w:rsidRPr="00D0092E">
        <w:rPr>
          <w:rFonts w:ascii="Arial" w:hAnsi="Arial" w:cs="Arial"/>
          <w:sz w:val="24"/>
          <w:szCs w:val="24"/>
          <w:lang w:val="en-US"/>
        </w:rPr>
        <w:t xml:space="preserve"> and monitored data is plotted in Fig. </w:t>
      </w:r>
      <w:r w:rsidR="00A176F5" w:rsidRPr="00D0092E">
        <w:rPr>
          <w:rFonts w:ascii="Arial" w:hAnsi="Arial" w:cs="Arial"/>
          <w:sz w:val="24"/>
          <w:szCs w:val="24"/>
          <w:lang w:val="en-US"/>
        </w:rPr>
        <w:t>2</w:t>
      </w:r>
      <w:r w:rsidR="00B96E23" w:rsidRPr="00D0092E">
        <w:rPr>
          <w:rFonts w:ascii="Arial" w:hAnsi="Arial" w:cs="Arial"/>
          <w:sz w:val="24"/>
          <w:szCs w:val="24"/>
          <w:lang w:val="en-US"/>
        </w:rPr>
        <w:t>, as well as the monthly average values of the measured irradiance above the fixed threshold. T</w:t>
      </w:r>
      <w:r w:rsidRPr="00D0092E">
        <w:rPr>
          <w:rFonts w:ascii="Arial" w:hAnsi="Arial" w:cs="Arial"/>
          <w:sz w:val="24"/>
          <w:szCs w:val="24"/>
          <w:lang w:val="en-US"/>
        </w:rPr>
        <w:t xml:space="preserve">he </w:t>
      </w:r>
      <w:r w:rsidRPr="00D0092E">
        <w:rPr>
          <w:rFonts w:ascii="Arial" w:hAnsi="Arial" w:cs="Arial"/>
          <w:sz w:val="24"/>
          <w:szCs w:val="24"/>
          <w:lang w:val="en-US"/>
        </w:rPr>
        <w:lastRenderedPageBreak/>
        <w:t>decrease r</w:t>
      </w:r>
      <w:r w:rsidR="00E813B5" w:rsidRPr="00D0092E">
        <w:rPr>
          <w:rFonts w:ascii="Arial" w:hAnsi="Arial" w:cs="Arial"/>
          <w:sz w:val="24"/>
          <w:szCs w:val="24"/>
          <w:lang w:val="en-US"/>
        </w:rPr>
        <w:t xml:space="preserve">ate of </w:t>
      </w:r>
      <w:r w:rsidR="0076130E" w:rsidRPr="00D0092E">
        <w:rPr>
          <w:rFonts w:ascii="Arial" w:hAnsi="Arial" w:cs="Arial"/>
          <w:i/>
          <w:sz w:val="24"/>
          <w:szCs w:val="24"/>
          <w:lang w:val="en-US"/>
        </w:rPr>
        <w:t>P*</w:t>
      </w:r>
      <w:r w:rsidR="0076130E" w:rsidRPr="00D0092E">
        <w:rPr>
          <w:rFonts w:ascii="Arial" w:hAnsi="Arial" w:cs="Arial"/>
          <w:i/>
          <w:sz w:val="24"/>
          <w:szCs w:val="24"/>
          <w:vertAlign w:val="subscript"/>
          <w:lang w:val="en-US"/>
        </w:rPr>
        <w:t>M</w:t>
      </w:r>
      <w:r w:rsidR="00B96E23" w:rsidRPr="00D0092E">
        <w:rPr>
          <w:rFonts w:ascii="Arial" w:hAnsi="Arial" w:cs="Arial"/>
          <w:sz w:val="24"/>
          <w:szCs w:val="24"/>
          <w:lang w:val="en-US"/>
        </w:rPr>
        <w:t xml:space="preserve"> is clearly observed. </w:t>
      </w:r>
      <w:r w:rsidR="0075628E" w:rsidRPr="00D0092E">
        <w:rPr>
          <w:rFonts w:ascii="Arial" w:hAnsi="Arial" w:cs="Arial"/>
          <w:sz w:val="24"/>
          <w:szCs w:val="24"/>
          <w:lang w:val="en-US"/>
        </w:rPr>
        <w:t>The power reduction at the las</w:t>
      </w:r>
      <w:r w:rsidR="00855EAD" w:rsidRPr="00D0092E">
        <w:rPr>
          <w:rFonts w:ascii="Arial" w:hAnsi="Arial" w:cs="Arial"/>
          <w:sz w:val="24"/>
          <w:szCs w:val="24"/>
          <w:lang w:val="en-US"/>
        </w:rPr>
        <w:t>t</w:t>
      </w:r>
      <w:r w:rsidR="0075628E" w:rsidRPr="00D0092E">
        <w:rPr>
          <w:rFonts w:ascii="Arial" w:hAnsi="Arial" w:cs="Arial"/>
          <w:sz w:val="24"/>
          <w:szCs w:val="24"/>
          <w:lang w:val="en-US"/>
        </w:rPr>
        <w:t xml:space="preserve"> month of the monitoring campaign respect to the initial value is 3.25 %</w:t>
      </w:r>
      <w:proofErr w:type="gramStart"/>
      <w:r w:rsidR="00855EAD" w:rsidRPr="00D0092E">
        <w:rPr>
          <w:rFonts w:ascii="Arial" w:hAnsi="Arial" w:cs="Arial"/>
          <w:sz w:val="24"/>
          <w:szCs w:val="24"/>
          <w:lang w:val="en-US"/>
        </w:rPr>
        <w:t>,</w:t>
      </w:r>
      <w:proofErr w:type="gramEnd"/>
      <w:r w:rsidR="00855EAD" w:rsidRPr="00D0092E">
        <w:rPr>
          <w:rFonts w:ascii="Arial" w:hAnsi="Arial" w:cs="Arial"/>
          <w:sz w:val="24"/>
          <w:szCs w:val="24"/>
          <w:lang w:val="en-US"/>
        </w:rPr>
        <w:t xml:space="preserve"> this value is a little bit higher than the observed after a period of 3 years in Madrid for CIS PV modules, where the DC output power value was decreased of 2.66% [</w:t>
      </w:r>
      <w:r w:rsidR="00F55E30" w:rsidRPr="00D0092E">
        <w:rPr>
          <w:rFonts w:ascii="Arial" w:hAnsi="Arial" w:cs="Arial"/>
          <w:sz w:val="24"/>
          <w:szCs w:val="24"/>
          <w:lang w:val="en-US"/>
        </w:rPr>
        <w:t>Silvestre et al., 2016</w:t>
      </w:r>
      <w:r w:rsidR="00855EAD" w:rsidRPr="00D0092E">
        <w:rPr>
          <w:rFonts w:ascii="Arial" w:hAnsi="Arial" w:cs="Arial"/>
          <w:sz w:val="24"/>
          <w:szCs w:val="24"/>
          <w:lang w:val="en-US"/>
        </w:rPr>
        <w:t>].</w:t>
      </w:r>
      <w:r w:rsidR="0075628E" w:rsidRPr="00D0092E">
        <w:rPr>
          <w:rFonts w:ascii="Arial" w:hAnsi="Arial" w:cs="Arial"/>
          <w:sz w:val="24"/>
          <w:szCs w:val="24"/>
          <w:lang w:val="en-US"/>
        </w:rPr>
        <w:t xml:space="preserve"> However, the same </w:t>
      </w:r>
      <w:r w:rsidR="00855EAD" w:rsidRPr="00D0092E">
        <w:rPr>
          <w:rFonts w:ascii="Arial" w:hAnsi="Arial" w:cs="Arial"/>
          <w:sz w:val="24"/>
          <w:szCs w:val="24"/>
          <w:lang w:val="en-US"/>
        </w:rPr>
        <w:t xml:space="preserve">3.25 % </w:t>
      </w:r>
      <w:r w:rsidR="0075628E" w:rsidRPr="00D0092E">
        <w:rPr>
          <w:rFonts w:ascii="Arial" w:hAnsi="Arial" w:cs="Arial"/>
          <w:sz w:val="24"/>
          <w:szCs w:val="24"/>
          <w:lang w:val="en-US"/>
        </w:rPr>
        <w:t xml:space="preserve">reduction of </w:t>
      </w:r>
      <w:r w:rsidR="0075628E" w:rsidRPr="00D0092E">
        <w:rPr>
          <w:rFonts w:ascii="Arial" w:hAnsi="Arial" w:cs="Arial"/>
          <w:i/>
          <w:sz w:val="24"/>
          <w:szCs w:val="24"/>
          <w:lang w:val="en-US"/>
        </w:rPr>
        <w:t>P*</w:t>
      </w:r>
      <w:r w:rsidR="0075628E" w:rsidRPr="00D0092E">
        <w:rPr>
          <w:rFonts w:ascii="Arial" w:hAnsi="Arial" w:cs="Arial"/>
          <w:i/>
          <w:sz w:val="24"/>
          <w:szCs w:val="24"/>
          <w:vertAlign w:val="subscript"/>
          <w:lang w:val="en-US"/>
        </w:rPr>
        <w:t xml:space="preserve">M </w:t>
      </w:r>
      <w:r w:rsidR="0075628E" w:rsidRPr="00D0092E">
        <w:rPr>
          <w:rFonts w:ascii="Arial" w:hAnsi="Arial" w:cs="Arial"/>
          <w:sz w:val="24"/>
          <w:szCs w:val="24"/>
          <w:lang w:val="en-US"/>
        </w:rPr>
        <w:t xml:space="preserve">is achieved at the beginning of the second year of outdoor exposure of the CIS PV module. Moreover, a slight seasonal variation up to </w:t>
      </w:r>
      <w:r w:rsidR="0075628E" w:rsidRPr="00D0092E">
        <w:rPr>
          <w:rFonts w:ascii="Arial" w:hAnsi="Arial" w:cs="Arial"/>
          <w:sz w:val="24"/>
          <w:szCs w:val="24"/>
          <w:lang w:val="en-US"/>
        </w:rPr>
        <w:sym w:font="Symbol" w:char="F0B1"/>
      </w:r>
      <w:r w:rsidR="0075628E" w:rsidRPr="00D0092E">
        <w:rPr>
          <w:rFonts w:ascii="Arial" w:hAnsi="Arial" w:cs="Arial"/>
          <w:sz w:val="24"/>
          <w:szCs w:val="24"/>
          <w:lang w:val="en-US"/>
        </w:rPr>
        <w:t xml:space="preserve">5% can be observed in the trend of </w:t>
      </w:r>
      <w:r w:rsidR="0075628E" w:rsidRPr="00D0092E">
        <w:rPr>
          <w:rFonts w:ascii="Arial" w:hAnsi="Arial" w:cs="Arial"/>
          <w:i/>
          <w:sz w:val="24"/>
          <w:szCs w:val="24"/>
          <w:lang w:val="en-US"/>
        </w:rPr>
        <w:t>P*</w:t>
      </w:r>
      <w:r w:rsidR="0075628E" w:rsidRPr="00D0092E">
        <w:rPr>
          <w:rFonts w:ascii="Arial" w:hAnsi="Arial" w:cs="Arial"/>
          <w:i/>
          <w:sz w:val="24"/>
          <w:szCs w:val="24"/>
          <w:vertAlign w:val="subscript"/>
          <w:lang w:val="en-US"/>
        </w:rPr>
        <w:t>M</w:t>
      </w:r>
      <w:r w:rsidR="0075628E" w:rsidRPr="00D0092E">
        <w:rPr>
          <w:rFonts w:ascii="Arial" w:hAnsi="Arial" w:cs="Arial"/>
          <w:sz w:val="24"/>
          <w:szCs w:val="24"/>
          <w:lang w:val="en-US"/>
        </w:rPr>
        <w:t xml:space="preserve"> due to irradiance and temperature effects.</w:t>
      </w:r>
      <w:r w:rsidR="00855EAD" w:rsidRPr="00D0092E">
        <w:rPr>
          <w:rFonts w:ascii="Arial" w:hAnsi="Arial" w:cs="Arial"/>
          <w:sz w:val="24"/>
          <w:szCs w:val="24"/>
          <w:lang w:val="en-US"/>
        </w:rPr>
        <w:t xml:space="preserve"> </w:t>
      </w:r>
    </w:p>
    <w:p w:rsidR="0075628E" w:rsidRPr="00D0092E" w:rsidRDefault="0075628E" w:rsidP="00AB6062">
      <w:pPr>
        <w:autoSpaceDE w:val="0"/>
        <w:autoSpaceDN w:val="0"/>
        <w:adjustRightInd w:val="0"/>
        <w:spacing w:after="0" w:line="360" w:lineRule="auto"/>
        <w:jc w:val="both"/>
        <w:rPr>
          <w:rFonts w:ascii="Arial" w:hAnsi="Arial" w:cs="Arial"/>
          <w:sz w:val="24"/>
          <w:szCs w:val="24"/>
          <w:lang w:val="en-US"/>
        </w:rPr>
      </w:pPr>
    </w:p>
    <w:p w:rsidR="00F84462" w:rsidRPr="00D0092E" w:rsidRDefault="00F84462" w:rsidP="00F84462">
      <w:pPr>
        <w:spacing w:line="360" w:lineRule="auto"/>
        <w:jc w:val="both"/>
        <w:rPr>
          <w:rFonts w:ascii="Arial" w:hAnsi="Arial" w:cs="Arial"/>
          <w:sz w:val="24"/>
          <w:szCs w:val="24"/>
          <w:lang w:val="en-GB"/>
        </w:rPr>
      </w:pPr>
      <w:r w:rsidRPr="00D0092E">
        <w:rPr>
          <w:rFonts w:ascii="Arial" w:hAnsi="Arial" w:cs="Arial"/>
          <w:sz w:val="24"/>
          <w:szCs w:val="24"/>
          <w:lang w:val="en-GB"/>
        </w:rPr>
        <w:t xml:space="preserve">The degradation rate calculated from the trend line </w:t>
      </w:r>
      <w:r w:rsidRPr="00D0092E">
        <w:rPr>
          <w:rFonts w:ascii="Arial" w:hAnsi="Arial" w:cs="Arial"/>
          <w:sz w:val="24"/>
          <w:szCs w:val="24"/>
          <w:lang w:val="en-US"/>
        </w:rPr>
        <w:t xml:space="preserve">by using </w:t>
      </w:r>
      <w:proofErr w:type="spellStart"/>
      <w:r w:rsidRPr="00D0092E">
        <w:rPr>
          <w:rFonts w:ascii="Arial" w:hAnsi="Arial" w:cs="Arial"/>
          <w:sz w:val="24"/>
          <w:szCs w:val="24"/>
          <w:lang w:val="en-US"/>
        </w:rPr>
        <w:t>Eqs</w:t>
      </w:r>
      <w:proofErr w:type="spellEnd"/>
      <w:r w:rsidRPr="00D0092E">
        <w:rPr>
          <w:rFonts w:ascii="Arial" w:hAnsi="Arial" w:cs="Arial"/>
          <w:sz w:val="24"/>
          <w:szCs w:val="24"/>
          <w:lang w:val="en-US"/>
        </w:rPr>
        <w:t xml:space="preserve">. 3 and 4 </w:t>
      </w:r>
      <w:r w:rsidRPr="00D0092E">
        <w:rPr>
          <w:rFonts w:ascii="Arial" w:hAnsi="Arial" w:cs="Arial"/>
          <w:sz w:val="24"/>
          <w:szCs w:val="24"/>
          <w:lang w:val="en-GB"/>
        </w:rPr>
        <w:t xml:space="preserve">is found to be: </w:t>
      </w:r>
      <w:proofErr w:type="gramStart"/>
      <w:r w:rsidRPr="00D0092E">
        <w:rPr>
          <w:rFonts w:ascii="Arial" w:hAnsi="Arial" w:cs="Arial"/>
          <w:sz w:val="24"/>
          <w:szCs w:val="24"/>
          <w:lang w:val="en-GB"/>
        </w:rPr>
        <w:t>-</w:t>
      </w:r>
      <w:r w:rsidR="005C321C" w:rsidRPr="00D0092E">
        <w:rPr>
          <w:rFonts w:ascii="Arial" w:hAnsi="Arial" w:cs="Arial"/>
          <w:sz w:val="24"/>
          <w:szCs w:val="24"/>
          <w:lang w:val="en-GB"/>
        </w:rPr>
        <w:t>2</w:t>
      </w:r>
      <w:r w:rsidRPr="00D0092E">
        <w:rPr>
          <w:rFonts w:ascii="Arial" w:hAnsi="Arial" w:cs="Arial"/>
          <w:sz w:val="24"/>
          <w:szCs w:val="24"/>
          <w:lang w:val="en-US"/>
        </w:rPr>
        <w:t>.3</w:t>
      </w:r>
      <w:r w:rsidR="005C321C" w:rsidRPr="00D0092E">
        <w:rPr>
          <w:rFonts w:ascii="Arial" w:hAnsi="Arial" w:cs="Arial"/>
          <w:sz w:val="24"/>
          <w:szCs w:val="24"/>
          <w:lang w:val="en-US"/>
        </w:rPr>
        <w:t>4</w:t>
      </w:r>
      <w:r w:rsidRPr="00D0092E">
        <w:rPr>
          <w:rFonts w:ascii="Arial" w:hAnsi="Arial" w:cs="Arial"/>
          <w:sz w:val="24"/>
          <w:szCs w:val="24"/>
          <w:lang w:val="en-GB"/>
        </w:rPr>
        <w:t>%/year</w:t>
      </w:r>
      <w:proofErr w:type="gramEnd"/>
      <w:r w:rsidRPr="00D0092E">
        <w:rPr>
          <w:rFonts w:ascii="Arial" w:hAnsi="Arial" w:cs="Arial"/>
          <w:sz w:val="24"/>
          <w:szCs w:val="24"/>
          <w:lang w:val="en-GB"/>
        </w:rPr>
        <w:t xml:space="preserve">. Previous works carried out in different locations provide </w:t>
      </w:r>
      <w:r w:rsidR="00F57728" w:rsidRPr="00D0092E">
        <w:rPr>
          <w:rFonts w:ascii="Arial" w:hAnsi="Arial" w:cs="Arial"/>
          <w:i/>
          <w:sz w:val="24"/>
          <w:szCs w:val="24"/>
          <w:lang w:val="en-GB"/>
        </w:rPr>
        <w:t>D</w:t>
      </w:r>
      <w:r w:rsidRPr="00D0092E">
        <w:rPr>
          <w:rFonts w:ascii="Arial" w:hAnsi="Arial" w:cs="Arial"/>
          <w:i/>
          <w:sz w:val="24"/>
          <w:szCs w:val="24"/>
          <w:lang w:val="en-GB"/>
        </w:rPr>
        <w:t xml:space="preserve">R </w:t>
      </w:r>
      <w:r w:rsidRPr="00D0092E">
        <w:rPr>
          <w:rFonts w:ascii="Arial" w:hAnsi="Arial" w:cs="Arial"/>
          <w:sz w:val="24"/>
          <w:szCs w:val="24"/>
          <w:lang w:val="en-GB"/>
        </w:rPr>
        <w:t>values of -0.5%/year in the temperate climate of Germany</w:t>
      </w:r>
      <w:r w:rsidRPr="00D0092E">
        <w:rPr>
          <w:rFonts w:ascii="Arial" w:hAnsi="Arial" w:cs="Arial"/>
          <w:sz w:val="24"/>
          <w:szCs w:val="24"/>
          <w:lang w:val="en-GB"/>
        </w:rPr>
        <w:fldChar w:fldCharType="begin" w:fldLock="1"/>
      </w:r>
      <w:r w:rsidRPr="00D0092E">
        <w:rPr>
          <w:rFonts w:ascii="Arial" w:hAnsi="Arial" w:cs="Arial"/>
          <w:sz w:val="24"/>
          <w:szCs w:val="24"/>
          <w:lang w:val="en-GB"/>
        </w:rPr>
        <w:instrText>ADDIN CSL_CITATION { "citationItems" : [ { "id" : "ITEM-1", "itemData" : { "DOI" : "10.1002/pip.1182", "ISBN" : "NREL/JA-5200-51664", "ISSN" : "10627995", "PMID" : "22107872", "abstract" : "As photovoltaic penetration of the power grid increases, accurate predictions of return on investment require accurate prediction of decreased power output over time. Degradation rates must be known in order to predict power delivery. This article reviews degradation rates of flat- plate terrestrial modules and systems reported in published literature from field testing throughout the last 40 years. Nearly 2000 degradation rates, measured on individual modules or entire systems, have been assembled from the literature, showing a median value of 0.5%/year. The review consists of three parts: a brief historical outline, an analytical summary of degradation", "author" : [ { "dropping-particle" : "", "family" : "Jordan", "given" : "D. C.", "non-dropping-particle" : "", "parse-names" : false, "suffix" : "" }, { "dropping-particle" : "", "family" : "Kurtz", "given" : "S. R.", "non-dropping-particle" : "", "parse-names" : false, "suffix" : "" } ], "container-title" : "Progress in Photovoltaics: Research and Applications", "id" : "ITEM-1", "issue" : "1", "issued" : { "date-parts" : [ [ "2013" ] ] }, "page" : "12-29", "title" : "Photovoltaic degradation rates - An Analytical Review", "type" : "article-journal", "volume" : "21" }, "uris" : [ "http://www.mendeley.com/documents/?uuid=eb8d7af0-b1ca-4373-850c-c89430a5d2fa" ] } ], "mendeley" : { "formattedCitation" : "[15]", "plainTextFormattedCitation" : "[15]", "previouslyFormattedCitation" : "[15]" }, "properties" : { "noteIndex" : 0 }, "schema" : "https://github.com/citation-style-language/schema/raw/master/csl-citation.json" }</w:instrText>
      </w:r>
      <w:r w:rsidRPr="00D0092E">
        <w:rPr>
          <w:rFonts w:ascii="Arial" w:hAnsi="Arial" w:cs="Arial"/>
          <w:sz w:val="24"/>
          <w:szCs w:val="24"/>
          <w:lang w:val="en-GB"/>
        </w:rPr>
        <w:fldChar w:fldCharType="separate"/>
      </w:r>
      <w:r w:rsidRPr="00D0092E">
        <w:rPr>
          <w:rFonts w:ascii="Arial" w:hAnsi="Arial" w:cs="Arial"/>
          <w:sz w:val="24"/>
          <w:szCs w:val="24"/>
          <w:lang w:val="en-GB"/>
        </w:rPr>
        <w:t xml:space="preserve"> </w:t>
      </w:r>
      <w:r w:rsidR="005F314C" w:rsidRPr="00D0092E">
        <w:rPr>
          <w:rFonts w:ascii="Arial" w:hAnsi="Arial" w:cs="Arial"/>
          <w:sz w:val="24"/>
          <w:szCs w:val="24"/>
          <w:lang w:val="en-GB"/>
        </w:rPr>
        <w:t>(</w:t>
      </w:r>
      <w:r w:rsidR="008E6646" w:rsidRPr="00D0092E">
        <w:rPr>
          <w:rFonts w:ascii="Arial" w:hAnsi="Arial" w:cs="Arial"/>
          <w:sz w:val="24"/>
          <w:szCs w:val="24"/>
          <w:lang w:val="en-GB"/>
        </w:rPr>
        <w:t>Jordan and Kurtz, 2013</w:t>
      </w:r>
      <w:r w:rsidR="005F314C" w:rsidRPr="00D0092E">
        <w:rPr>
          <w:rFonts w:ascii="Arial" w:hAnsi="Arial" w:cs="Arial"/>
          <w:sz w:val="24"/>
          <w:szCs w:val="24"/>
          <w:lang w:val="en-GB"/>
        </w:rPr>
        <w:t>)</w:t>
      </w:r>
      <w:r w:rsidRPr="00D0092E">
        <w:rPr>
          <w:rFonts w:ascii="Arial" w:hAnsi="Arial" w:cs="Arial"/>
          <w:sz w:val="24"/>
          <w:szCs w:val="24"/>
          <w:lang w:val="en-GB"/>
        </w:rPr>
        <w:t>,</w:t>
      </w:r>
      <w:r w:rsidRPr="00D0092E">
        <w:rPr>
          <w:rFonts w:ascii="Arial" w:hAnsi="Arial" w:cs="Arial"/>
          <w:sz w:val="24"/>
          <w:szCs w:val="24"/>
          <w:lang w:val="en-GB"/>
        </w:rPr>
        <w:fldChar w:fldCharType="end"/>
      </w:r>
      <w:r w:rsidRPr="00D0092E">
        <w:rPr>
          <w:rFonts w:ascii="Arial" w:hAnsi="Arial" w:cs="Arial"/>
          <w:sz w:val="24"/>
          <w:szCs w:val="24"/>
          <w:lang w:val="en-GB"/>
        </w:rPr>
        <w:t xml:space="preserve">- 1.04%/year under Madrid climate </w:t>
      </w:r>
      <w:r w:rsidR="005F314C" w:rsidRPr="00D0092E">
        <w:rPr>
          <w:rFonts w:ascii="Arial" w:hAnsi="Arial" w:cs="Arial"/>
          <w:sz w:val="24"/>
          <w:szCs w:val="24"/>
          <w:lang w:val="en-GB"/>
        </w:rPr>
        <w:t>(</w:t>
      </w:r>
      <w:r w:rsidR="008E6646" w:rsidRPr="00D0092E">
        <w:rPr>
          <w:rFonts w:ascii="Arial" w:hAnsi="Arial" w:cs="Arial"/>
          <w:sz w:val="24"/>
          <w:szCs w:val="24"/>
          <w:lang w:val="en-US"/>
        </w:rPr>
        <w:t>Silvestre et al., 2016</w:t>
      </w:r>
      <w:r w:rsidR="005F314C" w:rsidRPr="00D0092E">
        <w:rPr>
          <w:rFonts w:ascii="Arial" w:hAnsi="Arial" w:cs="Arial"/>
          <w:sz w:val="24"/>
          <w:szCs w:val="24"/>
          <w:lang w:val="en-US"/>
        </w:rPr>
        <w:t>)</w:t>
      </w:r>
      <w:r w:rsidRPr="00D0092E">
        <w:rPr>
          <w:rFonts w:ascii="Arial" w:hAnsi="Arial" w:cs="Arial"/>
          <w:sz w:val="24"/>
          <w:szCs w:val="24"/>
          <w:lang w:val="en-GB"/>
        </w:rPr>
        <w:t xml:space="preserve"> and signiﬁcant higher values of -5.13%/year and -4.57%/year in Florida </w:t>
      </w:r>
      <w:r w:rsidRPr="00D0092E">
        <w:rPr>
          <w:rFonts w:ascii="Arial" w:hAnsi="Arial" w:cs="Arial"/>
          <w:sz w:val="24"/>
          <w:szCs w:val="24"/>
          <w:lang w:val="en-GB"/>
        </w:rPr>
        <w:fldChar w:fldCharType="begin" w:fldLock="1"/>
      </w:r>
      <w:r w:rsidRPr="00D0092E">
        <w:rPr>
          <w:rFonts w:ascii="Arial" w:hAnsi="Arial" w:cs="Arial"/>
          <w:sz w:val="24"/>
          <w:szCs w:val="24"/>
          <w:lang w:val="en-GB"/>
        </w:rPr>
        <w:instrText>ADDIN CSL_CITATION { "citationItems" : [ { "id" : "ITEM-1", "itemData" : { "DOI" : "10.1016/j.rser.2014.07.155", "ISSN" : "13640321", "abstract" : "This paper provides a review of methodologies for measuring the degradation rate, RD, of photovoltaic (PV) technologies, as reported in the literature. As presented in this paper, each method yields different results with varying uncertainty depending on the measuring equipment, the data qualification and filtering criteria, the performance metric and the statistical method of estimation of the trend. This imposes the risk of overestimating or underestimating the true degradation rate and, subsequently, the effective lifetime of a PV module/array/system and proves the need for defining a standardized methodology. Through a literature search, four major statistical analysis methods were recognized for calculating degradation rates: (1) Linear Regression (LR), (2) Classical Seasonal Decomposition (CSD), (3) AutoRegressive Integrated Moving Average (ARIMA) and, (4) LOcally wEighted Scatterplot Smoothing (LOESS), with LR being the most common. These analyses were applied on the following performance metrics: (1) electrical parameters from IV curves recorded under outdoor or simulated indoor conditions and corrected to STC, (2) regression models such as the Photovoltaics for Utility Scale Applications (PVUSA) and Sandia models, (3) normalized ratings such as Performance Ratio, RP, and PMPP/GI and, (4) scaled ratings such as PMPP/Pmax, PAC/Pmax and kWh/kW p. The degradation rate results have shown that the IV method produced the lowest RD and LR produced results with large variation and the largest uncertainty. The ARIMA and LOESS methods, albeit less popular, produced results with low variation and uncertainty and with good agreement between them. Most importantly, this review showed that the RD is not only technology and site dependent, but also methodology dependent. ?? 2014 Elsevier Ltd. All rights reserved.", "author" : [ { "dropping-particle" : "", "family" : "Phinikarides", "given" : "Alexander", "non-dropping-particle" : "", "parse-names" : false, "suffix" : "" }, { "dropping-particle" : "", "family" : "Kindyni", "given" : "Nitsa", "non-dropping-particle" : "", "parse-names" : false, "suffix" : "" }, { "dropping-particle" : "", "family" : "Makrides", "given" : "George", "non-dropping-particle" : "", "parse-names" : false, "suffix" : "" }, { "dropping-particle" : "", "family" : "Georghiou", "given" : "George E.", "non-dropping-particle" : "", "parse-names" : false, "suffix" : "" } ], "container-title" : "Renewable and Sustainable Energy Reviews", "id" : "ITEM-1", "issued" : { "date-parts" : [ [ "2014" ] ] }, "page" : "143-152", "publisher" : "Elsevier", "title" : "Review of photovoltaic degradation rate methodologies", "type" : "article-journal", "volume" : "40" }, "uris" : [ "http://www.mendeley.com/documents/?uuid=d79e3dab-1c40-4491-a63d-693d6ea25aba" ] } ], "mendeley" : { "formattedCitation" : "[12]", "plainTextFormattedCitation" : "[12]", "previouslyFormattedCitation" : "[12]" }, "properties" : { "noteIndex" : 0 }, "schema" : "https://github.com/citation-style-language/schema/raw/master/csl-citation.json" }</w:instrText>
      </w:r>
      <w:r w:rsidRPr="00D0092E">
        <w:rPr>
          <w:rFonts w:ascii="Arial" w:hAnsi="Arial" w:cs="Arial"/>
          <w:sz w:val="24"/>
          <w:szCs w:val="24"/>
          <w:lang w:val="en-GB"/>
        </w:rPr>
        <w:fldChar w:fldCharType="separate"/>
      </w:r>
      <w:r w:rsidR="005F314C" w:rsidRPr="00D0092E">
        <w:rPr>
          <w:rFonts w:ascii="Arial" w:hAnsi="Arial" w:cs="Arial"/>
          <w:sz w:val="24"/>
          <w:szCs w:val="24"/>
          <w:lang w:val="en-GB"/>
        </w:rPr>
        <w:t>(</w:t>
      </w:r>
      <w:r w:rsidR="008E6646" w:rsidRPr="00D0092E">
        <w:rPr>
          <w:rFonts w:ascii="Arial" w:hAnsi="Arial" w:cs="Arial"/>
          <w:noProof/>
          <w:sz w:val="24"/>
          <w:szCs w:val="24"/>
          <w:lang w:val="en-GB"/>
        </w:rPr>
        <w:t>Phinikarides, A. et al.,</w:t>
      </w:r>
      <w:r w:rsidR="008E6646" w:rsidRPr="00D0092E">
        <w:rPr>
          <w:rFonts w:ascii="Arial" w:hAnsi="Arial" w:cs="Arial"/>
          <w:sz w:val="24"/>
          <w:szCs w:val="24"/>
          <w:lang w:val="en-GB"/>
        </w:rPr>
        <w:t xml:space="preserve"> 2014</w:t>
      </w:r>
      <w:r w:rsidR="005F314C" w:rsidRPr="00D0092E">
        <w:rPr>
          <w:rFonts w:ascii="Arial" w:hAnsi="Arial" w:cs="Arial"/>
          <w:sz w:val="24"/>
          <w:szCs w:val="24"/>
          <w:lang w:val="en-GB"/>
        </w:rPr>
        <w:t>)</w:t>
      </w:r>
      <w:r w:rsidRPr="00D0092E">
        <w:rPr>
          <w:rFonts w:ascii="Arial" w:hAnsi="Arial" w:cs="Arial"/>
          <w:sz w:val="24"/>
          <w:szCs w:val="24"/>
          <w:lang w:val="en-GB"/>
        </w:rPr>
        <w:fldChar w:fldCharType="end"/>
      </w:r>
      <w:r w:rsidRPr="00D0092E">
        <w:rPr>
          <w:rFonts w:ascii="Arial" w:hAnsi="Arial" w:cs="Arial"/>
          <w:sz w:val="24"/>
          <w:szCs w:val="24"/>
          <w:lang w:val="en-GB"/>
        </w:rPr>
        <w:t xml:space="preserve">, where the potential induced degradation (PID) </w:t>
      </w:r>
      <w:r w:rsidRPr="00D0092E">
        <w:rPr>
          <w:rFonts w:ascii="Arial" w:hAnsi="Arial" w:cs="Arial"/>
          <w:noProof/>
          <w:sz w:val="24"/>
          <w:szCs w:val="24"/>
          <w:lang w:val="en-GB"/>
        </w:rPr>
        <w:t xml:space="preserve">is accelerated under hot and humid conditions </w:t>
      </w:r>
      <w:r w:rsidR="005F314C" w:rsidRPr="00D0092E">
        <w:rPr>
          <w:rFonts w:ascii="Arial" w:hAnsi="Arial" w:cs="Arial"/>
          <w:sz w:val="24"/>
          <w:szCs w:val="24"/>
          <w:lang w:val="en-GB"/>
        </w:rPr>
        <w:t>(</w:t>
      </w:r>
      <w:r w:rsidR="00C54060" w:rsidRPr="00D0092E">
        <w:rPr>
          <w:rFonts w:ascii="Arial" w:hAnsi="Arial" w:cs="Arial"/>
          <w:noProof/>
          <w:sz w:val="24"/>
          <w:szCs w:val="24"/>
          <w:lang w:val="en-US"/>
        </w:rPr>
        <w:t>Dhere</w:t>
      </w:r>
      <w:r w:rsidR="00C54060" w:rsidRPr="00D0092E">
        <w:rPr>
          <w:rFonts w:ascii="Arial" w:hAnsi="Arial" w:cs="Arial"/>
          <w:sz w:val="24"/>
          <w:szCs w:val="24"/>
          <w:lang w:val="en-GB"/>
        </w:rPr>
        <w:t xml:space="preserve"> et al. </w:t>
      </w:r>
      <w:r w:rsidR="002B6EE2" w:rsidRPr="00D0092E">
        <w:rPr>
          <w:rFonts w:ascii="Arial" w:hAnsi="Arial" w:cs="Arial"/>
          <w:sz w:val="24"/>
          <w:szCs w:val="24"/>
          <w:lang w:val="en-GB"/>
        </w:rPr>
        <w:t>2</w:t>
      </w:r>
      <w:r w:rsidR="00C54060" w:rsidRPr="00D0092E">
        <w:rPr>
          <w:rFonts w:ascii="Arial" w:hAnsi="Arial" w:cs="Arial"/>
          <w:sz w:val="24"/>
          <w:szCs w:val="24"/>
          <w:lang w:val="en-GB"/>
        </w:rPr>
        <w:t>01</w:t>
      </w:r>
      <w:r w:rsidR="002B6EE2" w:rsidRPr="00D0092E">
        <w:rPr>
          <w:rFonts w:ascii="Arial" w:hAnsi="Arial" w:cs="Arial"/>
          <w:sz w:val="24"/>
          <w:szCs w:val="24"/>
          <w:lang w:val="en-GB"/>
        </w:rPr>
        <w:t>2</w:t>
      </w:r>
      <w:r w:rsidR="005F314C" w:rsidRPr="00D0092E">
        <w:rPr>
          <w:rFonts w:ascii="Arial" w:hAnsi="Arial" w:cs="Arial"/>
          <w:sz w:val="24"/>
          <w:szCs w:val="24"/>
          <w:lang w:val="en-GB"/>
        </w:rPr>
        <w:t>)</w:t>
      </w:r>
      <w:r w:rsidRPr="00D0092E">
        <w:rPr>
          <w:rFonts w:ascii="Arial" w:hAnsi="Arial" w:cs="Arial"/>
          <w:noProof/>
          <w:sz w:val="24"/>
          <w:szCs w:val="24"/>
          <w:lang w:val="en-GB"/>
        </w:rPr>
        <w:t xml:space="preserve">. The </w:t>
      </w:r>
      <w:r w:rsidR="002B6EE2" w:rsidRPr="00D0092E">
        <w:rPr>
          <w:rFonts w:ascii="Arial" w:hAnsi="Arial" w:cs="Arial"/>
          <w:i/>
          <w:sz w:val="24"/>
          <w:szCs w:val="24"/>
          <w:lang w:val="en-GB"/>
        </w:rPr>
        <w:t>DR</w:t>
      </w:r>
      <w:r w:rsidR="002B6EE2" w:rsidRPr="00D0092E">
        <w:rPr>
          <w:rFonts w:ascii="Arial" w:hAnsi="Arial" w:cs="Arial"/>
          <w:noProof/>
          <w:sz w:val="24"/>
          <w:szCs w:val="24"/>
          <w:lang w:val="en-GB"/>
        </w:rPr>
        <w:t xml:space="preserve"> </w:t>
      </w:r>
      <w:r w:rsidRPr="00D0092E">
        <w:rPr>
          <w:rFonts w:ascii="Arial" w:hAnsi="Arial" w:cs="Arial"/>
          <w:noProof/>
          <w:sz w:val="24"/>
          <w:szCs w:val="24"/>
          <w:lang w:val="en-GB"/>
        </w:rPr>
        <w:t>obtained in</w:t>
      </w:r>
      <w:r w:rsidR="002B6EE2" w:rsidRPr="00D0092E">
        <w:rPr>
          <w:rFonts w:ascii="Arial" w:hAnsi="Arial" w:cs="Arial"/>
          <w:noProof/>
          <w:sz w:val="24"/>
          <w:szCs w:val="24"/>
          <w:lang w:val="en-GB"/>
        </w:rPr>
        <w:t xml:space="preserve"> the semi-arid climate of the city of Saida</w:t>
      </w:r>
      <w:r w:rsidRPr="00D0092E">
        <w:rPr>
          <w:rFonts w:ascii="Arial" w:hAnsi="Arial" w:cs="Arial"/>
          <w:noProof/>
          <w:sz w:val="24"/>
          <w:szCs w:val="24"/>
          <w:lang w:val="en-GB"/>
        </w:rPr>
        <w:t xml:space="preserve"> Algeria is </w:t>
      </w:r>
      <w:r w:rsidR="0092319E" w:rsidRPr="00D0092E">
        <w:rPr>
          <w:rFonts w:ascii="Arial" w:hAnsi="Arial" w:cs="Arial"/>
          <w:noProof/>
          <w:sz w:val="24"/>
          <w:szCs w:val="24"/>
          <w:lang w:val="en-GB"/>
        </w:rPr>
        <w:t>higher than</w:t>
      </w:r>
      <w:r w:rsidR="002B6EE2" w:rsidRPr="00D0092E">
        <w:rPr>
          <w:rFonts w:ascii="Arial" w:hAnsi="Arial" w:cs="Arial"/>
          <w:noProof/>
          <w:sz w:val="24"/>
          <w:szCs w:val="24"/>
          <w:lang w:val="en-GB"/>
        </w:rPr>
        <w:t xml:space="preserve"> values</w:t>
      </w:r>
      <w:r w:rsidRPr="00D0092E">
        <w:rPr>
          <w:rFonts w:ascii="Arial" w:hAnsi="Arial" w:cs="Arial"/>
          <w:noProof/>
          <w:sz w:val="24"/>
          <w:szCs w:val="24"/>
          <w:lang w:val="en-GB"/>
        </w:rPr>
        <w:t xml:space="preserve"> reported in </w:t>
      </w:r>
      <w:r w:rsidR="002B6EE2" w:rsidRPr="00D0092E">
        <w:rPr>
          <w:rFonts w:ascii="Arial" w:hAnsi="Arial" w:cs="Arial"/>
          <w:noProof/>
          <w:sz w:val="24"/>
          <w:szCs w:val="24"/>
          <w:lang w:val="en-GB"/>
        </w:rPr>
        <w:t xml:space="preserve">Berlin and </w:t>
      </w:r>
      <w:r w:rsidRPr="00D0092E">
        <w:rPr>
          <w:rFonts w:ascii="Arial" w:hAnsi="Arial" w:cs="Arial"/>
          <w:noProof/>
          <w:sz w:val="24"/>
          <w:szCs w:val="24"/>
          <w:lang w:val="en-GB"/>
        </w:rPr>
        <w:t>Madrid climate</w:t>
      </w:r>
      <w:r w:rsidR="002B6EE2" w:rsidRPr="00D0092E">
        <w:rPr>
          <w:rFonts w:ascii="Arial" w:hAnsi="Arial" w:cs="Arial"/>
          <w:noProof/>
          <w:sz w:val="24"/>
          <w:szCs w:val="24"/>
          <w:lang w:val="en-GB"/>
        </w:rPr>
        <w:t>s</w:t>
      </w:r>
      <w:r w:rsidR="00BD5857" w:rsidRPr="00D0092E">
        <w:rPr>
          <w:rFonts w:ascii="Arial" w:hAnsi="Arial" w:cs="Arial"/>
          <w:noProof/>
          <w:sz w:val="24"/>
          <w:szCs w:val="24"/>
          <w:lang w:val="en-GB"/>
        </w:rPr>
        <w:t xml:space="preserve"> and lower than values reported in humid climates</w:t>
      </w:r>
      <w:r w:rsidRPr="00D0092E">
        <w:rPr>
          <w:rFonts w:ascii="Arial" w:hAnsi="Arial" w:cs="Arial"/>
          <w:noProof/>
          <w:sz w:val="24"/>
          <w:szCs w:val="24"/>
          <w:lang w:val="en-GB"/>
        </w:rPr>
        <w:t xml:space="preserve">. </w:t>
      </w:r>
    </w:p>
    <w:p w:rsidR="00B96E23" w:rsidRPr="00D0092E" w:rsidRDefault="00901ED0" w:rsidP="00901ED0">
      <w:pPr>
        <w:spacing w:after="0" w:line="360" w:lineRule="auto"/>
        <w:ind w:firstLine="425"/>
        <w:jc w:val="both"/>
        <w:rPr>
          <w:rFonts w:ascii="Arial" w:hAnsi="Arial" w:cs="Arial"/>
          <w:sz w:val="24"/>
          <w:szCs w:val="24"/>
          <w:lang w:val="en-US"/>
        </w:rPr>
      </w:pPr>
      <w:r w:rsidRPr="00D0092E">
        <w:rPr>
          <w:rFonts w:ascii="Arial" w:hAnsi="Arial" w:cs="Arial"/>
          <w:sz w:val="24"/>
          <w:szCs w:val="24"/>
          <w:lang w:val="en-US"/>
        </w:rPr>
        <w:lastRenderedPageBreak/>
        <w:br/>
      </w:r>
      <w:r w:rsidR="00EA44A4" w:rsidRPr="00D0092E">
        <w:rPr>
          <w:rFonts w:ascii="Arial" w:hAnsi="Arial" w:cs="Arial"/>
          <w:noProof/>
          <w:sz w:val="24"/>
          <w:szCs w:val="24"/>
          <w:lang w:val="ca-ES" w:eastAsia="ca-ES"/>
        </w:rPr>
        <w:drawing>
          <wp:inline distT="0" distB="0" distL="0" distR="0" wp14:anchorId="0F1B31F1" wp14:editId="2157A7FF">
            <wp:extent cx="5400040" cy="3990340"/>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PCIS.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3990340"/>
                    </a:xfrm>
                    <a:prstGeom prst="rect">
                      <a:avLst/>
                    </a:prstGeom>
                  </pic:spPr>
                </pic:pic>
              </a:graphicData>
            </a:graphic>
          </wp:inline>
        </w:drawing>
      </w:r>
    </w:p>
    <w:p w:rsidR="00324213" w:rsidRPr="00D0092E" w:rsidRDefault="004804C5" w:rsidP="00EB629D">
      <w:pPr>
        <w:spacing w:after="0" w:line="360" w:lineRule="auto"/>
        <w:ind w:firstLine="425"/>
        <w:jc w:val="center"/>
        <w:rPr>
          <w:rFonts w:ascii="Arial" w:hAnsi="Arial" w:cs="Arial"/>
          <w:sz w:val="24"/>
          <w:szCs w:val="24"/>
          <w:lang w:val="en-US"/>
        </w:rPr>
      </w:pPr>
      <w:proofErr w:type="gramStart"/>
      <w:r w:rsidRPr="00D0092E">
        <w:rPr>
          <w:rFonts w:ascii="Arial" w:hAnsi="Arial" w:cs="Arial"/>
          <w:sz w:val="24"/>
          <w:szCs w:val="24"/>
          <w:lang w:val="en-US"/>
        </w:rPr>
        <w:t xml:space="preserve">Fig. </w:t>
      </w:r>
      <w:r w:rsidR="00A176F5" w:rsidRPr="00D0092E">
        <w:rPr>
          <w:rFonts w:ascii="Arial" w:hAnsi="Arial" w:cs="Arial"/>
          <w:sz w:val="24"/>
          <w:szCs w:val="24"/>
          <w:lang w:val="en-US"/>
        </w:rPr>
        <w:t>2</w:t>
      </w:r>
      <w:r w:rsidRPr="00D0092E">
        <w:rPr>
          <w:rFonts w:ascii="Arial" w:hAnsi="Arial" w:cs="Arial"/>
          <w:sz w:val="24"/>
          <w:szCs w:val="24"/>
          <w:lang w:val="en-US"/>
        </w:rPr>
        <w:t>.</w:t>
      </w:r>
      <w:proofErr w:type="gramEnd"/>
      <w:r w:rsidRPr="00D0092E">
        <w:rPr>
          <w:rFonts w:ascii="Arial" w:hAnsi="Arial" w:cs="Arial"/>
          <w:sz w:val="24"/>
          <w:szCs w:val="24"/>
          <w:lang w:val="en-US"/>
        </w:rPr>
        <w:t xml:space="preserve"> </w:t>
      </w:r>
      <w:proofErr w:type="gramStart"/>
      <w:r w:rsidRPr="00D0092E">
        <w:rPr>
          <w:rFonts w:ascii="Arial" w:hAnsi="Arial" w:cs="Arial"/>
          <w:sz w:val="24"/>
          <w:szCs w:val="24"/>
          <w:lang w:val="en-US"/>
        </w:rPr>
        <w:t>Evolution of P*</w:t>
      </w:r>
      <w:r w:rsidRPr="00D0092E">
        <w:rPr>
          <w:rFonts w:ascii="Arial" w:hAnsi="Arial" w:cs="Arial"/>
          <w:sz w:val="24"/>
          <w:szCs w:val="24"/>
          <w:vertAlign w:val="subscript"/>
          <w:lang w:val="en-US"/>
        </w:rPr>
        <w:t>M</w:t>
      </w:r>
      <w:r w:rsidRPr="00D0092E">
        <w:rPr>
          <w:rFonts w:ascii="Arial" w:hAnsi="Arial" w:cs="Arial"/>
          <w:sz w:val="24"/>
          <w:szCs w:val="24"/>
          <w:lang w:val="en-US"/>
        </w:rPr>
        <w:t xml:space="preserve"> of the CIS PV module.</w:t>
      </w:r>
      <w:proofErr w:type="gramEnd"/>
    </w:p>
    <w:p w:rsidR="00324213" w:rsidRPr="00D0092E" w:rsidRDefault="00324213" w:rsidP="00EB629D">
      <w:pPr>
        <w:spacing w:after="0" w:line="360" w:lineRule="auto"/>
        <w:ind w:firstLine="425"/>
        <w:jc w:val="center"/>
        <w:rPr>
          <w:rFonts w:ascii="Arial" w:hAnsi="Arial" w:cs="Arial"/>
          <w:sz w:val="24"/>
          <w:szCs w:val="24"/>
          <w:lang w:val="en-US"/>
        </w:rPr>
      </w:pPr>
    </w:p>
    <w:p w:rsidR="00324213" w:rsidRPr="00D0092E" w:rsidRDefault="00324213" w:rsidP="00A9545A">
      <w:pPr>
        <w:autoSpaceDE w:val="0"/>
        <w:autoSpaceDN w:val="0"/>
        <w:adjustRightInd w:val="0"/>
        <w:spacing w:after="0" w:line="360" w:lineRule="auto"/>
        <w:jc w:val="both"/>
        <w:rPr>
          <w:rFonts w:ascii="Arial" w:hAnsi="Arial" w:cs="Arial"/>
          <w:sz w:val="24"/>
          <w:szCs w:val="24"/>
          <w:lang w:val="en-US"/>
        </w:rPr>
      </w:pPr>
      <w:r w:rsidRPr="00D0092E">
        <w:rPr>
          <w:rFonts w:ascii="Arial" w:hAnsi="Arial" w:cs="Arial"/>
          <w:noProof/>
          <w:sz w:val="24"/>
          <w:szCs w:val="24"/>
          <w:lang w:val="en-GB"/>
        </w:rPr>
        <w:t xml:space="preserve">The evolution of the output current at the maximum power point, Im, of the CIS PV module, monthly average values, is depicted in Fig. </w:t>
      </w:r>
      <w:r w:rsidR="00FB3E9F" w:rsidRPr="00D0092E">
        <w:rPr>
          <w:rFonts w:ascii="Arial" w:hAnsi="Arial" w:cs="Arial"/>
          <w:noProof/>
          <w:sz w:val="24"/>
          <w:szCs w:val="24"/>
          <w:lang w:val="en-GB"/>
        </w:rPr>
        <w:t>3</w:t>
      </w:r>
      <w:r w:rsidRPr="00D0092E">
        <w:rPr>
          <w:rFonts w:ascii="Arial" w:hAnsi="Arial" w:cs="Arial"/>
          <w:noProof/>
          <w:sz w:val="24"/>
          <w:szCs w:val="24"/>
          <w:lang w:val="en-GB"/>
        </w:rPr>
        <w:t xml:space="preserve"> as well as the irradiance profile. As it can be seen in t</w:t>
      </w:r>
      <w:r w:rsidR="00F4560F" w:rsidRPr="00D0092E">
        <w:rPr>
          <w:rFonts w:ascii="Arial" w:hAnsi="Arial" w:cs="Arial"/>
          <w:noProof/>
          <w:sz w:val="24"/>
          <w:szCs w:val="24"/>
          <w:lang w:val="en-GB"/>
        </w:rPr>
        <w:t>he figure, the evolution of Im</w:t>
      </w:r>
      <w:r w:rsidRPr="00D0092E">
        <w:rPr>
          <w:rFonts w:ascii="Arial" w:hAnsi="Arial" w:cs="Arial"/>
          <w:noProof/>
          <w:sz w:val="24"/>
          <w:szCs w:val="24"/>
          <w:lang w:val="en-GB"/>
        </w:rPr>
        <w:t xml:space="preserve"> is in accorda</w:t>
      </w:r>
      <w:r w:rsidR="00F4560F" w:rsidRPr="00D0092E">
        <w:rPr>
          <w:rFonts w:ascii="Arial" w:hAnsi="Arial" w:cs="Arial"/>
          <w:noProof/>
          <w:sz w:val="24"/>
          <w:szCs w:val="24"/>
          <w:lang w:val="en-GB"/>
        </w:rPr>
        <w:t xml:space="preserve">nce with the irradiance profile and presents variations up to </w:t>
      </w:r>
      <w:r w:rsidR="00F4560F" w:rsidRPr="00D0092E">
        <w:rPr>
          <w:rFonts w:ascii="Arial" w:hAnsi="Arial" w:cs="Arial"/>
          <w:sz w:val="24"/>
          <w:szCs w:val="24"/>
          <w:lang w:val="en-US"/>
        </w:rPr>
        <w:sym w:font="Symbol" w:char="F0B1"/>
      </w:r>
      <w:r w:rsidR="00F4560F" w:rsidRPr="00D0092E">
        <w:rPr>
          <w:rFonts w:ascii="Arial" w:hAnsi="Arial" w:cs="Arial"/>
          <w:sz w:val="24"/>
          <w:szCs w:val="24"/>
          <w:lang w:val="en-US"/>
        </w:rPr>
        <w:t>10% respect to the average value of 1.47 A.</w:t>
      </w:r>
    </w:p>
    <w:p w:rsidR="00736C43" w:rsidRPr="00D0092E" w:rsidRDefault="00736C43" w:rsidP="00A9545A">
      <w:pPr>
        <w:autoSpaceDE w:val="0"/>
        <w:autoSpaceDN w:val="0"/>
        <w:adjustRightInd w:val="0"/>
        <w:spacing w:after="0" w:line="360" w:lineRule="auto"/>
        <w:jc w:val="both"/>
        <w:rPr>
          <w:rFonts w:ascii="Arial" w:hAnsi="Arial" w:cs="Arial"/>
          <w:noProof/>
          <w:sz w:val="24"/>
          <w:szCs w:val="24"/>
          <w:lang w:val="en-GB"/>
        </w:rPr>
      </w:pPr>
    </w:p>
    <w:p w:rsidR="00324213" w:rsidRPr="00D0092E" w:rsidRDefault="00324213" w:rsidP="00324213">
      <w:pPr>
        <w:autoSpaceDE w:val="0"/>
        <w:autoSpaceDN w:val="0"/>
        <w:adjustRightInd w:val="0"/>
        <w:spacing w:after="0" w:line="360" w:lineRule="auto"/>
        <w:jc w:val="both"/>
        <w:rPr>
          <w:rFonts w:ascii="Arial" w:hAnsi="Arial" w:cs="Arial"/>
          <w:noProof/>
          <w:sz w:val="24"/>
          <w:szCs w:val="24"/>
        </w:rPr>
      </w:pPr>
      <w:r w:rsidRPr="00D0092E">
        <w:rPr>
          <w:rFonts w:ascii="Arial" w:hAnsi="Arial" w:cs="Arial"/>
          <w:noProof/>
          <w:sz w:val="24"/>
          <w:szCs w:val="24"/>
          <w:lang w:val="ca-ES" w:eastAsia="ca-ES"/>
        </w:rPr>
        <w:lastRenderedPageBreak/>
        <w:drawing>
          <wp:inline distT="0" distB="0" distL="0" distR="0" wp14:anchorId="3AD49304" wp14:editId="0818CED5">
            <wp:extent cx="5400040" cy="3674745"/>
            <wp:effectExtent l="0" t="0" r="0" b="190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is.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3674745"/>
                    </a:xfrm>
                    <a:prstGeom prst="rect">
                      <a:avLst/>
                    </a:prstGeom>
                  </pic:spPr>
                </pic:pic>
              </a:graphicData>
            </a:graphic>
          </wp:inline>
        </w:drawing>
      </w:r>
    </w:p>
    <w:p w:rsidR="00324213" w:rsidRPr="00D0092E" w:rsidRDefault="00324213" w:rsidP="00324213">
      <w:pPr>
        <w:autoSpaceDE w:val="0"/>
        <w:autoSpaceDN w:val="0"/>
        <w:adjustRightInd w:val="0"/>
        <w:spacing w:after="0" w:line="360" w:lineRule="auto"/>
        <w:jc w:val="both"/>
        <w:rPr>
          <w:rFonts w:ascii="Arial" w:hAnsi="Arial" w:cs="Arial"/>
          <w:sz w:val="24"/>
          <w:szCs w:val="24"/>
          <w:lang w:val="en-US"/>
        </w:rPr>
      </w:pPr>
    </w:p>
    <w:p w:rsidR="00324213" w:rsidRPr="00D0092E" w:rsidRDefault="00324213" w:rsidP="00324213">
      <w:pPr>
        <w:spacing w:line="360" w:lineRule="auto"/>
        <w:jc w:val="center"/>
        <w:rPr>
          <w:rFonts w:ascii="Arial" w:hAnsi="Arial" w:cs="Arial"/>
          <w:sz w:val="24"/>
          <w:szCs w:val="24"/>
          <w:lang w:val="en-GB"/>
        </w:rPr>
      </w:pPr>
      <w:proofErr w:type="gramStart"/>
      <w:r w:rsidRPr="00D0092E">
        <w:rPr>
          <w:rFonts w:ascii="Arial" w:hAnsi="Arial" w:cs="Arial"/>
          <w:sz w:val="24"/>
          <w:szCs w:val="24"/>
          <w:lang w:val="en-GB"/>
        </w:rPr>
        <w:t xml:space="preserve">Fig. </w:t>
      </w:r>
      <w:r w:rsidR="00FB3E9F" w:rsidRPr="00D0092E">
        <w:rPr>
          <w:rFonts w:ascii="Arial" w:hAnsi="Arial" w:cs="Arial"/>
          <w:sz w:val="24"/>
          <w:szCs w:val="24"/>
          <w:lang w:val="en-GB"/>
        </w:rPr>
        <w:t>3</w:t>
      </w:r>
      <w:r w:rsidRPr="00D0092E">
        <w:rPr>
          <w:rFonts w:ascii="Arial" w:hAnsi="Arial" w:cs="Arial"/>
          <w:sz w:val="24"/>
          <w:szCs w:val="24"/>
          <w:lang w:val="en-GB"/>
        </w:rPr>
        <w:t>.</w:t>
      </w:r>
      <w:proofErr w:type="gramEnd"/>
      <w:r w:rsidRPr="00D0092E">
        <w:rPr>
          <w:rFonts w:ascii="Arial" w:hAnsi="Arial" w:cs="Arial"/>
          <w:sz w:val="24"/>
          <w:szCs w:val="24"/>
          <w:lang w:val="en-GB"/>
        </w:rPr>
        <w:t xml:space="preserve"> Irradiance and Output current Profiles. Monthly filtered average values. </w:t>
      </w:r>
    </w:p>
    <w:p w:rsidR="00324213" w:rsidRPr="00D0092E" w:rsidRDefault="00324213" w:rsidP="00324213">
      <w:pPr>
        <w:spacing w:line="360" w:lineRule="auto"/>
        <w:jc w:val="center"/>
        <w:rPr>
          <w:rFonts w:ascii="Arial" w:hAnsi="Arial" w:cs="Arial"/>
          <w:sz w:val="24"/>
          <w:szCs w:val="24"/>
          <w:lang w:val="en-GB"/>
        </w:rPr>
      </w:pPr>
    </w:p>
    <w:p w:rsidR="00324213" w:rsidRPr="00D0092E" w:rsidRDefault="00A9545A" w:rsidP="00324213">
      <w:pPr>
        <w:autoSpaceDE w:val="0"/>
        <w:autoSpaceDN w:val="0"/>
        <w:adjustRightInd w:val="0"/>
        <w:spacing w:after="0" w:line="360" w:lineRule="auto"/>
        <w:jc w:val="both"/>
        <w:rPr>
          <w:rFonts w:ascii="Arial" w:hAnsi="Arial" w:cs="Arial"/>
          <w:sz w:val="24"/>
          <w:szCs w:val="24"/>
          <w:lang w:val="en-GB"/>
        </w:rPr>
      </w:pPr>
      <w:r w:rsidRPr="00D0092E">
        <w:rPr>
          <w:rFonts w:ascii="Arial" w:hAnsi="Arial" w:cs="Arial"/>
          <w:noProof/>
          <w:sz w:val="24"/>
          <w:szCs w:val="24"/>
          <w:lang w:val="en-GB"/>
        </w:rPr>
        <w:t xml:space="preserve">Fig. </w:t>
      </w:r>
      <w:r w:rsidR="00FB3E9F" w:rsidRPr="00D0092E">
        <w:rPr>
          <w:rFonts w:ascii="Arial" w:hAnsi="Arial" w:cs="Arial"/>
          <w:noProof/>
          <w:sz w:val="24"/>
          <w:szCs w:val="24"/>
          <w:lang w:val="en-GB"/>
        </w:rPr>
        <w:t>4</w:t>
      </w:r>
      <w:r w:rsidRPr="00D0092E">
        <w:rPr>
          <w:rFonts w:ascii="Arial" w:hAnsi="Arial" w:cs="Arial"/>
          <w:noProof/>
          <w:sz w:val="24"/>
          <w:szCs w:val="24"/>
          <w:lang w:val="en-GB"/>
        </w:rPr>
        <w:t xml:space="preserve"> shows the evolution of the output voltage at the maximum power point, Vm, for the CIS PV module and the temperature profile along the monitoring campaign, monthly average values. T</w:t>
      </w:r>
      <w:r w:rsidR="00324213" w:rsidRPr="00D0092E">
        <w:rPr>
          <w:rFonts w:ascii="Arial" w:hAnsi="Arial" w:cs="Arial"/>
          <w:noProof/>
          <w:sz w:val="24"/>
          <w:szCs w:val="24"/>
          <w:lang w:val="en-GB"/>
        </w:rPr>
        <w:t xml:space="preserve">he </w:t>
      </w:r>
      <w:r w:rsidRPr="00D0092E">
        <w:rPr>
          <w:rFonts w:ascii="Arial" w:hAnsi="Arial" w:cs="Arial"/>
          <w:noProof/>
          <w:sz w:val="24"/>
          <w:szCs w:val="24"/>
          <w:lang w:val="en-GB"/>
        </w:rPr>
        <w:t>reduction observed in the</w:t>
      </w:r>
      <w:r w:rsidR="00324213" w:rsidRPr="00D0092E">
        <w:rPr>
          <w:rFonts w:ascii="Arial" w:hAnsi="Arial" w:cs="Arial"/>
          <w:noProof/>
          <w:sz w:val="24"/>
          <w:szCs w:val="24"/>
          <w:lang w:val="en-GB"/>
        </w:rPr>
        <w:t xml:space="preserve"> </w:t>
      </w:r>
      <w:r w:rsidRPr="00D0092E">
        <w:rPr>
          <w:rFonts w:ascii="Arial" w:hAnsi="Arial" w:cs="Arial"/>
          <w:noProof/>
          <w:sz w:val="24"/>
          <w:szCs w:val="24"/>
          <w:lang w:val="en-GB"/>
        </w:rPr>
        <w:t xml:space="preserve">Vm </w:t>
      </w:r>
      <w:r w:rsidR="00324213" w:rsidRPr="00D0092E">
        <w:rPr>
          <w:rFonts w:ascii="Arial" w:hAnsi="Arial" w:cs="Arial"/>
          <w:noProof/>
          <w:sz w:val="24"/>
          <w:szCs w:val="24"/>
          <w:lang w:val="en-GB"/>
        </w:rPr>
        <w:t xml:space="preserve">of the CIS </w:t>
      </w:r>
      <w:r w:rsidRPr="00D0092E">
        <w:rPr>
          <w:rFonts w:ascii="Arial" w:hAnsi="Arial" w:cs="Arial"/>
          <w:noProof/>
          <w:sz w:val="24"/>
          <w:szCs w:val="24"/>
          <w:lang w:val="en-GB"/>
        </w:rPr>
        <w:t xml:space="preserve">PV module shows a similar trend to the one observed in the evolution of the effective peak power given in Fig. </w:t>
      </w:r>
      <w:r w:rsidR="00FB3E9F" w:rsidRPr="00D0092E">
        <w:rPr>
          <w:rFonts w:ascii="Arial" w:hAnsi="Arial" w:cs="Arial"/>
          <w:noProof/>
          <w:sz w:val="24"/>
          <w:szCs w:val="24"/>
          <w:lang w:val="en-GB"/>
        </w:rPr>
        <w:t>2</w:t>
      </w:r>
      <w:r w:rsidRPr="00D0092E">
        <w:rPr>
          <w:rFonts w:ascii="Arial" w:hAnsi="Arial" w:cs="Arial"/>
          <w:noProof/>
          <w:sz w:val="24"/>
          <w:szCs w:val="24"/>
          <w:lang w:val="en-GB"/>
        </w:rPr>
        <w:t xml:space="preserve"> and seems to be the  responsible of the output power overall reduction. Moreover, a seasonal fluctuation of Vm is </w:t>
      </w:r>
      <w:r w:rsidR="00EA549B" w:rsidRPr="00D0092E">
        <w:rPr>
          <w:rFonts w:ascii="Arial" w:hAnsi="Arial" w:cs="Arial"/>
          <w:noProof/>
          <w:sz w:val="24"/>
          <w:szCs w:val="24"/>
          <w:lang w:val="en-GB"/>
        </w:rPr>
        <w:t xml:space="preserve">also </w:t>
      </w:r>
      <w:r w:rsidRPr="00D0092E">
        <w:rPr>
          <w:rFonts w:ascii="Arial" w:hAnsi="Arial" w:cs="Arial"/>
          <w:noProof/>
          <w:sz w:val="24"/>
          <w:szCs w:val="24"/>
          <w:lang w:val="en-GB"/>
        </w:rPr>
        <w:t xml:space="preserve">observed. </w:t>
      </w:r>
      <w:r w:rsidR="00E81005" w:rsidRPr="00D0092E">
        <w:rPr>
          <w:rFonts w:ascii="Arial" w:hAnsi="Arial" w:cs="Arial"/>
          <w:noProof/>
          <w:sz w:val="24"/>
          <w:szCs w:val="24"/>
          <w:lang w:val="en-GB"/>
        </w:rPr>
        <w:t xml:space="preserve">As it can be seen in Fig. </w:t>
      </w:r>
      <w:r w:rsidR="00FB3E9F" w:rsidRPr="00D0092E">
        <w:rPr>
          <w:rFonts w:ascii="Arial" w:hAnsi="Arial" w:cs="Arial"/>
          <w:noProof/>
          <w:sz w:val="24"/>
          <w:szCs w:val="24"/>
          <w:lang w:val="en-GB"/>
        </w:rPr>
        <w:t>4</w:t>
      </w:r>
      <w:r w:rsidR="00E81005" w:rsidRPr="00D0092E">
        <w:rPr>
          <w:rFonts w:ascii="Arial" w:hAnsi="Arial" w:cs="Arial"/>
          <w:noProof/>
          <w:sz w:val="24"/>
          <w:szCs w:val="24"/>
          <w:lang w:val="en-GB"/>
        </w:rPr>
        <w:t>, the</w:t>
      </w:r>
      <w:r w:rsidRPr="00D0092E">
        <w:rPr>
          <w:rFonts w:ascii="Arial" w:hAnsi="Arial" w:cs="Arial"/>
          <w:noProof/>
          <w:sz w:val="24"/>
          <w:szCs w:val="24"/>
          <w:lang w:val="en-GB"/>
        </w:rPr>
        <w:t xml:space="preserve"> s</w:t>
      </w:r>
      <w:r w:rsidR="00324213" w:rsidRPr="00D0092E">
        <w:rPr>
          <w:rFonts w:ascii="Arial" w:hAnsi="Arial" w:cs="Arial"/>
          <w:noProof/>
          <w:sz w:val="24"/>
          <w:szCs w:val="24"/>
          <w:lang w:val="en-GB"/>
        </w:rPr>
        <w:t>e</w:t>
      </w:r>
      <w:r w:rsidRPr="00D0092E">
        <w:rPr>
          <w:rFonts w:ascii="Arial" w:hAnsi="Arial" w:cs="Arial"/>
          <w:noProof/>
          <w:sz w:val="24"/>
          <w:szCs w:val="24"/>
          <w:lang w:val="en-GB"/>
        </w:rPr>
        <w:t>asonal behaviour is</w:t>
      </w:r>
      <w:r w:rsidR="00324213" w:rsidRPr="00D0092E">
        <w:rPr>
          <w:rFonts w:ascii="Arial" w:hAnsi="Arial" w:cs="Arial"/>
          <w:noProof/>
          <w:sz w:val="24"/>
          <w:szCs w:val="24"/>
          <w:lang w:val="en-GB"/>
        </w:rPr>
        <w:t xml:space="preserve"> cl</w:t>
      </w:r>
      <w:r w:rsidRPr="00D0092E">
        <w:rPr>
          <w:rFonts w:ascii="Arial" w:hAnsi="Arial" w:cs="Arial"/>
          <w:noProof/>
          <w:sz w:val="24"/>
          <w:szCs w:val="24"/>
          <w:lang w:val="en-GB"/>
        </w:rPr>
        <w:t>e</w:t>
      </w:r>
      <w:r w:rsidR="00E81005" w:rsidRPr="00D0092E">
        <w:rPr>
          <w:rFonts w:ascii="Arial" w:hAnsi="Arial" w:cs="Arial"/>
          <w:noProof/>
          <w:sz w:val="24"/>
          <w:szCs w:val="24"/>
          <w:lang w:val="en-GB"/>
        </w:rPr>
        <w:t>arly due to temperature effects</w:t>
      </w:r>
      <w:r w:rsidR="00324213" w:rsidRPr="00D0092E">
        <w:rPr>
          <w:rFonts w:ascii="Arial" w:hAnsi="Arial" w:cs="Arial"/>
          <w:noProof/>
          <w:sz w:val="24"/>
          <w:szCs w:val="24"/>
          <w:lang w:val="en-GB"/>
        </w:rPr>
        <w:t>.</w:t>
      </w:r>
      <w:r w:rsidR="00EA549B" w:rsidRPr="00D0092E">
        <w:rPr>
          <w:rFonts w:ascii="Arial" w:hAnsi="Arial" w:cs="Arial"/>
          <w:noProof/>
          <w:sz w:val="24"/>
          <w:szCs w:val="24"/>
          <w:lang w:val="en-GB"/>
        </w:rPr>
        <w:t xml:space="preserve"> The evolution of Vm is in accordance with the </w:t>
      </w:r>
      <w:r w:rsidR="003C15BB" w:rsidRPr="00D0092E">
        <w:rPr>
          <w:rFonts w:ascii="Arial" w:hAnsi="Arial" w:cs="Arial"/>
          <w:noProof/>
          <w:sz w:val="24"/>
          <w:szCs w:val="24"/>
          <w:lang w:val="en-GB"/>
        </w:rPr>
        <w:t>temperature</w:t>
      </w:r>
      <w:r w:rsidR="00EA549B" w:rsidRPr="00D0092E">
        <w:rPr>
          <w:rFonts w:ascii="Arial" w:hAnsi="Arial" w:cs="Arial"/>
          <w:noProof/>
          <w:sz w:val="24"/>
          <w:szCs w:val="24"/>
          <w:lang w:val="en-GB"/>
        </w:rPr>
        <w:t xml:space="preserve"> profile and presents variations up to </w:t>
      </w:r>
      <w:r w:rsidR="00EA549B" w:rsidRPr="00D0092E">
        <w:rPr>
          <w:rFonts w:ascii="Arial" w:hAnsi="Arial" w:cs="Arial"/>
          <w:sz w:val="24"/>
          <w:szCs w:val="24"/>
          <w:lang w:val="en-US"/>
        </w:rPr>
        <w:sym w:font="Symbol" w:char="F0B1"/>
      </w:r>
      <w:proofErr w:type="gramStart"/>
      <w:r w:rsidR="003C15BB" w:rsidRPr="00D0092E">
        <w:rPr>
          <w:rFonts w:ascii="Arial" w:hAnsi="Arial" w:cs="Arial"/>
          <w:sz w:val="24"/>
          <w:szCs w:val="24"/>
          <w:lang w:val="en-US"/>
        </w:rPr>
        <w:t>4.9</w:t>
      </w:r>
      <w:r w:rsidR="00EA549B" w:rsidRPr="00D0092E">
        <w:rPr>
          <w:rFonts w:ascii="Arial" w:hAnsi="Arial" w:cs="Arial"/>
          <w:sz w:val="24"/>
          <w:szCs w:val="24"/>
          <w:lang w:val="en-US"/>
        </w:rPr>
        <w:t xml:space="preserve"> respect</w:t>
      </w:r>
      <w:proofErr w:type="gramEnd"/>
      <w:r w:rsidR="00EA549B" w:rsidRPr="00D0092E">
        <w:rPr>
          <w:rFonts w:ascii="Arial" w:hAnsi="Arial" w:cs="Arial"/>
          <w:sz w:val="24"/>
          <w:szCs w:val="24"/>
          <w:lang w:val="en-US"/>
        </w:rPr>
        <w:t xml:space="preserve"> to the average value of </w:t>
      </w:r>
      <w:r w:rsidR="003C15BB" w:rsidRPr="00D0092E">
        <w:rPr>
          <w:rFonts w:ascii="Arial" w:hAnsi="Arial" w:cs="Arial"/>
          <w:sz w:val="24"/>
          <w:szCs w:val="24"/>
          <w:lang w:val="en-US"/>
        </w:rPr>
        <w:t>77.35 V</w:t>
      </w:r>
      <w:r w:rsidR="00EA549B" w:rsidRPr="00D0092E">
        <w:rPr>
          <w:rFonts w:ascii="Arial" w:hAnsi="Arial" w:cs="Arial"/>
          <w:sz w:val="24"/>
          <w:szCs w:val="24"/>
          <w:lang w:val="en-US"/>
        </w:rPr>
        <w:t>.</w:t>
      </w:r>
    </w:p>
    <w:p w:rsidR="00324213" w:rsidRPr="00D0092E" w:rsidRDefault="00324213" w:rsidP="00324213">
      <w:pPr>
        <w:spacing w:line="360" w:lineRule="auto"/>
        <w:jc w:val="center"/>
        <w:rPr>
          <w:rFonts w:ascii="Arial" w:hAnsi="Arial" w:cs="Arial"/>
          <w:sz w:val="24"/>
          <w:szCs w:val="24"/>
          <w:lang w:val="en-GB"/>
        </w:rPr>
      </w:pPr>
    </w:p>
    <w:p w:rsidR="004804C5" w:rsidRPr="00D0092E" w:rsidRDefault="00EB629D" w:rsidP="00324213">
      <w:pPr>
        <w:spacing w:line="360" w:lineRule="auto"/>
        <w:jc w:val="center"/>
        <w:rPr>
          <w:rFonts w:ascii="Arial" w:hAnsi="Arial" w:cs="Arial"/>
          <w:sz w:val="24"/>
          <w:szCs w:val="24"/>
          <w:lang w:val="en-US"/>
        </w:rPr>
      </w:pPr>
      <w:r w:rsidRPr="00D0092E">
        <w:rPr>
          <w:rFonts w:ascii="Arial" w:hAnsi="Arial" w:cs="Arial"/>
          <w:noProof/>
          <w:sz w:val="24"/>
          <w:szCs w:val="24"/>
          <w:lang w:val="ca-ES" w:eastAsia="ca-ES"/>
        </w:rPr>
        <w:lastRenderedPageBreak/>
        <w:drawing>
          <wp:inline distT="0" distB="0" distL="0" distR="0" wp14:anchorId="3AC374B5" wp14:editId="7761077C">
            <wp:extent cx="5400040" cy="3909060"/>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 cis.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40" cy="3909060"/>
                    </a:xfrm>
                    <a:prstGeom prst="rect">
                      <a:avLst/>
                    </a:prstGeom>
                  </pic:spPr>
                </pic:pic>
              </a:graphicData>
            </a:graphic>
          </wp:inline>
        </w:drawing>
      </w:r>
    </w:p>
    <w:p w:rsidR="00324213" w:rsidRPr="00D0092E" w:rsidRDefault="00324213" w:rsidP="00324213">
      <w:pPr>
        <w:spacing w:line="360" w:lineRule="auto"/>
        <w:jc w:val="center"/>
        <w:rPr>
          <w:rFonts w:ascii="Arial" w:hAnsi="Arial" w:cs="Arial"/>
          <w:sz w:val="24"/>
          <w:szCs w:val="24"/>
          <w:lang w:val="en-GB"/>
        </w:rPr>
      </w:pPr>
      <w:r w:rsidRPr="00D0092E">
        <w:rPr>
          <w:rFonts w:ascii="Arial" w:hAnsi="Arial" w:cs="Arial"/>
          <w:sz w:val="24"/>
          <w:szCs w:val="24"/>
          <w:lang w:val="en-GB"/>
        </w:rPr>
        <w:t xml:space="preserve">Fig. </w:t>
      </w:r>
      <w:r w:rsidR="00FB3E9F" w:rsidRPr="00D0092E">
        <w:rPr>
          <w:rFonts w:ascii="Arial" w:hAnsi="Arial" w:cs="Arial"/>
          <w:sz w:val="24"/>
          <w:szCs w:val="24"/>
          <w:lang w:val="en-GB"/>
        </w:rPr>
        <w:t>4</w:t>
      </w:r>
      <w:r w:rsidRPr="00D0092E">
        <w:rPr>
          <w:rFonts w:ascii="Arial" w:hAnsi="Arial" w:cs="Arial"/>
          <w:sz w:val="24"/>
          <w:szCs w:val="24"/>
          <w:lang w:val="en-GB"/>
        </w:rPr>
        <w:t>.Temperature and Output voltage of the PV module, monthly average values after the filtering process.</w:t>
      </w:r>
    </w:p>
    <w:p w:rsidR="003B454B" w:rsidRPr="00D0092E" w:rsidRDefault="003B454B" w:rsidP="003B454B">
      <w:pPr>
        <w:autoSpaceDE w:val="0"/>
        <w:autoSpaceDN w:val="0"/>
        <w:adjustRightInd w:val="0"/>
        <w:spacing w:after="0" w:line="360" w:lineRule="auto"/>
        <w:jc w:val="both"/>
        <w:rPr>
          <w:rFonts w:ascii="Arial" w:hAnsi="Arial" w:cs="Arial"/>
          <w:noProof/>
          <w:sz w:val="24"/>
          <w:szCs w:val="24"/>
          <w:lang w:val="en-GB"/>
        </w:rPr>
      </w:pPr>
    </w:p>
    <w:p w:rsidR="006D1129" w:rsidRPr="00D0092E" w:rsidRDefault="00BC5786" w:rsidP="006D1129">
      <w:pPr>
        <w:spacing w:after="0" w:line="360" w:lineRule="auto"/>
        <w:ind w:firstLine="425"/>
        <w:jc w:val="both"/>
        <w:rPr>
          <w:lang w:val="en-US"/>
        </w:rPr>
      </w:pPr>
      <w:r w:rsidRPr="00D0092E">
        <w:rPr>
          <w:rFonts w:ascii="Arial" w:hAnsi="Arial" w:cs="Arial"/>
          <w:sz w:val="24"/>
          <w:szCs w:val="24"/>
          <w:lang w:val="en-GB"/>
        </w:rPr>
        <w:t xml:space="preserve">The </w:t>
      </w:r>
      <w:r w:rsidRPr="00D0092E">
        <w:rPr>
          <w:rFonts w:ascii="Arial" w:hAnsi="Arial" w:cs="Arial"/>
          <w:i/>
          <w:sz w:val="24"/>
          <w:szCs w:val="24"/>
          <w:lang w:val="en-GB"/>
        </w:rPr>
        <w:t xml:space="preserve">DR </w:t>
      </w:r>
      <w:r w:rsidRPr="00D0092E">
        <w:rPr>
          <w:rFonts w:ascii="Arial" w:hAnsi="Arial" w:cs="Arial"/>
          <w:sz w:val="24"/>
          <w:szCs w:val="24"/>
          <w:lang w:val="en-GB"/>
        </w:rPr>
        <w:t xml:space="preserve">of the </w:t>
      </w:r>
      <w:proofErr w:type="spellStart"/>
      <w:r w:rsidRPr="00D0092E">
        <w:rPr>
          <w:rFonts w:ascii="Arial" w:hAnsi="Arial" w:cs="Arial"/>
          <w:sz w:val="24"/>
          <w:szCs w:val="24"/>
          <w:lang w:val="en-GB"/>
        </w:rPr>
        <w:t>micromorph</w:t>
      </w:r>
      <w:proofErr w:type="spellEnd"/>
      <w:r w:rsidRPr="00D0092E">
        <w:rPr>
          <w:rFonts w:ascii="Arial" w:hAnsi="Arial" w:cs="Arial"/>
          <w:sz w:val="24"/>
          <w:szCs w:val="24"/>
          <w:lang w:val="en-GB"/>
        </w:rPr>
        <w:t xml:space="preserve"> PV module is found to be -</w:t>
      </w:r>
      <w:r w:rsidR="00EB27A3" w:rsidRPr="00D0092E">
        <w:rPr>
          <w:rFonts w:ascii="Arial" w:hAnsi="Arial" w:cs="Arial"/>
          <w:sz w:val="24"/>
          <w:szCs w:val="24"/>
          <w:lang w:val="en-GB"/>
        </w:rPr>
        <w:t>1.73</w:t>
      </w:r>
      <w:r w:rsidRPr="00D0092E">
        <w:rPr>
          <w:rFonts w:ascii="Arial" w:hAnsi="Arial" w:cs="Arial"/>
          <w:sz w:val="24"/>
          <w:szCs w:val="24"/>
          <w:lang w:val="en-GB"/>
        </w:rPr>
        <w:t xml:space="preserve"> %/year</w:t>
      </w:r>
      <w:r w:rsidR="00C709C8" w:rsidRPr="00D0092E">
        <w:rPr>
          <w:rFonts w:ascii="Arial" w:hAnsi="Arial" w:cs="Arial"/>
          <w:sz w:val="24"/>
          <w:szCs w:val="24"/>
          <w:lang w:val="en-GB"/>
        </w:rPr>
        <w:t xml:space="preserve">, </w:t>
      </w:r>
      <w:r w:rsidR="00FE08AE" w:rsidRPr="00D0092E">
        <w:rPr>
          <w:rFonts w:ascii="Arial" w:hAnsi="Arial" w:cs="Arial"/>
          <w:sz w:val="24"/>
          <w:szCs w:val="24"/>
          <w:lang w:val="en-GB"/>
        </w:rPr>
        <w:t>lower than</w:t>
      </w:r>
      <w:r w:rsidR="00C709C8" w:rsidRPr="00D0092E">
        <w:rPr>
          <w:rFonts w:ascii="Arial" w:hAnsi="Arial" w:cs="Arial"/>
          <w:sz w:val="24"/>
          <w:szCs w:val="24"/>
          <w:lang w:val="en-GB"/>
        </w:rPr>
        <w:t xml:space="preserve"> the </w:t>
      </w:r>
      <w:r w:rsidR="00C709C8" w:rsidRPr="00D0092E">
        <w:rPr>
          <w:rFonts w:ascii="Arial" w:hAnsi="Arial" w:cs="Arial"/>
          <w:i/>
          <w:sz w:val="24"/>
          <w:szCs w:val="24"/>
          <w:lang w:val="en-GB"/>
        </w:rPr>
        <w:t xml:space="preserve">DR </w:t>
      </w:r>
      <w:r w:rsidR="00C709C8" w:rsidRPr="00D0092E">
        <w:rPr>
          <w:rFonts w:ascii="Arial" w:hAnsi="Arial" w:cs="Arial"/>
          <w:sz w:val="24"/>
          <w:szCs w:val="24"/>
          <w:lang w:val="en-GB"/>
        </w:rPr>
        <w:t>of the CIS PV module and below values reported in previous works of -2.2%/year</w:t>
      </w:r>
      <w:r w:rsidR="005F314C" w:rsidRPr="00D0092E">
        <w:rPr>
          <w:rFonts w:ascii="Arial" w:hAnsi="Arial" w:cs="Arial"/>
          <w:sz w:val="24"/>
          <w:szCs w:val="24"/>
          <w:lang w:val="en-GB"/>
        </w:rPr>
        <w:t xml:space="preserve"> (</w:t>
      </w:r>
      <w:proofErr w:type="spellStart"/>
      <w:r w:rsidR="00C54060" w:rsidRPr="00D0092E">
        <w:rPr>
          <w:rFonts w:ascii="Arial" w:hAnsi="Arial" w:cs="Arial"/>
          <w:sz w:val="24"/>
          <w:szCs w:val="24"/>
          <w:lang w:val="en-GB"/>
        </w:rPr>
        <w:t>Kichou</w:t>
      </w:r>
      <w:proofErr w:type="spellEnd"/>
      <w:r w:rsidR="00C54060" w:rsidRPr="00D0092E">
        <w:rPr>
          <w:rFonts w:ascii="Arial" w:hAnsi="Arial" w:cs="Arial"/>
          <w:sz w:val="24"/>
          <w:szCs w:val="24"/>
          <w:lang w:val="en-GB"/>
        </w:rPr>
        <w:t xml:space="preserve"> et al., 2016b</w:t>
      </w:r>
      <w:r w:rsidR="005F314C" w:rsidRPr="00D0092E">
        <w:rPr>
          <w:rFonts w:ascii="Arial" w:hAnsi="Arial" w:cs="Arial"/>
          <w:sz w:val="24"/>
          <w:szCs w:val="24"/>
          <w:lang w:val="en-GB"/>
        </w:rPr>
        <w:t>)</w:t>
      </w:r>
      <w:r w:rsidR="00C709C8" w:rsidRPr="00D0092E">
        <w:rPr>
          <w:rFonts w:ascii="Arial" w:hAnsi="Arial" w:cs="Arial"/>
          <w:sz w:val="24"/>
          <w:szCs w:val="24"/>
          <w:lang w:val="en-GB"/>
        </w:rPr>
        <w:t xml:space="preserve"> and -2.72%</w:t>
      </w:r>
      <w:r w:rsidR="0027231B" w:rsidRPr="00D0092E">
        <w:rPr>
          <w:rFonts w:ascii="Arial" w:hAnsi="Arial" w:cs="Arial"/>
          <w:sz w:val="24"/>
          <w:szCs w:val="24"/>
          <w:lang w:val="en-GB"/>
        </w:rPr>
        <w:t>/year</w:t>
      </w:r>
      <w:r w:rsidR="005F314C" w:rsidRPr="00D0092E">
        <w:rPr>
          <w:rFonts w:ascii="Arial" w:hAnsi="Arial" w:cs="Arial"/>
          <w:sz w:val="24"/>
          <w:szCs w:val="24"/>
          <w:lang w:val="en-GB"/>
        </w:rPr>
        <w:t xml:space="preserve"> (</w:t>
      </w:r>
      <w:r w:rsidR="00C54060" w:rsidRPr="00D0092E">
        <w:rPr>
          <w:rFonts w:ascii="Arial" w:hAnsi="Arial" w:cs="Arial"/>
          <w:sz w:val="24"/>
          <w:szCs w:val="24"/>
          <w:lang w:val="en-GB"/>
        </w:rPr>
        <w:t xml:space="preserve">Silvestre et al. </w:t>
      </w:r>
      <w:r w:rsidR="00C709C8" w:rsidRPr="00D0092E">
        <w:rPr>
          <w:rFonts w:ascii="Arial" w:hAnsi="Arial" w:cs="Arial"/>
          <w:sz w:val="24"/>
          <w:szCs w:val="24"/>
          <w:lang w:val="en-GB"/>
        </w:rPr>
        <w:t>2</w:t>
      </w:r>
      <w:r w:rsidR="00C54060" w:rsidRPr="00D0092E">
        <w:rPr>
          <w:rFonts w:ascii="Arial" w:hAnsi="Arial" w:cs="Arial"/>
          <w:sz w:val="24"/>
          <w:szCs w:val="24"/>
          <w:lang w:val="en-GB"/>
        </w:rPr>
        <w:t>016</w:t>
      </w:r>
      <w:r w:rsidR="005F314C" w:rsidRPr="00D0092E">
        <w:rPr>
          <w:rFonts w:ascii="Arial" w:hAnsi="Arial" w:cs="Arial"/>
          <w:sz w:val="24"/>
          <w:szCs w:val="24"/>
          <w:lang w:val="en-GB"/>
        </w:rPr>
        <w:t>)</w:t>
      </w:r>
      <w:r w:rsidR="00C709C8" w:rsidRPr="00D0092E">
        <w:rPr>
          <w:rFonts w:ascii="Arial" w:hAnsi="Arial" w:cs="Arial"/>
          <w:sz w:val="24"/>
          <w:szCs w:val="24"/>
          <w:lang w:val="en-GB"/>
        </w:rPr>
        <w:t xml:space="preserve"> in Spain. </w:t>
      </w:r>
    </w:p>
    <w:p w:rsidR="00AB6062" w:rsidRPr="00D0092E" w:rsidRDefault="007367A0" w:rsidP="0035012A">
      <w:pPr>
        <w:spacing w:after="0" w:line="360" w:lineRule="auto"/>
        <w:ind w:firstLine="426"/>
        <w:jc w:val="center"/>
        <w:rPr>
          <w:rFonts w:ascii="Arial" w:hAnsi="Arial" w:cs="Arial"/>
          <w:sz w:val="24"/>
          <w:szCs w:val="24"/>
          <w:lang w:val="en-US"/>
        </w:rPr>
      </w:pPr>
      <w:r w:rsidRPr="00D0092E">
        <w:rPr>
          <w:rFonts w:ascii="Arial" w:hAnsi="Arial" w:cs="Arial"/>
          <w:sz w:val="24"/>
          <w:szCs w:val="24"/>
          <w:lang w:val="en-US"/>
        </w:rPr>
        <w:lastRenderedPageBreak/>
        <w:br/>
      </w:r>
      <w:r w:rsidR="000C07D9" w:rsidRPr="00D0092E">
        <w:rPr>
          <w:rFonts w:ascii="Arial" w:hAnsi="Arial" w:cs="Arial"/>
          <w:noProof/>
          <w:sz w:val="24"/>
          <w:szCs w:val="24"/>
          <w:lang w:val="ca-ES" w:eastAsia="ca-ES"/>
        </w:rPr>
        <w:drawing>
          <wp:inline distT="0" distB="0" distL="0" distR="0" wp14:anchorId="6069280A" wp14:editId="3D31FB8C">
            <wp:extent cx="5400040" cy="4009390"/>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Pmmicro.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40" cy="4009390"/>
                    </a:xfrm>
                    <a:prstGeom prst="rect">
                      <a:avLst/>
                    </a:prstGeom>
                  </pic:spPr>
                </pic:pic>
              </a:graphicData>
            </a:graphic>
          </wp:inline>
        </w:drawing>
      </w:r>
    </w:p>
    <w:p w:rsidR="00AB6062" w:rsidRPr="00D0092E" w:rsidRDefault="00AB6062" w:rsidP="00AB6062">
      <w:pPr>
        <w:spacing w:after="0" w:line="360" w:lineRule="auto"/>
        <w:ind w:firstLine="425"/>
        <w:jc w:val="center"/>
        <w:rPr>
          <w:rFonts w:ascii="Arial" w:hAnsi="Arial" w:cs="Arial"/>
          <w:sz w:val="24"/>
          <w:szCs w:val="24"/>
          <w:lang w:val="en-US"/>
        </w:rPr>
      </w:pPr>
      <w:proofErr w:type="gramStart"/>
      <w:r w:rsidRPr="00D0092E">
        <w:rPr>
          <w:rFonts w:ascii="Arial" w:hAnsi="Arial" w:cs="Arial"/>
          <w:sz w:val="24"/>
          <w:szCs w:val="24"/>
          <w:lang w:val="en-US"/>
        </w:rPr>
        <w:t xml:space="preserve">Fig. </w:t>
      </w:r>
      <w:r w:rsidR="00FB3E9F" w:rsidRPr="00D0092E">
        <w:rPr>
          <w:rFonts w:ascii="Arial" w:hAnsi="Arial" w:cs="Arial"/>
          <w:sz w:val="24"/>
          <w:szCs w:val="24"/>
          <w:lang w:val="en-US"/>
        </w:rPr>
        <w:t>5</w:t>
      </w:r>
      <w:r w:rsidRPr="00D0092E">
        <w:rPr>
          <w:rFonts w:ascii="Arial" w:hAnsi="Arial" w:cs="Arial"/>
          <w:sz w:val="24"/>
          <w:szCs w:val="24"/>
          <w:lang w:val="en-US"/>
        </w:rPr>
        <w:t>.</w:t>
      </w:r>
      <w:proofErr w:type="gramEnd"/>
      <w:r w:rsidRPr="00D0092E">
        <w:rPr>
          <w:rFonts w:ascii="Arial" w:hAnsi="Arial" w:cs="Arial"/>
          <w:sz w:val="24"/>
          <w:szCs w:val="24"/>
          <w:lang w:val="en-US"/>
        </w:rPr>
        <w:t xml:space="preserve"> Evolution of P*</w:t>
      </w:r>
      <w:r w:rsidRPr="00D0092E">
        <w:rPr>
          <w:rFonts w:ascii="Arial" w:hAnsi="Arial" w:cs="Arial"/>
          <w:sz w:val="24"/>
          <w:szCs w:val="24"/>
          <w:vertAlign w:val="subscript"/>
          <w:lang w:val="en-US"/>
        </w:rPr>
        <w:t>M</w:t>
      </w:r>
      <w:r w:rsidRPr="00D0092E">
        <w:rPr>
          <w:rFonts w:ascii="Arial" w:hAnsi="Arial" w:cs="Arial"/>
          <w:sz w:val="24"/>
          <w:szCs w:val="24"/>
          <w:lang w:val="en-US"/>
        </w:rPr>
        <w:t xml:space="preserve"> for the </w:t>
      </w:r>
      <w:proofErr w:type="spellStart"/>
      <w:r w:rsidRPr="00D0092E">
        <w:rPr>
          <w:rFonts w:ascii="Arial" w:hAnsi="Arial" w:cs="Arial"/>
          <w:sz w:val="24"/>
          <w:szCs w:val="24"/>
          <w:lang w:val="en-US"/>
        </w:rPr>
        <w:t>micromorph</w:t>
      </w:r>
      <w:proofErr w:type="spellEnd"/>
    </w:p>
    <w:p w:rsidR="00AB6062" w:rsidRPr="00D0092E" w:rsidRDefault="00AB6062" w:rsidP="00AB6062">
      <w:pPr>
        <w:spacing w:after="0" w:line="360" w:lineRule="auto"/>
        <w:ind w:firstLine="425"/>
        <w:jc w:val="center"/>
        <w:rPr>
          <w:rFonts w:ascii="Arial" w:hAnsi="Arial" w:cs="Arial"/>
          <w:sz w:val="24"/>
          <w:szCs w:val="24"/>
          <w:lang w:val="en-US"/>
        </w:rPr>
      </w:pPr>
      <w:r w:rsidRPr="00D0092E">
        <w:rPr>
          <w:rFonts w:ascii="Arial" w:hAnsi="Arial" w:cs="Arial"/>
          <w:sz w:val="24"/>
          <w:szCs w:val="24"/>
          <w:lang w:val="en-US"/>
        </w:rPr>
        <w:t xml:space="preserve"> </w:t>
      </w:r>
      <w:proofErr w:type="gramStart"/>
      <w:r w:rsidRPr="00D0092E">
        <w:rPr>
          <w:rFonts w:ascii="Arial" w:hAnsi="Arial" w:cs="Arial"/>
          <w:sz w:val="24"/>
          <w:szCs w:val="24"/>
          <w:lang w:val="en-US"/>
        </w:rPr>
        <w:t>PV module.</w:t>
      </w:r>
      <w:proofErr w:type="gramEnd"/>
    </w:p>
    <w:p w:rsidR="00AB6062" w:rsidRPr="00D0092E" w:rsidRDefault="00AB6062" w:rsidP="00AB6062">
      <w:pPr>
        <w:spacing w:after="0" w:line="360" w:lineRule="auto"/>
        <w:ind w:firstLine="425"/>
        <w:jc w:val="center"/>
        <w:rPr>
          <w:rFonts w:ascii="Arial" w:hAnsi="Arial" w:cs="Arial"/>
          <w:sz w:val="24"/>
          <w:szCs w:val="24"/>
          <w:lang w:val="en-US"/>
        </w:rPr>
      </w:pPr>
    </w:p>
    <w:p w:rsidR="00272798" w:rsidRPr="00D0092E" w:rsidRDefault="00951DFB" w:rsidP="00272798">
      <w:pPr>
        <w:autoSpaceDE w:val="0"/>
        <w:autoSpaceDN w:val="0"/>
        <w:adjustRightInd w:val="0"/>
        <w:spacing w:after="0" w:line="360" w:lineRule="auto"/>
        <w:jc w:val="both"/>
        <w:rPr>
          <w:rFonts w:ascii="Arial" w:hAnsi="Arial" w:cs="Arial"/>
          <w:sz w:val="24"/>
          <w:szCs w:val="24"/>
          <w:lang w:val="en-US"/>
        </w:rPr>
      </w:pPr>
      <w:r w:rsidRPr="00D0092E">
        <w:rPr>
          <w:rFonts w:ascii="Arial" w:hAnsi="Arial" w:cs="Arial"/>
          <w:sz w:val="24"/>
          <w:szCs w:val="24"/>
          <w:lang w:val="en-GB"/>
        </w:rPr>
        <w:t xml:space="preserve">The result obtained by applying the filtering process of restricted interval of solar irradiance is shown in Fig. </w:t>
      </w:r>
      <w:r w:rsidR="00FB3E9F" w:rsidRPr="00D0092E">
        <w:rPr>
          <w:rFonts w:ascii="Arial" w:hAnsi="Arial" w:cs="Arial"/>
          <w:sz w:val="24"/>
          <w:szCs w:val="24"/>
          <w:lang w:val="en-GB"/>
        </w:rPr>
        <w:t>5</w:t>
      </w:r>
      <w:r w:rsidRPr="00D0092E">
        <w:rPr>
          <w:rFonts w:ascii="Arial" w:hAnsi="Arial" w:cs="Arial"/>
          <w:sz w:val="24"/>
          <w:szCs w:val="24"/>
          <w:lang w:val="en-GB"/>
        </w:rPr>
        <w:t xml:space="preserve">. </w:t>
      </w:r>
      <w:r w:rsidR="00736C43" w:rsidRPr="00D0092E">
        <w:rPr>
          <w:rFonts w:ascii="Arial" w:hAnsi="Arial" w:cs="Arial"/>
          <w:sz w:val="24"/>
          <w:szCs w:val="24"/>
          <w:lang w:val="en-GB"/>
        </w:rPr>
        <w:t xml:space="preserve">The values of </w:t>
      </w:r>
      <w:r w:rsidR="00736C43" w:rsidRPr="00D0092E">
        <w:rPr>
          <w:rFonts w:ascii="Arial" w:hAnsi="Arial" w:cs="Arial"/>
          <w:i/>
          <w:sz w:val="24"/>
          <w:szCs w:val="24"/>
          <w:lang w:val="en-US"/>
        </w:rPr>
        <w:t>P*</w:t>
      </w:r>
      <w:r w:rsidR="00736C43" w:rsidRPr="00D0092E">
        <w:rPr>
          <w:rFonts w:ascii="Arial" w:hAnsi="Arial" w:cs="Arial"/>
          <w:i/>
          <w:sz w:val="24"/>
          <w:szCs w:val="24"/>
          <w:vertAlign w:val="subscript"/>
          <w:lang w:val="en-US"/>
        </w:rPr>
        <w:t>M</w:t>
      </w:r>
      <w:r w:rsidR="00736C43" w:rsidRPr="00D0092E">
        <w:rPr>
          <w:rFonts w:ascii="Arial" w:hAnsi="Arial" w:cs="Arial"/>
          <w:sz w:val="24"/>
          <w:szCs w:val="24"/>
          <w:lang w:val="en-US"/>
        </w:rPr>
        <w:t xml:space="preserve"> are monthly average values. </w:t>
      </w:r>
      <w:r w:rsidR="00272798" w:rsidRPr="00D0092E">
        <w:rPr>
          <w:rFonts w:ascii="Arial" w:hAnsi="Arial" w:cs="Arial"/>
          <w:sz w:val="24"/>
          <w:szCs w:val="24"/>
          <w:lang w:val="en-US"/>
        </w:rPr>
        <w:t>The power reduction at the las month of the monitoring campaign respect to the initial value is 3</w:t>
      </w:r>
      <w:r w:rsidR="00901031" w:rsidRPr="00D0092E">
        <w:rPr>
          <w:rFonts w:ascii="Arial" w:hAnsi="Arial" w:cs="Arial"/>
          <w:sz w:val="24"/>
          <w:szCs w:val="24"/>
          <w:lang w:val="en-US"/>
        </w:rPr>
        <w:t>.1</w:t>
      </w:r>
      <w:r w:rsidR="001C18DC" w:rsidRPr="00D0092E">
        <w:rPr>
          <w:rFonts w:ascii="Arial" w:hAnsi="Arial" w:cs="Arial"/>
          <w:sz w:val="24"/>
          <w:szCs w:val="24"/>
          <w:lang w:val="en-US"/>
        </w:rPr>
        <w:t>%, similar to the</w:t>
      </w:r>
      <w:r w:rsidR="00272798" w:rsidRPr="00D0092E">
        <w:rPr>
          <w:rFonts w:ascii="Arial" w:hAnsi="Arial" w:cs="Arial"/>
          <w:sz w:val="24"/>
          <w:szCs w:val="24"/>
          <w:lang w:val="en-US"/>
        </w:rPr>
        <w:t xml:space="preserve"> reduction of </w:t>
      </w:r>
      <w:r w:rsidR="00272798" w:rsidRPr="00D0092E">
        <w:rPr>
          <w:rFonts w:ascii="Arial" w:hAnsi="Arial" w:cs="Arial"/>
          <w:i/>
          <w:sz w:val="24"/>
          <w:szCs w:val="24"/>
          <w:lang w:val="en-US"/>
        </w:rPr>
        <w:t>P*</w:t>
      </w:r>
      <w:r w:rsidR="00272798" w:rsidRPr="00D0092E">
        <w:rPr>
          <w:rFonts w:ascii="Arial" w:hAnsi="Arial" w:cs="Arial"/>
          <w:i/>
          <w:sz w:val="24"/>
          <w:szCs w:val="24"/>
          <w:vertAlign w:val="subscript"/>
          <w:lang w:val="en-US"/>
        </w:rPr>
        <w:t xml:space="preserve">M </w:t>
      </w:r>
      <w:r w:rsidR="00CD755F" w:rsidRPr="00D0092E">
        <w:rPr>
          <w:rFonts w:ascii="Arial" w:hAnsi="Arial" w:cs="Arial"/>
          <w:sz w:val="24"/>
          <w:szCs w:val="24"/>
          <w:lang w:val="en-US"/>
        </w:rPr>
        <w:t xml:space="preserve">observed </w:t>
      </w:r>
      <w:r w:rsidR="00272798" w:rsidRPr="00D0092E">
        <w:rPr>
          <w:rFonts w:ascii="Arial" w:hAnsi="Arial" w:cs="Arial"/>
          <w:sz w:val="24"/>
          <w:szCs w:val="24"/>
          <w:lang w:val="en-US"/>
        </w:rPr>
        <w:t xml:space="preserve">at the end of the first year of outdoor exposure. Moreover, a slight seasonal variation up to </w:t>
      </w:r>
      <w:r w:rsidR="00272798" w:rsidRPr="00D0092E">
        <w:rPr>
          <w:rFonts w:ascii="Arial" w:hAnsi="Arial" w:cs="Arial"/>
          <w:sz w:val="24"/>
          <w:szCs w:val="24"/>
          <w:lang w:val="en-US"/>
        </w:rPr>
        <w:sym w:font="Symbol" w:char="F0B1"/>
      </w:r>
      <w:r w:rsidR="00CD755F" w:rsidRPr="00D0092E">
        <w:rPr>
          <w:rFonts w:ascii="Arial" w:hAnsi="Arial" w:cs="Arial"/>
          <w:sz w:val="24"/>
          <w:szCs w:val="24"/>
          <w:lang w:val="en-US"/>
        </w:rPr>
        <w:t>9.</w:t>
      </w:r>
      <w:r w:rsidR="00272798" w:rsidRPr="00D0092E">
        <w:rPr>
          <w:rFonts w:ascii="Arial" w:hAnsi="Arial" w:cs="Arial"/>
          <w:sz w:val="24"/>
          <w:szCs w:val="24"/>
          <w:lang w:val="en-US"/>
        </w:rPr>
        <w:t xml:space="preserve">5% </w:t>
      </w:r>
      <w:r w:rsidR="00CD755F" w:rsidRPr="00D0092E">
        <w:rPr>
          <w:rFonts w:ascii="Arial" w:hAnsi="Arial" w:cs="Arial"/>
          <w:sz w:val="24"/>
          <w:szCs w:val="24"/>
          <w:lang w:val="en-US"/>
        </w:rPr>
        <w:t xml:space="preserve">respect the average value of 106.81 W </w:t>
      </w:r>
      <w:r w:rsidR="00272798" w:rsidRPr="00D0092E">
        <w:rPr>
          <w:rFonts w:ascii="Arial" w:hAnsi="Arial" w:cs="Arial"/>
          <w:sz w:val="24"/>
          <w:szCs w:val="24"/>
          <w:lang w:val="en-US"/>
        </w:rPr>
        <w:t xml:space="preserve">can be observed in the trend of </w:t>
      </w:r>
      <w:r w:rsidR="00272798" w:rsidRPr="00D0092E">
        <w:rPr>
          <w:rFonts w:ascii="Arial" w:hAnsi="Arial" w:cs="Arial"/>
          <w:i/>
          <w:sz w:val="24"/>
          <w:szCs w:val="24"/>
          <w:lang w:val="en-US"/>
        </w:rPr>
        <w:t>P*</w:t>
      </w:r>
      <w:r w:rsidR="00272798" w:rsidRPr="00D0092E">
        <w:rPr>
          <w:rFonts w:ascii="Arial" w:hAnsi="Arial" w:cs="Arial"/>
          <w:i/>
          <w:sz w:val="24"/>
          <w:szCs w:val="24"/>
          <w:vertAlign w:val="subscript"/>
          <w:lang w:val="en-US"/>
        </w:rPr>
        <w:t>M</w:t>
      </w:r>
      <w:r w:rsidR="00272798" w:rsidRPr="00D0092E">
        <w:rPr>
          <w:rFonts w:ascii="Arial" w:hAnsi="Arial" w:cs="Arial"/>
          <w:sz w:val="24"/>
          <w:szCs w:val="24"/>
          <w:lang w:val="en-US"/>
        </w:rPr>
        <w:t xml:space="preserve"> due to irradiance and temperature effects.</w:t>
      </w:r>
      <w:r w:rsidR="00901031" w:rsidRPr="00D0092E">
        <w:rPr>
          <w:rFonts w:ascii="Arial" w:hAnsi="Arial" w:cs="Arial"/>
          <w:sz w:val="24"/>
          <w:szCs w:val="24"/>
          <w:lang w:val="en-US"/>
        </w:rPr>
        <w:t xml:space="preserve"> The seasonal variation is more important in the </w:t>
      </w:r>
      <w:proofErr w:type="spellStart"/>
      <w:r w:rsidR="00901031" w:rsidRPr="00D0092E">
        <w:rPr>
          <w:rFonts w:ascii="Arial" w:hAnsi="Arial" w:cs="Arial"/>
          <w:sz w:val="24"/>
          <w:szCs w:val="24"/>
          <w:lang w:val="en-US"/>
        </w:rPr>
        <w:t>micromorph</w:t>
      </w:r>
      <w:proofErr w:type="spellEnd"/>
      <w:r w:rsidR="00901031" w:rsidRPr="00D0092E">
        <w:rPr>
          <w:rFonts w:ascii="Arial" w:hAnsi="Arial" w:cs="Arial"/>
          <w:sz w:val="24"/>
          <w:szCs w:val="24"/>
          <w:lang w:val="en-US"/>
        </w:rPr>
        <w:t xml:space="preserve"> than in the CIS </w:t>
      </w:r>
      <w:r w:rsidR="00736C43" w:rsidRPr="00D0092E">
        <w:rPr>
          <w:rFonts w:ascii="Arial" w:hAnsi="Arial" w:cs="Arial"/>
          <w:sz w:val="24"/>
          <w:szCs w:val="24"/>
          <w:lang w:val="en-US"/>
        </w:rPr>
        <w:t>TF</w:t>
      </w:r>
      <w:r w:rsidR="00901031" w:rsidRPr="00D0092E">
        <w:rPr>
          <w:rFonts w:ascii="Arial" w:hAnsi="Arial" w:cs="Arial"/>
          <w:sz w:val="24"/>
          <w:szCs w:val="24"/>
          <w:lang w:val="en-US"/>
        </w:rPr>
        <w:t xml:space="preserve">PV module as result of its higher temperature coefficient of power and also to the </w:t>
      </w:r>
      <w:r w:rsidR="00901031" w:rsidRPr="00D0092E">
        <w:rPr>
          <w:rFonts w:ascii="Arial" w:hAnsi="Arial" w:cs="Arial"/>
          <w:sz w:val="24"/>
          <w:szCs w:val="24"/>
          <w:lang w:val="en-GB"/>
        </w:rPr>
        <w:t>LID that affects the top amorphous layer of the solar cells forming the PV module.</w:t>
      </w:r>
    </w:p>
    <w:p w:rsidR="00272798" w:rsidRPr="00D0092E" w:rsidRDefault="00BC7107" w:rsidP="003B454B">
      <w:pPr>
        <w:tabs>
          <w:tab w:val="left" w:pos="3261"/>
        </w:tabs>
        <w:spacing w:after="0" w:line="360" w:lineRule="auto"/>
        <w:jc w:val="center"/>
        <w:rPr>
          <w:rFonts w:ascii="Arial" w:hAnsi="Arial" w:cs="Arial"/>
          <w:sz w:val="24"/>
          <w:szCs w:val="24"/>
          <w:lang w:val="en-US"/>
        </w:rPr>
      </w:pPr>
      <w:r w:rsidRPr="00D0092E">
        <w:rPr>
          <w:rFonts w:ascii="Arial" w:hAnsi="Arial" w:cs="Arial"/>
          <w:noProof/>
          <w:sz w:val="24"/>
          <w:szCs w:val="24"/>
          <w:lang w:val="ca-ES" w:eastAsia="ca-ES"/>
        </w:rPr>
        <w:lastRenderedPageBreak/>
        <w:drawing>
          <wp:inline distT="0" distB="0" distL="0" distR="0" wp14:anchorId="418C03A0" wp14:editId="3373DBD4">
            <wp:extent cx="5400040" cy="3674745"/>
            <wp:effectExtent l="0" t="0" r="0" b="190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cromorph.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40" cy="3674745"/>
                    </a:xfrm>
                    <a:prstGeom prst="rect">
                      <a:avLst/>
                    </a:prstGeom>
                  </pic:spPr>
                </pic:pic>
              </a:graphicData>
            </a:graphic>
          </wp:inline>
        </w:drawing>
      </w:r>
    </w:p>
    <w:p w:rsidR="007733BE" w:rsidRPr="00D0092E" w:rsidRDefault="003B454B" w:rsidP="007733BE">
      <w:pPr>
        <w:spacing w:line="360" w:lineRule="auto"/>
        <w:jc w:val="center"/>
        <w:rPr>
          <w:rFonts w:ascii="Arial" w:hAnsi="Arial" w:cs="Arial"/>
          <w:sz w:val="24"/>
          <w:szCs w:val="24"/>
          <w:lang w:val="en-GB"/>
        </w:rPr>
      </w:pPr>
      <w:proofErr w:type="gramStart"/>
      <w:r w:rsidRPr="00D0092E">
        <w:rPr>
          <w:rFonts w:ascii="Arial" w:hAnsi="Arial" w:cs="Arial"/>
          <w:sz w:val="24"/>
          <w:szCs w:val="24"/>
          <w:lang w:val="en-GB"/>
        </w:rPr>
        <w:t xml:space="preserve">Fig. </w:t>
      </w:r>
      <w:r w:rsidR="00FB3E9F" w:rsidRPr="00D0092E">
        <w:rPr>
          <w:rFonts w:ascii="Arial" w:hAnsi="Arial" w:cs="Arial"/>
          <w:sz w:val="24"/>
          <w:szCs w:val="24"/>
          <w:lang w:val="en-GB"/>
        </w:rPr>
        <w:t>6</w:t>
      </w:r>
      <w:r w:rsidRPr="00D0092E">
        <w:rPr>
          <w:rFonts w:ascii="Arial" w:hAnsi="Arial" w:cs="Arial"/>
          <w:sz w:val="24"/>
          <w:szCs w:val="24"/>
          <w:lang w:val="en-GB"/>
        </w:rPr>
        <w:t>.</w:t>
      </w:r>
      <w:proofErr w:type="gramEnd"/>
      <w:r w:rsidRPr="00D0092E">
        <w:rPr>
          <w:rFonts w:ascii="Arial" w:hAnsi="Arial" w:cs="Arial"/>
          <w:sz w:val="24"/>
          <w:szCs w:val="24"/>
          <w:lang w:val="en-GB"/>
        </w:rPr>
        <w:t xml:space="preserve"> </w:t>
      </w:r>
      <w:proofErr w:type="spellStart"/>
      <w:r w:rsidRPr="00D0092E">
        <w:rPr>
          <w:rFonts w:ascii="Arial" w:hAnsi="Arial" w:cs="Arial"/>
          <w:sz w:val="24"/>
          <w:szCs w:val="24"/>
          <w:lang w:val="en-GB"/>
        </w:rPr>
        <w:t>Micromorph</w:t>
      </w:r>
      <w:proofErr w:type="spellEnd"/>
      <w:r w:rsidRPr="00D0092E">
        <w:rPr>
          <w:rFonts w:ascii="Arial" w:hAnsi="Arial" w:cs="Arial"/>
          <w:sz w:val="24"/>
          <w:szCs w:val="24"/>
          <w:lang w:val="en-GB"/>
        </w:rPr>
        <w:t xml:space="preserve"> PV module</w:t>
      </w:r>
      <w:r w:rsidR="007733BE" w:rsidRPr="00D0092E">
        <w:rPr>
          <w:rFonts w:ascii="Arial" w:hAnsi="Arial" w:cs="Arial"/>
          <w:sz w:val="24"/>
          <w:szCs w:val="24"/>
          <w:lang w:val="en-GB"/>
        </w:rPr>
        <w:t>:</w:t>
      </w:r>
      <w:r w:rsidRPr="00D0092E">
        <w:rPr>
          <w:rFonts w:ascii="Arial" w:hAnsi="Arial" w:cs="Arial"/>
          <w:sz w:val="24"/>
          <w:szCs w:val="24"/>
          <w:lang w:val="en-GB"/>
        </w:rPr>
        <w:t xml:space="preserve"> </w:t>
      </w:r>
    </w:p>
    <w:p w:rsidR="003B454B" w:rsidRPr="00D0092E" w:rsidRDefault="007733BE" w:rsidP="003B454B">
      <w:pPr>
        <w:spacing w:line="360" w:lineRule="auto"/>
        <w:jc w:val="center"/>
        <w:rPr>
          <w:rFonts w:ascii="Arial" w:hAnsi="Arial" w:cs="Arial"/>
          <w:sz w:val="24"/>
          <w:szCs w:val="24"/>
          <w:lang w:val="en-GB"/>
        </w:rPr>
      </w:pPr>
      <w:r w:rsidRPr="00D0092E">
        <w:rPr>
          <w:rFonts w:ascii="Arial" w:hAnsi="Arial" w:cs="Arial"/>
          <w:sz w:val="24"/>
          <w:szCs w:val="24"/>
          <w:lang w:val="en-GB"/>
        </w:rPr>
        <w:t>Monthly filtered average values of Irradiance and o</w:t>
      </w:r>
      <w:r w:rsidR="003B454B" w:rsidRPr="00D0092E">
        <w:rPr>
          <w:rFonts w:ascii="Arial" w:hAnsi="Arial" w:cs="Arial"/>
          <w:sz w:val="24"/>
          <w:szCs w:val="24"/>
          <w:lang w:val="en-GB"/>
        </w:rPr>
        <w:t xml:space="preserve">utput current. </w:t>
      </w:r>
    </w:p>
    <w:p w:rsidR="003B454B" w:rsidRPr="00D0092E" w:rsidRDefault="003B454B" w:rsidP="003B454B">
      <w:pPr>
        <w:autoSpaceDE w:val="0"/>
        <w:autoSpaceDN w:val="0"/>
        <w:adjustRightInd w:val="0"/>
        <w:spacing w:after="0" w:line="360" w:lineRule="auto"/>
        <w:jc w:val="both"/>
        <w:rPr>
          <w:rFonts w:ascii="Arial" w:hAnsi="Arial" w:cs="Arial"/>
          <w:noProof/>
          <w:sz w:val="24"/>
          <w:szCs w:val="24"/>
          <w:lang w:val="en-GB"/>
        </w:rPr>
      </w:pPr>
    </w:p>
    <w:p w:rsidR="003B454B" w:rsidRPr="00D0092E" w:rsidRDefault="003B454B" w:rsidP="003B454B">
      <w:pPr>
        <w:autoSpaceDE w:val="0"/>
        <w:autoSpaceDN w:val="0"/>
        <w:adjustRightInd w:val="0"/>
        <w:spacing w:after="0" w:line="360" w:lineRule="auto"/>
        <w:jc w:val="both"/>
        <w:rPr>
          <w:rFonts w:ascii="Arial" w:hAnsi="Arial" w:cs="Arial"/>
          <w:noProof/>
          <w:sz w:val="24"/>
          <w:szCs w:val="24"/>
          <w:lang w:val="en-GB"/>
        </w:rPr>
      </w:pPr>
      <w:r w:rsidRPr="00D0092E">
        <w:rPr>
          <w:rFonts w:ascii="Arial" w:hAnsi="Arial" w:cs="Arial"/>
          <w:noProof/>
          <w:sz w:val="24"/>
          <w:szCs w:val="24"/>
          <w:lang w:val="en-GB"/>
        </w:rPr>
        <w:t xml:space="preserve">Fig. </w:t>
      </w:r>
      <w:r w:rsidR="00FB3E9F" w:rsidRPr="00D0092E">
        <w:rPr>
          <w:rFonts w:ascii="Arial" w:hAnsi="Arial" w:cs="Arial"/>
          <w:noProof/>
          <w:sz w:val="24"/>
          <w:szCs w:val="24"/>
          <w:lang w:val="en-GB"/>
        </w:rPr>
        <w:t>6</w:t>
      </w:r>
      <w:r w:rsidRPr="00D0092E">
        <w:rPr>
          <w:rFonts w:ascii="Arial" w:hAnsi="Arial" w:cs="Arial"/>
          <w:noProof/>
          <w:sz w:val="24"/>
          <w:szCs w:val="24"/>
          <w:lang w:val="en-GB"/>
        </w:rPr>
        <w:t xml:space="preserve"> shows the evolution of the output current at the maximum power point, Im, of the micromorph PV module and the irradiance profile, monthly average values. As it can be seen in the figure, the evolution of Im follows the irradiance profile and presents variations up to </w:t>
      </w:r>
      <w:r w:rsidRPr="00D0092E">
        <w:rPr>
          <w:rFonts w:ascii="Arial" w:hAnsi="Arial" w:cs="Arial"/>
          <w:sz w:val="24"/>
          <w:szCs w:val="24"/>
          <w:lang w:val="en-US"/>
        </w:rPr>
        <w:sym w:font="Symbol" w:char="F0B1"/>
      </w:r>
      <w:r w:rsidRPr="00D0092E">
        <w:rPr>
          <w:rFonts w:ascii="Arial" w:hAnsi="Arial" w:cs="Arial"/>
          <w:sz w:val="24"/>
          <w:szCs w:val="24"/>
          <w:lang w:val="en-US"/>
        </w:rPr>
        <w:t>14% respect to the average value of 1.78 A.</w:t>
      </w:r>
      <w:r w:rsidR="00C606F1" w:rsidRPr="00D0092E">
        <w:rPr>
          <w:rFonts w:ascii="Arial" w:hAnsi="Arial" w:cs="Arial"/>
          <w:sz w:val="24"/>
          <w:szCs w:val="24"/>
          <w:lang w:val="en-US"/>
        </w:rPr>
        <w:t xml:space="preserve"> Moreover, temperature effects also are present in the trend of </w:t>
      </w:r>
      <w:proofErr w:type="spellStart"/>
      <w:r w:rsidR="00C606F1" w:rsidRPr="00D0092E">
        <w:rPr>
          <w:rFonts w:ascii="Arial" w:hAnsi="Arial" w:cs="Arial"/>
          <w:sz w:val="24"/>
          <w:szCs w:val="24"/>
          <w:lang w:val="en-US"/>
        </w:rPr>
        <w:t>Im</w:t>
      </w:r>
      <w:proofErr w:type="spellEnd"/>
      <w:r w:rsidR="00C606F1" w:rsidRPr="00D0092E">
        <w:rPr>
          <w:rFonts w:ascii="Arial" w:hAnsi="Arial" w:cs="Arial"/>
          <w:sz w:val="24"/>
          <w:szCs w:val="24"/>
          <w:lang w:val="en-US"/>
        </w:rPr>
        <w:t xml:space="preserve"> due to the high value of the current temperature coefficient of this PV module</w:t>
      </w:r>
      <w:r w:rsidR="001C18DC" w:rsidRPr="00D0092E">
        <w:rPr>
          <w:rFonts w:ascii="Arial" w:hAnsi="Arial" w:cs="Arial"/>
          <w:sz w:val="24"/>
          <w:szCs w:val="24"/>
          <w:lang w:val="en-US"/>
        </w:rPr>
        <w:t>.</w:t>
      </w:r>
    </w:p>
    <w:p w:rsidR="003B454B" w:rsidRPr="00D0092E" w:rsidRDefault="003B454B" w:rsidP="003B454B">
      <w:pPr>
        <w:tabs>
          <w:tab w:val="left" w:pos="3261"/>
        </w:tabs>
        <w:spacing w:after="0" w:line="360" w:lineRule="auto"/>
        <w:rPr>
          <w:rFonts w:ascii="Arial" w:hAnsi="Arial" w:cs="Arial"/>
          <w:sz w:val="24"/>
          <w:szCs w:val="24"/>
          <w:lang w:val="en-GB"/>
        </w:rPr>
      </w:pPr>
    </w:p>
    <w:p w:rsidR="003B454B" w:rsidRPr="00D0092E" w:rsidRDefault="00E81005" w:rsidP="003B454B">
      <w:pPr>
        <w:tabs>
          <w:tab w:val="left" w:pos="3261"/>
        </w:tabs>
        <w:spacing w:after="0" w:line="360" w:lineRule="auto"/>
        <w:jc w:val="center"/>
        <w:rPr>
          <w:rFonts w:ascii="Arial" w:hAnsi="Arial" w:cs="Arial"/>
          <w:sz w:val="24"/>
          <w:szCs w:val="24"/>
          <w:lang w:val="en-US"/>
        </w:rPr>
      </w:pPr>
      <w:r w:rsidRPr="00D0092E">
        <w:rPr>
          <w:rFonts w:ascii="Arial" w:hAnsi="Arial" w:cs="Arial"/>
          <w:noProof/>
          <w:sz w:val="24"/>
          <w:szCs w:val="24"/>
          <w:lang w:val="ca-ES" w:eastAsia="ca-ES"/>
        </w:rPr>
        <w:lastRenderedPageBreak/>
        <w:drawing>
          <wp:inline distT="0" distB="0" distL="0" distR="0" wp14:anchorId="7EC53186" wp14:editId="6E09D5E4">
            <wp:extent cx="5400040" cy="390906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micromorph.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40" cy="3909060"/>
                    </a:xfrm>
                    <a:prstGeom prst="rect">
                      <a:avLst/>
                    </a:prstGeom>
                  </pic:spPr>
                </pic:pic>
              </a:graphicData>
            </a:graphic>
          </wp:inline>
        </w:drawing>
      </w:r>
    </w:p>
    <w:p w:rsidR="00E81005" w:rsidRPr="00D0092E" w:rsidRDefault="00E81005" w:rsidP="00E81005">
      <w:pPr>
        <w:spacing w:line="360" w:lineRule="auto"/>
        <w:jc w:val="center"/>
        <w:rPr>
          <w:rFonts w:ascii="Arial" w:hAnsi="Arial" w:cs="Arial"/>
          <w:sz w:val="24"/>
          <w:szCs w:val="24"/>
          <w:lang w:val="en-GB"/>
        </w:rPr>
      </w:pPr>
      <w:r w:rsidRPr="00D0092E">
        <w:rPr>
          <w:rFonts w:ascii="Arial" w:hAnsi="Arial" w:cs="Arial"/>
          <w:sz w:val="24"/>
          <w:szCs w:val="24"/>
          <w:lang w:val="en-GB"/>
        </w:rPr>
        <w:t xml:space="preserve">Fig. </w:t>
      </w:r>
      <w:r w:rsidR="00FB3E9F" w:rsidRPr="00D0092E">
        <w:rPr>
          <w:rFonts w:ascii="Arial" w:hAnsi="Arial" w:cs="Arial"/>
          <w:sz w:val="24"/>
          <w:szCs w:val="24"/>
          <w:lang w:val="en-GB"/>
        </w:rPr>
        <w:t>7</w:t>
      </w:r>
      <w:r w:rsidRPr="00D0092E">
        <w:rPr>
          <w:rFonts w:ascii="Arial" w:hAnsi="Arial" w:cs="Arial"/>
          <w:sz w:val="24"/>
          <w:szCs w:val="24"/>
          <w:lang w:val="en-GB"/>
        </w:rPr>
        <w:t xml:space="preserve">.Temperature profile and maximum output voltage of the </w:t>
      </w:r>
      <w:proofErr w:type="spellStart"/>
      <w:r w:rsidR="00A86C16" w:rsidRPr="00D0092E">
        <w:rPr>
          <w:rFonts w:ascii="Arial" w:hAnsi="Arial" w:cs="Arial"/>
          <w:sz w:val="24"/>
          <w:szCs w:val="24"/>
          <w:lang w:val="en-GB"/>
        </w:rPr>
        <w:t>micromorph</w:t>
      </w:r>
      <w:proofErr w:type="spellEnd"/>
      <w:r w:rsidR="00A86C16" w:rsidRPr="00D0092E">
        <w:rPr>
          <w:rFonts w:ascii="Arial" w:hAnsi="Arial" w:cs="Arial"/>
          <w:sz w:val="24"/>
          <w:szCs w:val="24"/>
          <w:lang w:val="en-GB"/>
        </w:rPr>
        <w:t xml:space="preserve"> </w:t>
      </w:r>
      <w:r w:rsidRPr="00D0092E">
        <w:rPr>
          <w:rFonts w:ascii="Arial" w:hAnsi="Arial" w:cs="Arial"/>
          <w:sz w:val="24"/>
          <w:szCs w:val="24"/>
          <w:lang w:val="en-GB"/>
        </w:rPr>
        <w:t>PV module, monthly average values after the filtering process.</w:t>
      </w:r>
    </w:p>
    <w:p w:rsidR="00E81005" w:rsidRPr="00D0092E" w:rsidRDefault="00E81005" w:rsidP="003B454B">
      <w:pPr>
        <w:tabs>
          <w:tab w:val="left" w:pos="3261"/>
        </w:tabs>
        <w:spacing w:after="0" w:line="360" w:lineRule="auto"/>
        <w:jc w:val="center"/>
        <w:rPr>
          <w:rFonts w:ascii="Arial" w:hAnsi="Arial" w:cs="Arial"/>
          <w:sz w:val="24"/>
          <w:szCs w:val="24"/>
          <w:lang w:val="en-GB"/>
        </w:rPr>
      </w:pPr>
    </w:p>
    <w:p w:rsidR="00E72D8F" w:rsidRPr="00D0092E" w:rsidRDefault="00E72D8F" w:rsidP="00E72D8F">
      <w:pPr>
        <w:autoSpaceDE w:val="0"/>
        <w:autoSpaceDN w:val="0"/>
        <w:adjustRightInd w:val="0"/>
        <w:spacing w:after="0" w:line="360" w:lineRule="auto"/>
        <w:jc w:val="both"/>
        <w:rPr>
          <w:rFonts w:ascii="Arial" w:hAnsi="Arial" w:cs="Arial"/>
          <w:noProof/>
          <w:sz w:val="24"/>
          <w:szCs w:val="24"/>
          <w:lang w:val="en-GB"/>
        </w:rPr>
      </w:pPr>
      <w:r w:rsidRPr="00D0092E">
        <w:rPr>
          <w:rFonts w:ascii="Arial" w:hAnsi="Arial" w:cs="Arial"/>
          <w:noProof/>
          <w:sz w:val="24"/>
          <w:szCs w:val="24"/>
          <w:lang w:val="en-GB"/>
        </w:rPr>
        <w:t xml:space="preserve">The evolution of the output voltage at the maximum power point, Vm, for the micromorph PV module and the temperature profile along the monitoring campaign, monthly average values, </w:t>
      </w:r>
      <w:r w:rsidR="004718A1" w:rsidRPr="00D0092E">
        <w:rPr>
          <w:rFonts w:ascii="Arial" w:hAnsi="Arial" w:cs="Arial"/>
          <w:noProof/>
          <w:sz w:val="24"/>
          <w:szCs w:val="24"/>
          <w:lang w:val="en-GB"/>
        </w:rPr>
        <w:t>is</w:t>
      </w:r>
      <w:r w:rsidRPr="00D0092E">
        <w:rPr>
          <w:rFonts w:ascii="Arial" w:hAnsi="Arial" w:cs="Arial"/>
          <w:noProof/>
          <w:sz w:val="24"/>
          <w:szCs w:val="24"/>
          <w:lang w:val="en-GB"/>
        </w:rPr>
        <w:t xml:space="preserve"> shown in Fig. </w:t>
      </w:r>
      <w:r w:rsidR="00FB3E9F" w:rsidRPr="00D0092E">
        <w:rPr>
          <w:rFonts w:ascii="Arial" w:hAnsi="Arial" w:cs="Arial"/>
          <w:noProof/>
          <w:sz w:val="24"/>
          <w:szCs w:val="24"/>
          <w:lang w:val="en-GB"/>
        </w:rPr>
        <w:t>7</w:t>
      </w:r>
      <w:r w:rsidRPr="00D0092E">
        <w:rPr>
          <w:rFonts w:ascii="Arial" w:hAnsi="Arial" w:cs="Arial"/>
          <w:noProof/>
          <w:sz w:val="24"/>
          <w:szCs w:val="24"/>
          <w:lang w:val="en-GB"/>
        </w:rPr>
        <w:t>. The reduction observed in the Vm of the micromorph PV module shows a similar trend to the one observed in the evolution of the Vm for the CIS PV module. This can be explained by the similar values of temperature coefficient of voltage of both PV modules.</w:t>
      </w:r>
    </w:p>
    <w:p w:rsidR="00E72D8F" w:rsidRPr="00D0092E" w:rsidRDefault="00E72D8F" w:rsidP="00E72D8F">
      <w:pPr>
        <w:autoSpaceDE w:val="0"/>
        <w:autoSpaceDN w:val="0"/>
        <w:adjustRightInd w:val="0"/>
        <w:spacing w:after="0" w:line="360" w:lineRule="auto"/>
        <w:jc w:val="both"/>
        <w:rPr>
          <w:rFonts w:ascii="Arial" w:hAnsi="Arial" w:cs="Arial"/>
          <w:sz w:val="24"/>
          <w:szCs w:val="24"/>
          <w:lang w:val="en-GB"/>
        </w:rPr>
      </w:pPr>
      <w:r w:rsidRPr="00D0092E">
        <w:rPr>
          <w:rFonts w:ascii="Arial" w:hAnsi="Arial" w:cs="Arial"/>
          <w:noProof/>
          <w:sz w:val="24"/>
          <w:szCs w:val="24"/>
          <w:lang w:val="en-GB"/>
        </w:rPr>
        <w:t>Moreover, a seasonal fluctuation of Vm is also observed</w:t>
      </w:r>
      <w:r w:rsidR="00321F1B" w:rsidRPr="00D0092E">
        <w:rPr>
          <w:rFonts w:ascii="Arial" w:hAnsi="Arial" w:cs="Arial"/>
          <w:noProof/>
          <w:sz w:val="24"/>
          <w:szCs w:val="24"/>
          <w:lang w:val="en-GB"/>
        </w:rPr>
        <w:t xml:space="preserve"> as in the case of the CIS PV module</w:t>
      </w:r>
      <w:r w:rsidRPr="00D0092E">
        <w:rPr>
          <w:rFonts w:ascii="Arial" w:hAnsi="Arial" w:cs="Arial"/>
          <w:noProof/>
          <w:sz w:val="24"/>
          <w:szCs w:val="24"/>
          <w:lang w:val="en-GB"/>
        </w:rPr>
        <w:t>. As it</w:t>
      </w:r>
      <w:r w:rsidR="00321F1B" w:rsidRPr="00D0092E">
        <w:rPr>
          <w:rFonts w:ascii="Arial" w:hAnsi="Arial" w:cs="Arial"/>
          <w:noProof/>
          <w:sz w:val="24"/>
          <w:szCs w:val="24"/>
          <w:lang w:val="en-GB"/>
        </w:rPr>
        <w:t xml:space="preserve"> can be seen in Fig. </w:t>
      </w:r>
      <w:r w:rsidR="00FB3E9F" w:rsidRPr="00D0092E">
        <w:rPr>
          <w:rFonts w:ascii="Arial" w:hAnsi="Arial" w:cs="Arial"/>
          <w:noProof/>
          <w:sz w:val="24"/>
          <w:szCs w:val="24"/>
          <w:lang w:val="en-GB"/>
        </w:rPr>
        <w:t>7</w:t>
      </w:r>
      <w:r w:rsidRPr="00D0092E">
        <w:rPr>
          <w:rFonts w:ascii="Arial" w:hAnsi="Arial" w:cs="Arial"/>
          <w:noProof/>
          <w:sz w:val="24"/>
          <w:szCs w:val="24"/>
          <w:lang w:val="en-GB"/>
        </w:rPr>
        <w:t xml:space="preserve">, the seasonal behaviour is </w:t>
      </w:r>
      <w:r w:rsidR="00321F1B" w:rsidRPr="00D0092E">
        <w:rPr>
          <w:rFonts w:ascii="Arial" w:hAnsi="Arial" w:cs="Arial"/>
          <w:noProof/>
          <w:sz w:val="24"/>
          <w:szCs w:val="24"/>
          <w:lang w:val="en-GB"/>
        </w:rPr>
        <w:t xml:space="preserve">again </w:t>
      </w:r>
      <w:r w:rsidRPr="00D0092E">
        <w:rPr>
          <w:rFonts w:ascii="Arial" w:hAnsi="Arial" w:cs="Arial"/>
          <w:noProof/>
          <w:sz w:val="24"/>
          <w:szCs w:val="24"/>
          <w:lang w:val="en-GB"/>
        </w:rPr>
        <w:t xml:space="preserve">clearly due to temperature effects. The evolution of Vm is </w:t>
      </w:r>
      <w:r w:rsidR="00321F1B" w:rsidRPr="00D0092E">
        <w:rPr>
          <w:rFonts w:ascii="Arial" w:hAnsi="Arial" w:cs="Arial"/>
          <w:noProof/>
          <w:sz w:val="24"/>
          <w:szCs w:val="24"/>
          <w:lang w:val="en-GB"/>
        </w:rPr>
        <w:t>inverse of</w:t>
      </w:r>
      <w:r w:rsidRPr="00D0092E">
        <w:rPr>
          <w:rFonts w:ascii="Arial" w:hAnsi="Arial" w:cs="Arial"/>
          <w:noProof/>
          <w:sz w:val="24"/>
          <w:szCs w:val="24"/>
          <w:lang w:val="en-GB"/>
        </w:rPr>
        <w:t xml:space="preserve"> the temperature profile and presents variations up to </w:t>
      </w:r>
      <w:r w:rsidRPr="00D0092E">
        <w:rPr>
          <w:rFonts w:ascii="Arial" w:hAnsi="Arial" w:cs="Arial"/>
          <w:sz w:val="24"/>
          <w:szCs w:val="24"/>
          <w:lang w:val="en-US"/>
        </w:rPr>
        <w:sym w:font="Symbol" w:char="F0B1"/>
      </w:r>
      <w:r w:rsidRPr="00D0092E">
        <w:rPr>
          <w:rFonts w:ascii="Arial" w:hAnsi="Arial" w:cs="Arial"/>
          <w:sz w:val="24"/>
          <w:szCs w:val="24"/>
          <w:lang w:val="en-US"/>
        </w:rPr>
        <w:t>4.</w:t>
      </w:r>
      <w:r w:rsidR="00321F1B" w:rsidRPr="00D0092E">
        <w:rPr>
          <w:rFonts w:ascii="Arial" w:hAnsi="Arial" w:cs="Arial"/>
          <w:sz w:val="24"/>
          <w:szCs w:val="24"/>
          <w:lang w:val="en-US"/>
        </w:rPr>
        <w:t>5%</w:t>
      </w:r>
      <w:r w:rsidRPr="00D0092E">
        <w:rPr>
          <w:rFonts w:ascii="Arial" w:hAnsi="Arial" w:cs="Arial"/>
          <w:sz w:val="24"/>
          <w:szCs w:val="24"/>
          <w:lang w:val="en-US"/>
        </w:rPr>
        <w:t xml:space="preserve"> respect to the average value of </w:t>
      </w:r>
      <w:r w:rsidR="00A86C16" w:rsidRPr="00D0092E">
        <w:rPr>
          <w:rFonts w:ascii="Arial" w:hAnsi="Arial" w:cs="Arial"/>
          <w:sz w:val="24"/>
          <w:szCs w:val="24"/>
          <w:lang w:val="en-US"/>
        </w:rPr>
        <w:t>49</w:t>
      </w:r>
      <w:r w:rsidRPr="00D0092E">
        <w:rPr>
          <w:rFonts w:ascii="Arial" w:hAnsi="Arial" w:cs="Arial"/>
          <w:sz w:val="24"/>
          <w:szCs w:val="24"/>
          <w:lang w:val="en-US"/>
        </w:rPr>
        <w:t xml:space="preserve"> V.</w:t>
      </w:r>
    </w:p>
    <w:p w:rsidR="00640D10" w:rsidRPr="00D0092E" w:rsidRDefault="00640D10" w:rsidP="00047E98">
      <w:pPr>
        <w:spacing w:after="0" w:line="360" w:lineRule="auto"/>
        <w:jc w:val="center"/>
        <w:rPr>
          <w:rFonts w:ascii="Arial" w:hAnsi="Arial" w:cs="Arial"/>
          <w:sz w:val="24"/>
          <w:szCs w:val="24"/>
          <w:lang w:val="en-GB"/>
        </w:rPr>
      </w:pPr>
    </w:p>
    <w:p w:rsidR="0067432D" w:rsidRPr="00D0092E" w:rsidRDefault="0067432D" w:rsidP="00047E98">
      <w:pPr>
        <w:spacing w:after="0" w:line="360" w:lineRule="auto"/>
        <w:jc w:val="center"/>
        <w:rPr>
          <w:rFonts w:ascii="Arial" w:hAnsi="Arial" w:cs="Arial"/>
          <w:sz w:val="24"/>
          <w:szCs w:val="24"/>
          <w:lang w:val="en-GB"/>
        </w:rPr>
      </w:pPr>
    </w:p>
    <w:p w:rsidR="0067432D" w:rsidRPr="00D0092E" w:rsidRDefault="0067432D" w:rsidP="00047E98">
      <w:pPr>
        <w:spacing w:after="0" w:line="360" w:lineRule="auto"/>
        <w:jc w:val="center"/>
        <w:rPr>
          <w:rFonts w:ascii="Arial" w:hAnsi="Arial" w:cs="Arial"/>
          <w:sz w:val="24"/>
          <w:szCs w:val="24"/>
          <w:lang w:val="en-GB"/>
        </w:rPr>
      </w:pPr>
    </w:p>
    <w:p w:rsidR="0067432D" w:rsidRPr="00D0092E" w:rsidRDefault="0067432D" w:rsidP="0067432D">
      <w:pPr>
        <w:pStyle w:val="Pargrafdellista"/>
        <w:numPr>
          <w:ilvl w:val="1"/>
          <w:numId w:val="2"/>
        </w:numPr>
        <w:spacing w:line="360" w:lineRule="auto"/>
        <w:jc w:val="both"/>
        <w:rPr>
          <w:rFonts w:ascii="Arial" w:hAnsi="Arial" w:cs="Arial"/>
          <w:i/>
          <w:sz w:val="24"/>
          <w:szCs w:val="24"/>
          <w:lang w:val="en-US"/>
        </w:rPr>
      </w:pPr>
      <w:r w:rsidRPr="00D0092E">
        <w:rPr>
          <w:rFonts w:ascii="Arial" w:hAnsi="Arial" w:cs="Arial"/>
          <w:i/>
          <w:sz w:val="24"/>
          <w:szCs w:val="24"/>
          <w:lang w:val="en-US"/>
        </w:rPr>
        <w:lastRenderedPageBreak/>
        <w:t>Analysis of Stabilization Period</w:t>
      </w:r>
    </w:p>
    <w:p w:rsidR="00E364DA" w:rsidRPr="00D0092E" w:rsidRDefault="00951DFB" w:rsidP="00E364DA">
      <w:pPr>
        <w:spacing w:after="0" w:line="360" w:lineRule="auto"/>
        <w:ind w:firstLine="425"/>
        <w:jc w:val="both"/>
        <w:rPr>
          <w:rFonts w:ascii="Arial" w:hAnsi="Arial" w:cs="Arial"/>
          <w:sz w:val="24"/>
          <w:szCs w:val="24"/>
          <w:lang w:val="en-GB"/>
        </w:rPr>
      </w:pPr>
      <w:r w:rsidRPr="00D0092E">
        <w:rPr>
          <w:rFonts w:ascii="Arial" w:hAnsi="Arial" w:cs="Arial"/>
          <w:sz w:val="24"/>
          <w:szCs w:val="24"/>
          <w:lang w:val="en-GB"/>
        </w:rPr>
        <w:t xml:space="preserve">The analysis of the stabilization </w:t>
      </w:r>
      <w:r w:rsidR="00AA4582" w:rsidRPr="00D0092E">
        <w:rPr>
          <w:rFonts w:ascii="Arial" w:hAnsi="Arial" w:cs="Arial"/>
          <w:sz w:val="24"/>
          <w:szCs w:val="24"/>
          <w:lang w:val="en-GB"/>
        </w:rPr>
        <w:t xml:space="preserve">period of the </w:t>
      </w:r>
      <w:proofErr w:type="spellStart"/>
      <w:r w:rsidR="00AA4582" w:rsidRPr="00D0092E">
        <w:rPr>
          <w:rFonts w:ascii="Arial" w:hAnsi="Arial" w:cs="Arial"/>
          <w:sz w:val="24"/>
          <w:szCs w:val="24"/>
          <w:lang w:val="en-GB"/>
        </w:rPr>
        <w:t>m</w:t>
      </w:r>
      <w:r w:rsidRPr="00D0092E">
        <w:rPr>
          <w:rFonts w:ascii="Arial" w:hAnsi="Arial" w:cs="Arial"/>
          <w:sz w:val="24"/>
          <w:szCs w:val="24"/>
          <w:lang w:val="en-GB"/>
        </w:rPr>
        <w:t>icromorph</w:t>
      </w:r>
      <w:proofErr w:type="spellEnd"/>
      <w:r w:rsidRPr="00D0092E">
        <w:rPr>
          <w:rFonts w:ascii="Arial" w:hAnsi="Arial" w:cs="Arial"/>
          <w:sz w:val="24"/>
          <w:szCs w:val="24"/>
          <w:lang w:val="en-GB"/>
        </w:rPr>
        <w:t xml:space="preserve"> PV module is carried out by following </w:t>
      </w:r>
      <w:r w:rsidR="00E364DA" w:rsidRPr="00D0092E">
        <w:rPr>
          <w:rFonts w:ascii="Arial" w:hAnsi="Arial" w:cs="Arial"/>
          <w:sz w:val="24"/>
          <w:szCs w:val="24"/>
          <w:lang w:val="en-GB"/>
        </w:rPr>
        <w:t>the power-Irradiance method described in section</w:t>
      </w:r>
      <w:r w:rsidR="00C9758E" w:rsidRPr="00D0092E">
        <w:rPr>
          <w:rFonts w:ascii="Arial" w:hAnsi="Arial" w:cs="Arial"/>
          <w:sz w:val="24"/>
          <w:szCs w:val="24"/>
          <w:lang w:val="en-GB"/>
        </w:rPr>
        <w:t xml:space="preserve"> 2.3</w:t>
      </w:r>
      <w:r w:rsidR="00E364DA" w:rsidRPr="00D0092E">
        <w:rPr>
          <w:rFonts w:ascii="Arial" w:hAnsi="Arial" w:cs="Arial"/>
          <w:sz w:val="24"/>
          <w:szCs w:val="24"/>
          <w:lang w:val="en-GB"/>
        </w:rPr>
        <w:t xml:space="preserve">. </w:t>
      </w:r>
    </w:p>
    <w:p w:rsidR="007B161C" w:rsidRPr="00D0092E" w:rsidRDefault="00E364DA" w:rsidP="007B161C">
      <w:pPr>
        <w:spacing w:after="0" w:line="360" w:lineRule="auto"/>
        <w:ind w:firstLine="633"/>
        <w:jc w:val="both"/>
        <w:rPr>
          <w:rFonts w:ascii="Arial" w:hAnsi="Arial" w:cs="Arial"/>
          <w:sz w:val="24"/>
          <w:szCs w:val="24"/>
          <w:lang w:val="en-GB"/>
        </w:rPr>
      </w:pPr>
      <w:r w:rsidRPr="00D0092E">
        <w:rPr>
          <w:rFonts w:ascii="Arial" w:hAnsi="Arial" w:cs="Arial"/>
          <w:sz w:val="24"/>
          <w:szCs w:val="24"/>
          <w:lang w:val="en-GB"/>
        </w:rPr>
        <w:t xml:space="preserve">From the plots of the monthly </w:t>
      </w:r>
      <w:r w:rsidRPr="00D0092E">
        <w:rPr>
          <w:rFonts w:ascii="Arial" w:hAnsi="Arial" w:cs="Arial"/>
          <w:i/>
          <w:sz w:val="24"/>
          <w:szCs w:val="24"/>
          <w:lang w:val="en-GB"/>
        </w:rPr>
        <w:t>P</w:t>
      </w:r>
      <w:r w:rsidRPr="00D0092E">
        <w:rPr>
          <w:rFonts w:ascii="Arial" w:hAnsi="Arial" w:cs="Arial"/>
          <w:i/>
          <w:sz w:val="24"/>
          <w:szCs w:val="24"/>
          <w:vertAlign w:val="subscript"/>
          <w:lang w:val="en-GB"/>
        </w:rPr>
        <w:t>DC</w:t>
      </w:r>
      <w:r w:rsidRPr="00D0092E">
        <w:rPr>
          <w:rFonts w:ascii="Arial" w:hAnsi="Arial" w:cs="Arial"/>
          <w:sz w:val="24"/>
          <w:szCs w:val="24"/>
          <w:lang w:val="en-GB"/>
        </w:rPr>
        <w:t xml:space="preserve"> as a function of irradiance</w:t>
      </w:r>
      <w:r w:rsidR="007B161C" w:rsidRPr="00D0092E">
        <w:rPr>
          <w:rFonts w:ascii="Arial" w:hAnsi="Arial" w:cs="Arial"/>
          <w:sz w:val="24"/>
          <w:szCs w:val="24"/>
          <w:lang w:val="en-GB"/>
        </w:rPr>
        <w:t>,</w:t>
      </w:r>
      <w:r w:rsidRPr="00D0092E">
        <w:rPr>
          <w:rFonts w:ascii="Arial" w:hAnsi="Arial" w:cs="Arial"/>
          <w:sz w:val="24"/>
          <w:szCs w:val="24"/>
          <w:lang w:val="en-GB"/>
        </w:rPr>
        <w:t xml:space="preserve"> the trend line </w:t>
      </w:r>
      <w:r w:rsidR="0065187A" w:rsidRPr="00D0092E">
        <w:rPr>
          <w:rFonts w:ascii="Arial" w:hAnsi="Arial" w:cs="Arial"/>
          <w:sz w:val="24"/>
          <w:szCs w:val="24"/>
          <w:lang w:val="en-GB"/>
        </w:rPr>
        <w:t>defined by Eq. (7</w:t>
      </w:r>
      <w:r w:rsidRPr="00D0092E">
        <w:rPr>
          <w:rFonts w:ascii="Arial" w:hAnsi="Arial" w:cs="Arial"/>
          <w:sz w:val="24"/>
          <w:szCs w:val="24"/>
          <w:lang w:val="en-GB"/>
        </w:rPr>
        <w:t>) is extracted with a linear correlation approach (LCA).</w:t>
      </w:r>
      <w:r w:rsidR="007B161C" w:rsidRPr="00D0092E">
        <w:rPr>
          <w:rFonts w:ascii="Arial" w:hAnsi="Arial" w:cs="Arial"/>
          <w:sz w:val="24"/>
          <w:szCs w:val="24"/>
          <w:lang w:val="en-GB"/>
        </w:rPr>
        <w:t xml:space="preserve"> Fig. </w:t>
      </w:r>
      <w:r w:rsidR="00FB3E9F" w:rsidRPr="00D0092E">
        <w:rPr>
          <w:rFonts w:ascii="Arial" w:hAnsi="Arial" w:cs="Arial"/>
          <w:sz w:val="24"/>
          <w:szCs w:val="24"/>
          <w:lang w:val="en-GB"/>
        </w:rPr>
        <w:t>8</w:t>
      </w:r>
      <w:r w:rsidR="007B161C" w:rsidRPr="00D0092E">
        <w:rPr>
          <w:rFonts w:ascii="Arial" w:hAnsi="Arial" w:cs="Arial"/>
          <w:sz w:val="24"/>
          <w:szCs w:val="24"/>
          <w:lang w:val="en-GB"/>
        </w:rPr>
        <w:t xml:space="preserve"> shows the plot of </w:t>
      </w:r>
      <w:r w:rsidR="007B161C" w:rsidRPr="00D0092E">
        <w:rPr>
          <w:rFonts w:ascii="Arial" w:hAnsi="Arial" w:cs="Arial"/>
          <w:i/>
          <w:sz w:val="24"/>
          <w:szCs w:val="24"/>
          <w:lang w:val="en-GB"/>
        </w:rPr>
        <w:t>P</w:t>
      </w:r>
      <w:r w:rsidR="007B161C" w:rsidRPr="00D0092E">
        <w:rPr>
          <w:rFonts w:ascii="Arial" w:hAnsi="Arial" w:cs="Arial"/>
          <w:i/>
          <w:sz w:val="24"/>
          <w:szCs w:val="24"/>
          <w:vertAlign w:val="subscript"/>
          <w:lang w:val="en-GB"/>
        </w:rPr>
        <w:t xml:space="preserve">DC </w:t>
      </w:r>
      <w:r w:rsidR="007B161C" w:rsidRPr="00D0092E">
        <w:rPr>
          <w:rFonts w:ascii="Arial" w:hAnsi="Arial" w:cs="Arial"/>
          <w:sz w:val="24"/>
          <w:szCs w:val="24"/>
          <w:lang w:val="en-GB"/>
        </w:rPr>
        <w:t xml:space="preserve">and the trend line obtained for the </w:t>
      </w:r>
      <w:proofErr w:type="spellStart"/>
      <w:r w:rsidR="007B161C" w:rsidRPr="00D0092E">
        <w:rPr>
          <w:rFonts w:ascii="Arial" w:hAnsi="Arial" w:cs="Arial"/>
          <w:sz w:val="24"/>
          <w:szCs w:val="24"/>
          <w:lang w:val="en-GB"/>
        </w:rPr>
        <w:t>micromorph</w:t>
      </w:r>
      <w:proofErr w:type="spellEnd"/>
      <w:r w:rsidR="007B161C" w:rsidRPr="00D0092E">
        <w:rPr>
          <w:rFonts w:ascii="Arial" w:hAnsi="Arial" w:cs="Arial"/>
          <w:sz w:val="24"/>
          <w:szCs w:val="24"/>
          <w:lang w:val="en-GB"/>
        </w:rPr>
        <w:t xml:space="preserve"> PV module in </w:t>
      </w:r>
      <w:r w:rsidR="004F4F4C" w:rsidRPr="00D0092E">
        <w:rPr>
          <w:rFonts w:ascii="Arial" w:hAnsi="Arial" w:cs="Arial"/>
          <w:sz w:val="24"/>
          <w:szCs w:val="24"/>
          <w:lang w:val="en-GB"/>
        </w:rPr>
        <w:t>June</w:t>
      </w:r>
      <w:r w:rsidR="007B161C" w:rsidRPr="00D0092E">
        <w:rPr>
          <w:rFonts w:ascii="Arial" w:hAnsi="Arial" w:cs="Arial"/>
          <w:sz w:val="24"/>
          <w:szCs w:val="24"/>
          <w:lang w:val="en-GB"/>
        </w:rPr>
        <w:t xml:space="preserve"> of 201</w:t>
      </w:r>
      <w:r w:rsidR="004F4F4C" w:rsidRPr="00D0092E">
        <w:rPr>
          <w:rFonts w:ascii="Arial" w:hAnsi="Arial" w:cs="Arial"/>
          <w:sz w:val="24"/>
          <w:szCs w:val="24"/>
          <w:lang w:val="en-GB"/>
        </w:rPr>
        <w:t>5</w:t>
      </w:r>
      <w:r w:rsidR="007B161C" w:rsidRPr="00D0092E">
        <w:rPr>
          <w:rFonts w:ascii="Arial" w:hAnsi="Arial" w:cs="Arial"/>
          <w:sz w:val="24"/>
          <w:szCs w:val="24"/>
          <w:lang w:val="en-GB"/>
        </w:rPr>
        <w:t xml:space="preserve">, where </w:t>
      </w:r>
      <w:r w:rsidR="00C9758E" w:rsidRPr="00D0092E">
        <w:rPr>
          <w:rFonts w:ascii="Arial" w:hAnsi="Arial" w:cs="Arial"/>
          <w:sz w:val="24"/>
          <w:szCs w:val="24"/>
          <w:lang w:val="en-GB"/>
        </w:rPr>
        <w:t>a</w:t>
      </w:r>
      <w:r w:rsidR="007B161C" w:rsidRPr="00D0092E">
        <w:rPr>
          <w:rFonts w:ascii="Arial" w:hAnsi="Arial" w:cs="Arial"/>
          <w:sz w:val="24"/>
          <w:szCs w:val="24"/>
          <w:lang w:val="en-GB"/>
        </w:rPr>
        <w:t xml:space="preserve"> value of the gradient, </w:t>
      </w:r>
      <w:proofErr w:type="spellStart"/>
      <w:r w:rsidR="007B161C" w:rsidRPr="00D0092E">
        <w:rPr>
          <w:rFonts w:ascii="Arial" w:hAnsi="Arial" w:cs="Arial"/>
          <w:i/>
          <w:sz w:val="24"/>
          <w:szCs w:val="24"/>
          <w:lang w:val="en-GB"/>
        </w:rPr>
        <w:t>AG</w:t>
      </w:r>
      <w:r w:rsidR="007B161C" w:rsidRPr="00D0092E">
        <w:rPr>
          <w:rFonts w:ascii="Arial" w:hAnsi="Arial" w:cs="Arial"/>
          <w:i/>
          <w:sz w:val="24"/>
          <w:szCs w:val="24"/>
          <w:vertAlign w:val="subscript"/>
          <w:lang w:val="en-GB"/>
        </w:rPr>
        <w:t>r</w:t>
      </w:r>
      <w:proofErr w:type="spellEnd"/>
      <w:r w:rsidR="007B161C" w:rsidRPr="00D0092E">
        <w:rPr>
          <w:rFonts w:ascii="Arial" w:hAnsi="Arial" w:cs="Arial"/>
          <w:sz w:val="24"/>
          <w:szCs w:val="24"/>
          <w:lang w:val="en-GB"/>
        </w:rPr>
        <w:t xml:space="preserve">, </w:t>
      </w:r>
      <w:r w:rsidR="00C9758E" w:rsidRPr="00D0092E">
        <w:rPr>
          <w:rFonts w:ascii="Arial" w:hAnsi="Arial" w:cs="Arial"/>
          <w:sz w:val="24"/>
          <w:szCs w:val="24"/>
          <w:lang w:val="en-GB"/>
        </w:rPr>
        <w:t>of</w:t>
      </w:r>
      <w:r w:rsidR="007B161C" w:rsidRPr="00D0092E">
        <w:rPr>
          <w:rFonts w:ascii="Arial" w:hAnsi="Arial" w:cs="Arial"/>
          <w:sz w:val="24"/>
          <w:szCs w:val="24"/>
          <w:lang w:val="en-GB"/>
        </w:rPr>
        <w:t xml:space="preserve"> 0.0</w:t>
      </w:r>
      <w:r w:rsidR="004F4F4C" w:rsidRPr="00D0092E">
        <w:rPr>
          <w:rFonts w:ascii="Arial" w:hAnsi="Arial" w:cs="Arial"/>
          <w:sz w:val="24"/>
          <w:szCs w:val="24"/>
          <w:lang w:val="en-GB"/>
        </w:rPr>
        <w:t xml:space="preserve">97 </w:t>
      </w:r>
      <w:r w:rsidR="00C9758E" w:rsidRPr="00D0092E">
        <w:rPr>
          <w:rFonts w:ascii="Arial" w:hAnsi="Arial" w:cs="Arial"/>
          <w:sz w:val="24"/>
          <w:szCs w:val="24"/>
          <w:lang w:val="en-GB"/>
        </w:rPr>
        <w:t>is observed</w:t>
      </w:r>
      <w:r w:rsidR="007B161C" w:rsidRPr="00D0092E">
        <w:rPr>
          <w:rFonts w:ascii="Arial" w:hAnsi="Arial" w:cs="Arial"/>
          <w:sz w:val="24"/>
          <w:szCs w:val="24"/>
          <w:lang w:val="en-GB"/>
        </w:rPr>
        <w:t>.</w:t>
      </w:r>
    </w:p>
    <w:p w:rsidR="004B1346" w:rsidRPr="00D0092E" w:rsidRDefault="007B161C" w:rsidP="009C6F07">
      <w:pPr>
        <w:spacing w:after="0" w:line="360" w:lineRule="auto"/>
        <w:ind w:firstLine="633"/>
        <w:jc w:val="center"/>
        <w:rPr>
          <w:rFonts w:ascii="Arial" w:hAnsi="Arial" w:cs="Arial"/>
          <w:sz w:val="24"/>
          <w:szCs w:val="24"/>
          <w:lang w:val="en-GB"/>
        </w:rPr>
      </w:pPr>
      <w:r w:rsidRPr="00D0092E">
        <w:rPr>
          <w:rFonts w:ascii="Arial" w:hAnsi="Arial" w:cs="Arial"/>
          <w:i/>
          <w:sz w:val="24"/>
          <w:szCs w:val="24"/>
          <w:vertAlign w:val="subscript"/>
          <w:lang w:val="en-GB"/>
        </w:rPr>
        <w:br/>
      </w:r>
      <w:r w:rsidR="00017C1E" w:rsidRPr="00D0092E">
        <w:rPr>
          <w:rFonts w:ascii="Arial" w:hAnsi="Arial" w:cs="Arial"/>
          <w:noProof/>
          <w:sz w:val="24"/>
          <w:szCs w:val="24"/>
          <w:lang w:val="ca-ES" w:eastAsia="ca-ES"/>
        </w:rPr>
        <w:drawing>
          <wp:inline distT="0" distB="0" distL="0" distR="0" wp14:anchorId="0A5F818B" wp14:editId="0CF972C3">
            <wp:extent cx="5386700" cy="2099734"/>
            <wp:effectExtent l="0" t="0" r="508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tif"/>
                    <pic:cNvPicPr/>
                  </pic:nvPicPr>
                  <pic:blipFill rotWithShape="1">
                    <a:blip r:embed="rId26" cstate="print">
                      <a:extLst>
                        <a:ext uri="{28A0092B-C50C-407E-A947-70E740481C1C}">
                          <a14:useLocalDpi xmlns:a14="http://schemas.microsoft.com/office/drawing/2010/main" val="0"/>
                        </a:ext>
                      </a:extLst>
                    </a:blip>
                    <a:srcRect l="7682" r="6251"/>
                    <a:stretch/>
                  </pic:blipFill>
                  <pic:spPr bwMode="auto">
                    <a:xfrm>
                      <a:off x="0" y="0"/>
                      <a:ext cx="5386071" cy="2099489"/>
                    </a:xfrm>
                    <a:prstGeom prst="rect">
                      <a:avLst/>
                    </a:prstGeom>
                    <a:ln>
                      <a:noFill/>
                    </a:ln>
                    <a:extLst>
                      <a:ext uri="{53640926-AAD7-44D8-BBD7-CCE9431645EC}">
                        <a14:shadowObscured xmlns:a14="http://schemas.microsoft.com/office/drawing/2010/main"/>
                      </a:ext>
                    </a:extLst>
                  </pic:spPr>
                </pic:pic>
              </a:graphicData>
            </a:graphic>
          </wp:inline>
        </w:drawing>
      </w:r>
    </w:p>
    <w:p w:rsidR="00496DF3" w:rsidRPr="00D0092E" w:rsidRDefault="00496DF3" w:rsidP="009C6F07">
      <w:pPr>
        <w:spacing w:after="0" w:line="360" w:lineRule="auto"/>
        <w:ind w:firstLine="633"/>
        <w:jc w:val="center"/>
        <w:rPr>
          <w:rFonts w:ascii="Arial" w:hAnsi="Arial" w:cs="Arial"/>
          <w:sz w:val="24"/>
          <w:szCs w:val="24"/>
          <w:lang w:val="en-GB"/>
        </w:rPr>
      </w:pPr>
      <w:proofErr w:type="gramStart"/>
      <w:r w:rsidRPr="00D0092E">
        <w:rPr>
          <w:rFonts w:ascii="Arial" w:hAnsi="Arial" w:cs="Arial"/>
          <w:sz w:val="24"/>
          <w:szCs w:val="24"/>
          <w:lang w:val="en-GB"/>
        </w:rPr>
        <w:t>Fig.</w:t>
      </w:r>
      <w:r w:rsidR="00FB3E9F" w:rsidRPr="00D0092E">
        <w:rPr>
          <w:rFonts w:ascii="Arial" w:hAnsi="Arial" w:cs="Arial"/>
          <w:sz w:val="24"/>
          <w:szCs w:val="24"/>
          <w:lang w:val="en-GB"/>
        </w:rPr>
        <w:t xml:space="preserve"> 8</w:t>
      </w:r>
      <w:r w:rsidRPr="00D0092E">
        <w:rPr>
          <w:rFonts w:ascii="Arial" w:hAnsi="Arial" w:cs="Arial"/>
          <w:sz w:val="24"/>
          <w:szCs w:val="24"/>
          <w:lang w:val="en-GB"/>
        </w:rPr>
        <w:t>.</w:t>
      </w:r>
      <w:proofErr w:type="gramEnd"/>
      <w:r w:rsidRPr="00D0092E">
        <w:rPr>
          <w:rFonts w:ascii="Arial" w:hAnsi="Arial" w:cs="Arial"/>
          <w:sz w:val="24"/>
          <w:szCs w:val="24"/>
          <w:lang w:val="en-GB"/>
        </w:rPr>
        <w:t xml:space="preserve"> </w:t>
      </w:r>
      <w:proofErr w:type="gramStart"/>
      <w:r w:rsidR="007A35DA" w:rsidRPr="00D0092E">
        <w:rPr>
          <w:rFonts w:ascii="Arial" w:hAnsi="Arial" w:cs="Arial"/>
          <w:i/>
          <w:sz w:val="24"/>
          <w:szCs w:val="24"/>
          <w:lang w:val="en-GB"/>
        </w:rPr>
        <w:t>P</w:t>
      </w:r>
      <w:r w:rsidR="007A35DA" w:rsidRPr="00D0092E">
        <w:rPr>
          <w:rFonts w:ascii="Arial" w:hAnsi="Arial" w:cs="Arial"/>
          <w:i/>
          <w:sz w:val="24"/>
          <w:szCs w:val="24"/>
          <w:vertAlign w:val="subscript"/>
          <w:lang w:val="en-GB"/>
        </w:rPr>
        <w:t>DC</w:t>
      </w:r>
      <w:r w:rsidR="007A35DA" w:rsidRPr="00D0092E">
        <w:rPr>
          <w:rFonts w:ascii="Arial" w:hAnsi="Arial" w:cs="Arial"/>
          <w:sz w:val="24"/>
          <w:szCs w:val="24"/>
          <w:lang w:val="en-GB"/>
        </w:rPr>
        <w:t xml:space="preserve"> as a function of irradiance and trend line.</w:t>
      </w:r>
      <w:proofErr w:type="gramEnd"/>
      <w:r w:rsidR="007A35DA" w:rsidRPr="00D0092E">
        <w:rPr>
          <w:rFonts w:ascii="Arial" w:hAnsi="Arial" w:cs="Arial"/>
          <w:sz w:val="24"/>
          <w:szCs w:val="24"/>
          <w:lang w:val="en-GB"/>
        </w:rPr>
        <w:t xml:space="preserve"> </w:t>
      </w:r>
    </w:p>
    <w:p w:rsidR="004B1346" w:rsidRPr="00D0092E" w:rsidRDefault="004B1346" w:rsidP="0061694E">
      <w:pPr>
        <w:spacing w:after="0" w:line="360" w:lineRule="auto"/>
        <w:ind w:firstLine="633"/>
        <w:jc w:val="both"/>
        <w:rPr>
          <w:rFonts w:ascii="Arial" w:hAnsi="Arial" w:cs="Arial"/>
          <w:sz w:val="24"/>
          <w:szCs w:val="24"/>
          <w:lang w:val="en-GB"/>
        </w:rPr>
      </w:pPr>
    </w:p>
    <w:p w:rsidR="004718A1" w:rsidRPr="00D0092E" w:rsidRDefault="00E364DA" w:rsidP="007332AF">
      <w:pPr>
        <w:spacing w:after="0" w:line="360" w:lineRule="auto"/>
        <w:ind w:firstLine="425"/>
        <w:jc w:val="both"/>
        <w:rPr>
          <w:rFonts w:ascii="Arial" w:hAnsi="Arial" w:cs="Arial"/>
          <w:sz w:val="24"/>
          <w:szCs w:val="24"/>
          <w:lang w:val="en-GB"/>
        </w:rPr>
      </w:pPr>
      <w:r w:rsidRPr="00D0092E">
        <w:rPr>
          <w:rFonts w:ascii="Arial" w:hAnsi="Arial" w:cs="Arial"/>
          <w:sz w:val="24"/>
          <w:szCs w:val="24"/>
          <w:lang w:val="en-GB"/>
        </w:rPr>
        <w:t xml:space="preserve">The stabilization period can be </w:t>
      </w:r>
      <w:r w:rsidR="007332AF" w:rsidRPr="00D0092E">
        <w:rPr>
          <w:rFonts w:ascii="Arial" w:hAnsi="Arial" w:cs="Arial"/>
          <w:sz w:val="24"/>
          <w:szCs w:val="24"/>
          <w:lang w:val="en-GB"/>
        </w:rPr>
        <w:t>analysed</w:t>
      </w:r>
      <w:r w:rsidRPr="00D0092E">
        <w:rPr>
          <w:rFonts w:ascii="Arial" w:hAnsi="Arial" w:cs="Arial"/>
          <w:sz w:val="24"/>
          <w:szCs w:val="24"/>
          <w:lang w:val="en-GB"/>
        </w:rPr>
        <w:t xml:space="preserve"> by plotting the gradient values</w:t>
      </w:r>
      <w:r w:rsidR="007B161C" w:rsidRPr="00D0092E">
        <w:rPr>
          <w:rFonts w:ascii="Arial" w:hAnsi="Arial" w:cs="Arial"/>
          <w:sz w:val="24"/>
          <w:szCs w:val="24"/>
          <w:lang w:val="en-GB"/>
        </w:rPr>
        <w:t xml:space="preserve">, </w:t>
      </w:r>
      <w:proofErr w:type="spellStart"/>
      <w:r w:rsidR="007B161C" w:rsidRPr="00D0092E">
        <w:rPr>
          <w:rFonts w:ascii="Arial" w:hAnsi="Arial" w:cs="Arial"/>
          <w:i/>
          <w:sz w:val="24"/>
          <w:szCs w:val="24"/>
          <w:lang w:val="en-GB"/>
        </w:rPr>
        <w:t>AG</w:t>
      </w:r>
      <w:r w:rsidR="007B161C" w:rsidRPr="00D0092E">
        <w:rPr>
          <w:rFonts w:ascii="Arial" w:hAnsi="Arial" w:cs="Arial"/>
          <w:i/>
          <w:sz w:val="24"/>
          <w:szCs w:val="24"/>
          <w:vertAlign w:val="subscript"/>
          <w:lang w:val="en-GB"/>
        </w:rPr>
        <w:t>r</w:t>
      </w:r>
      <w:proofErr w:type="spellEnd"/>
      <w:r w:rsidR="007B161C" w:rsidRPr="00D0092E">
        <w:rPr>
          <w:rFonts w:ascii="Arial" w:hAnsi="Arial" w:cs="Arial"/>
          <w:sz w:val="24"/>
          <w:szCs w:val="24"/>
          <w:lang w:val="en-GB"/>
        </w:rPr>
        <w:t>,</w:t>
      </w:r>
      <w:r w:rsidRPr="00D0092E">
        <w:rPr>
          <w:rFonts w:ascii="Arial" w:hAnsi="Arial" w:cs="Arial"/>
          <w:sz w:val="24"/>
          <w:szCs w:val="24"/>
          <w:lang w:val="en-GB"/>
        </w:rPr>
        <w:t xml:space="preserve"> obtained from Eq. </w:t>
      </w:r>
      <w:r w:rsidR="0065187A" w:rsidRPr="00D0092E">
        <w:rPr>
          <w:rFonts w:ascii="Arial" w:hAnsi="Arial" w:cs="Arial"/>
          <w:sz w:val="24"/>
          <w:szCs w:val="24"/>
        </w:rPr>
        <w:t>(7</w:t>
      </w:r>
      <w:r w:rsidRPr="00D0092E">
        <w:rPr>
          <w:rFonts w:ascii="Arial" w:hAnsi="Arial" w:cs="Arial"/>
          <w:sz w:val="24"/>
          <w:szCs w:val="24"/>
        </w:rPr>
        <w:t xml:space="preserve">) </w:t>
      </w:r>
      <w:r w:rsidR="005F314C" w:rsidRPr="00D0092E">
        <w:rPr>
          <w:rFonts w:ascii="Arial" w:hAnsi="Arial" w:cs="Arial"/>
          <w:sz w:val="24"/>
          <w:szCs w:val="24"/>
        </w:rPr>
        <w:t>(</w:t>
      </w:r>
      <w:proofErr w:type="spellStart"/>
      <w:r w:rsidR="00C54060" w:rsidRPr="00D0092E">
        <w:rPr>
          <w:rFonts w:ascii="Arial" w:hAnsi="Arial" w:cs="Arial"/>
          <w:sz w:val="24"/>
          <w:szCs w:val="24"/>
        </w:rPr>
        <w:t>Hussin</w:t>
      </w:r>
      <w:proofErr w:type="spellEnd"/>
      <w:r w:rsidR="00C54060" w:rsidRPr="00D0092E">
        <w:rPr>
          <w:rFonts w:ascii="Arial" w:hAnsi="Arial" w:cs="Arial"/>
          <w:sz w:val="24"/>
          <w:szCs w:val="24"/>
        </w:rPr>
        <w:t xml:space="preserve"> et al., 2015; </w:t>
      </w:r>
      <w:proofErr w:type="spellStart"/>
      <w:r w:rsidR="00C54060" w:rsidRPr="00D0092E">
        <w:rPr>
          <w:rFonts w:ascii="Arial" w:hAnsi="Arial" w:cs="Arial"/>
          <w:sz w:val="24"/>
          <w:szCs w:val="24"/>
        </w:rPr>
        <w:t>Kichou</w:t>
      </w:r>
      <w:proofErr w:type="spellEnd"/>
      <w:r w:rsidR="00C54060" w:rsidRPr="00D0092E">
        <w:rPr>
          <w:rFonts w:ascii="Arial" w:hAnsi="Arial" w:cs="Arial"/>
          <w:sz w:val="24"/>
          <w:szCs w:val="24"/>
        </w:rPr>
        <w:t xml:space="preserve"> et al., 2016a; </w:t>
      </w:r>
      <w:proofErr w:type="spellStart"/>
      <w:r w:rsidR="00C54060" w:rsidRPr="00D0092E">
        <w:rPr>
          <w:rFonts w:ascii="Arial" w:hAnsi="Arial" w:cs="Arial"/>
          <w:sz w:val="24"/>
          <w:szCs w:val="24"/>
        </w:rPr>
        <w:t>Kichou</w:t>
      </w:r>
      <w:proofErr w:type="spellEnd"/>
      <w:r w:rsidR="00C54060" w:rsidRPr="00D0092E">
        <w:rPr>
          <w:rFonts w:ascii="Arial" w:hAnsi="Arial" w:cs="Arial"/>
          <w:sz w:val="24"/>
          <w:szCs w:val="24"/>
        </w:rPr>
        <w:t xml:space="preserve"> et al. 2016b</w:t>
      </w:r>
      <w:r w:rsidR="005F314C" w:rsidRPr="00D0092E">
        <w:rPr>
          <w:rFonts w:ascii="Arial" w:hAnsi="Arial" w:cs="Arial"/>
          <w:sz w:val="24"/>
          <w:szCs w:val="24"/>
        </w:rPr>
        <w:t>)</w:t>
      </w:r>
      <w:r w:rsidRPr="00D0092E">
        <w:rPr>
          <w:rFonts w:ascii="Arial" w:hAnsi="Arial" w:cs="Arial"/>
          <w:sz w:val="24"/>
          <w:szCs w:val="24"/>
        </w:rPr>
        <w:t>.</w:t>
      </w:r>
      <w:r w:rsidR="0061694E" w:rsidRPr="00D0092E">
        <w:rPr>
          <w:rFonts w:ascii="Arial" w:hAnsi="Arial" w:cs="Arial"/>
          <w:sz w:val="24"/>
          <w:szCs w:val="24"/>
        </w:rPr>
        <w:t xml:space="preserve">  </w:t>
      </w:r>
      <w:r w:rsidR="009C6F07" w:rsidRPr="00D0092E">
        <w:rPr>
          <w:rFonts w:ascii="Arial" w:hAnsi="Arial" w:cs="Arial"/>
          <w:sz w:val="24"/>
          <w:szCs w:val="24"/>
          <w:lang w:val="en-GB"/>
        </w:rPr>
        <w:t xml:space="preserve">Fig. </w:t>
      </w:r>
      <w:r w:rsidR="00FB3E9F" w:rsidRPr="00D0092E">
        <w:rPr>
          <w:rFonts w:ascii="Arial" w:hAnsi="Arial" w:cs="Arial"/>
          <w:sz w:val="24"/>
          <w:szCs w:val="24"/>
          <w:lang w:val="en-GB"/>
        </w:rPr>
        <w:t>9</w:t>
      </w:r>
      <w:r w:rsidR="009C6F07" w:rsidRPr="00D0092E">
        <w:rPr>
          <w:rFonts w:ascii="Arial" w:hAnsi="Arial" w:cs="Arial"/>
          <w:sz w:val="24"/>
          <w:szCs w:val="24"/>
          <w:lang w:val="en-GB"/>
        </w:rPr>
        <w:t xml:space="preserve"> shows the evolution of the </w:t>
      </w:r>
      <w:proofErr w:type="spellStart"/>
      <w:r w:rsidR="009C6F07" w:rsidRPr="00D0092E">
        <w:rPr>
          <w:rFonts w:ascii="Arial" w:hAnsi="Arial" w:cs="Arial"/>
          <w:i/>
          <w:sz w:val="24"/>
          <w:szCs w:val="24"/>
          <w:lang w:val="en-GB"/>
        </w:rPr>
        <w:t>AG</w:t>
      </w:r>
      <w:r w:rsidR="009C6F07" w:rsidRPr="00D0092E">
        <w:rPr>
          <w:rFonts w:ascii="Arial" w:hAnsi="Arial" w:cs="Arial"/>
          <w:i/>
          <w:sz w:val="24"/>
          <w:szCs w:val="24"/>
          <w:vertAlign w:val="subscript"/>
          <w:lang w:val="en-GB"/>
        </w:rPr>
        <w:t>r</w:t>
      </w:r>
      <w:proofErr w:type="spellEnd"/>
      <w:r w:rsidR="009C6F07" w:rsidRPr="00D0092E">
        <w:rPr>
          <w:rFonts w:ascii="Arial" w:hAnsi="Arial" w:cs="Arial"/>
          <w:sz w:val="24"/>
          <w:szCs w:val="24"/>
          <w:lang w:val="en-GB"/>
        </w:rPr>
        <w:t xml:space="preserve"> values obtained along the monitoring campaign for the </w:t>
      </w:r>
      <w:proofErr w:type="spellStart"/>
      <w:r w:rsidR="009C6F07" w:rsidRPr="00D0092E">
        <w:rPr>
          <w:rFonts w:ascii="Arial" w:hAnsi="Arial" w:cs="Arial"/>
          <w:sz w:val="24"/>
          <w:szCs w:val="24"/>
          <w:lang w:val="en-GB"/>
        </w:rPr>
        <w:t>micromorph</w:t>
      </w:r>
      <w:proofErr w:type="spellEnd"/>
      <w:r w:rsidR="009C6F07" w:rsidRPr="00D0092E">
        <w:rPr>
          <w:rFonts w:ascii="Arial" w:hAnsi="Arial" w:cs="Arial"/>
          <w:sz w:val="24"/>
          <w:szCs w:val="24"/>
          <w:lang w:val="en-GB"/>
        </w:rPr>
        <w:t xml:space="preserve"> </w:t>
      </w:r>
      <w:r w:rsidR="00A22193" w:rsidRPr="00D0092E">
        <w:rPr>
          <w:rFonts w:ascii="Arial" w:hAnsi="Arial" w:cs="Arial"/>
          <w:sz w:val="24"/>
          <w:szCs w:val="24"/>
          <w:lang w:val="en-GB"/>
        </w:rPr>
        <w:t xml:space="preserve">and CIS </w:t>
      </w:r>
      <w:r w:rsidR="009C6F07" w:rsidRPr="00D0092E">
        <w:rPr>
          <w:rFonts w:ascii="Arial" w:hAnsi="Arial" w:cs="Arial"/>
          <w:sz w:val="24"/>
          <w:szCs w:val="24"/>
          <w:lang w:val="en-GB"/>
        </w:rPr>
        <w:t>PV module</w:t>
      </w:r>
      <w:r w:rsidR="00A22193" w:rsidRPr="00D0092E">
        <w:rPr>
          <w:rFonts w:ascii="Arial" w:hAnsi="Arial" w:cs="Arial"/>
          <w:sz w:val="24"/>
          <w:szCs w:val="24"/>
          <w:lang w:val="en-GB"/>
        </w:rPr>
        <w:t>s</w:t>
      </w:r>
      <w:r w:rsidR="009C6F07" w:rsidRPr="00D0092E">
        <w:rPr>
          <w:rFonts w:ascii="Arial" w:hAnsi="Arial" w:cs="Arial"/>
          <w:sz w:val="24"/>
          <w:szCs w:val="24"/>
          <w:lang w:val="en-GB"/>
        </w:rPr>
        <w:t>.</w:t>
      </w:r>
      <w:r w:rsidR="00496DF3" w:rsidRPr="00D0092E">
        <w:rPr>
          <w:rFonts w:ascii="Arial" w:hAnsi="Arial" w:cs="Arial"/>
          <w:sz w:val="24"/>
          <w:szCs w:val="24"/>
          <w:lang w:val="en-GB"/>
        </w:rPr>
        <w:t xml:space="preserve"> </w:t>
      </w:r>
    </w:p>
    <w:p w:rsidR="007332AF" w:rsidRPr="00D0092E" w:rsidRDefault="007332AF" w:rsidP="007332AF">
      <w:pPr>
        <w:spacing w:after="0" w:line="360" w:lineRule="auto"/>
        <w:ind w:firstLine="425"/>
        <w:jc w:val="both"/>
        <w:rPr>
          <w:rFonts w:ascii="Arial" w:hAnsi="Arial" w:cs="Arial"/>
          <w:sz w:val="24"/>
          <w:szCs w:val="24"/>
          <w:lang w:val="en-GB"/>
        </w:rPr>
      </w:pPr>
      <w:r w:rsidRPr="00D0092E">
        <w:rPr>
          <w:rFonts w:ascii="Arial" w:hAnsi="Arial" w:cs="Arial"/>
          <w:sz w:val="24"/>
          <w:szCs w:val="24"/>
          <w:lang w:val="en-GB"/>
        </w:rPr>
        <w:t xml:space="preserve">As it can be seen in the figure, the </w:t>
      </w:r>
      <w:proofErr w:type="spellStart"/>
      <w:r w:rsidRPr="00D0092E">
        <w:rPr>
          <w:rFonts w:ascii="Arial" w:hAnsi="Arial" w:cs="Arial"/>
          <w:i/>
          <w:sz w:val="24"/>
          <w:szCs w:val="24"/>
          <w:lang w:val="en-GB"/>
        </w:rPr>
        <w:t>AG</w:t>
      </w:r>
      <w:r w:rsidRPr="00D0092E">
        <w:rPr>
          <w:rFonts w:ascii="Arial" w:hAnsi="Arial" w:cs="Arial"/>
          <w:i/>
          <w:sz w:val="24"/>
          <w:szCs w:val="24"/>
          <w:vertAlign w:val="subscript"/>
          <w:lang w:val="en-GB"/>
        </w:rPr>
        <w:t>r</w:t>
      </w:r>
      <w:proofErr w:type="spellEnd"/>
      <w:r w:rsidRPr="00D0092E">
        <w:rPr>
          <w:rFonts w:ascii="Arial" w:hAnsi="Arial" w:cs="Arial"/>
          <w:i/>
          <w:sz w:val="24"/>
          <w:szCs w:val="24"/>
          <w:vertAlign w:val="subscript"/>
          <w:lang w:val="en-GB"/>
        </w:rPr>
        <w:t xml:space="preserve"> </w:t>
      </w:r>
      <w:r w:rsidRPr="00D0092E">
        <w:rPr>
          <w:rFonts w:ascii="Arial" w:hAnsi="Arial" w:cs="Arial"/>
          <w:sz w:val="24"/>
          <w:szCs w:val="24"/>
          <w:lang w:val="en-GB"/>
        </w:rPr>
        <w:t>values obtained for the CIS PV module do not show a significant degradation until the last seven months of the monitoring campaign.</w:t>
      </w:r>
      <w:r w:rsidR="007B2C9B" w:rsidRPr="00D0092E">
        <w:rPr>
          <w:rFonts w:ascii="Arial" w:hAnsi="Arial" w:cs="Arial"/>
          <w:sz w:val="24"/>
          <w:szCs w:val="24"/>
          <w:lang w:val="en-GB"/>
        </w:rPr>
        <w:t xml:space="preserve"> </w:t>
      </w:r>
    </w:p>
    <w:p w:rsidR="007332AF" w:rsidRPr="00D0092E" w:rsidRDefault="007332AF" w:rsidP="007332AF">
      <w:pPr>
        <w:spacing w:after="0" w:line="360" w:lineRule="auto"/>
        <w:jc w:val="center"/>
        <w:rPr>
          <w:rFonts w:ascii="Arial" w:hAnsi="Arial" w:cs="Arial"/>
          <w:sz w:val="24"/>
          <w:szCs w:val="24"/>
          <w:lang w:val="en-GB"/>
        </w:rPr>
      </w:pPr>
      <w:r w:rsidRPr="00D0092E">
        <w:rPr>
          <w:rFonts w:ascii="Arial" w:hAnsi="Arial" w:cs="Arial"/>
          <w:noProof/>
          <w:sz w:val="24"/>
          <w:szCs w:val="24"/>
          <w:lang w:val="ca-ES" w:eastAsia="ca-ES"/>
        </w:rPr>
        <w:lastRenderedPageBreak/>
        <w:drawing>
          <wp:inline distT="0" distB="0" distL="0" distR="0" wp14:anchorId="58B45E55" wp14:editId="1A93C543">
            <wp:extent cx="5400040" cy="400431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040" cy="4004310"/>
                    </a:xfrm>
                    <a:prstGeom prst="rect">
                      <a:avLst/>
                    </a:prstGeom>
                  </pic:spPr>
                </pic:pic>
              </a:graphicData>
            </a:graphic>
          </wp:inline>
        </w:drawing>
      </w:r>
    </w:p>
    <w:p w:rsidR="007332AF" w:rsidRPr="00D0092E" w:rsidRDefault="007332AF" w:rsidP="00321C7E">
      <w:pPr>
        <w:spacing w:after="0" w:line="360" w:lineRule="auto"/>
        <w:ind w:firstLine="425"/>
        <w:jc w:val="both"/>
        <w:rPr>
          <w:rFonts w:ascii="Arial" w:hAnsi="Arial" w:cs="Arial"/>
          <w:sz w:val="24"/>
          <w:szCs w:val="24"/>
          <w:lang w:val="en-GB"/>
        </w:rPr>
      </w:pPr>
      <w:proofErr w:type="gramStart"/>
      <w:r w:rsidRPr="00D0092E">
        <w:rPr>
          <w:rFonts w:ascii="Arial" w:hAnsi="Arial" w:cs="Arial"/>
          <w:sz w:val="24"/>
          <w:szCs w:val="24"/>
          <w:lang w:val="en-US"/>
        </w:rPr>
        <w:t xml:space="preserve">Fig. </w:t>
      </w:r>
      <w:r w:rsidR="00FB3E9F" w:rsidRPr="00D0092E">
        <w:rPr>
          <w:rFonts w:ascii="Arial" w:hAnsi="Arial" w:cs="Arial"/>
          <w:sz w:val="24"/>
          <w:szCs w:val="24"/>
          <w:lang w:val="en-US"/>
        </w:rPr>
        <w:t>9</w:t>
      </w:r>
      <w:r w:rsidRPr="00D0092E">
        <w:rPr>
          <w:rFonts w:ascii="Arial" w:hAnsi="Arial" w:cs="Arial"/>
          <w:sz w:val="24"/>
          <w:szCs w:val="24"/>
          <w:lang w:val="en-US"/>
        </w:rPr>
        <w:t>.</w:t>
      </w:r>
      <w:proofErr w:type="gramEnd"/>
      <w:r w:rsidRPr="00D0092E">
        <w:rPr>
          <w:rFonts w:ascii="Arial" w:hAnsi="Arial" w:cs="Arial"/>
          <w:sz w:val="24"/>
          <w:szCs w:val="24"/>
          <w:lang w:val="en-US"/>
        </w:rPr>
        <w:t xml:space="preserve"> </w:t>
      </w:r>
      <w:proofErr w:type="gramStart"/>
      <w:r w:rsidRPr="00D0092E">
        <w:rPr>
          <w:rFonts w:ascii="Arial" w:hAnsi="Arial" w:cs="Arial"/>
          <w:sz w:val="24"/>
          <w:szCs w:val="24"/>
          <w:lang w:val="en-US"/>
        </w:rPr>
        <w:t xml:space="preserve">Plot of the gradients, </w:t>
      </w:r>
      <w:proofErr w:type="spellStart"/>
      <w:r w:rsidRPr="00D0092E">
        <w:rPr>
          <w:rFonts w:ascii="Arial" w:hAnsi="Arial" w:cs="Arial"/>
          <w:i/>
          <w:sz w:val="24"/>
          <w:szCs w:val="24"/>
          <w:lang w:val="en-US"/>
        </w:rPr>
        <w:t>AGr</w:t>
      </w:r>
      <w:proofErr w:type="spellEnd"/>
      <w:r w:rsidRPr="00D0092E">
        <w:rPr>
          <w:rFonts w:ascii="Arial" w:hAnsi="Arial" w:cs="Arial"/>
          <w:sz w:val="24"/>
          <w:szCs w:val="24"/>
          <w:lang w:val="en-US"/>
        </w:rPr>
        <w:t xml:space="preserve">, for the </w:t>
      </w:r>
      <w:proofErr w:type="spellStart"/>
      <w:r w:rsidRPr="00D0092E">
        <w:rPr>
          <w:rFonts w:ascii="Arial" w:hAnsi="Arial" w:cs="Arial"/>
          <w:sz w:val="24"/>
          <w:szCs w:val="24"/>
          <w:lang w:val="en-US"/>
        </w:rPr>
        <w:t>micromorph</w:t>
      </w:r>
      <w:proofErr w:type="spellEnd"/>
      <w:r w:rsidRPr="00D0092E">
        <w:rPr>
          <w:rFonts w:ascii="Arial" w:hAnsi="Arial" w:cs="Arial"/>
          <w:sz w:val="24"/>
          <w:szCs w:val="24"/>
          <w:lang w:val="en-US"/>
        </w:rPr>
        <w:t xml:space="preserve"> and CIS PV modules.</w:t>
      </w:r>
      <w:proofErr w:type="gramEnd"/>
    </w:p>
    <w:p w:rsidR="007332AF" w:rsidRPr="00D0092E" w:rsidRDefault="007332AF" w:rsidP="00321C7E">
      <w:pPr>
        <w:spacing w:after="0" w:line="360" w:lineRule="auto"/>
        <w:ind w:firstLine="425"/>
        <w:jc w:val="both"/>
        <w:rPr>
          <w:rFonts w:ascii="Arial" w:hAnsi="Arial" w:cs="Arial"/>
          <w:sz w:val="24"/>
          <w:szCs w:val="24"/>
          <w:lang w:val="en-GB"/>
        </w:rPr>
      </w:pPr>
    </w:p>
    <w:p w:rsidR="007332AF" w:rsidRPr="00D0092E" w:rsidRDefault="00AB45CC" w:rsidP="00AB45CC">
      <w:pPr>
        <w:spacing w:after="0" w:line="360" w:lineRule="auto"/>
        <w:ind w:firstLine="425"/>
        <w:jc w:val="both"/>
        <w:rPr>
          <w:rFonts w:ascii="Arial" w:hAnsi="Arial" w:cs="Arial"/>
          <w:sz w:val="24"/>
          <w:szCs w:val="24"/>
          <w:lang w:val="en-GB"/>
        </w:rPr>
      </w:pPr>
      <w:r w:rsidRPr="00D0092E">
        <w:rPr>
          <w:rFonts w:ascii="Arial" w:hAnsi="Arial" w:cs="Arial"/>
          <w:sz w:val="24"/>
          <w:szCs w:val="24"/>
          <w:lang w:val="en-GB"/>
        </w:rPr>
        <w:t xml:space="preserve">Concerning the </w:t>
      </w:r>
      <w:proofErr w:type="spellStart"/>
      <w:r w:rsidRPr="00D0092E">
        <w:rPr>
          <w:rFonts w:ascii="Arial" w:hAnsi="Arial" w:cs="Arial"/>
          <w:sz w:val="24"/>
          <w:szCs w:val="24"/>
          <w:lang w:val="en-GB"/>
        </w:rPr>
        <w:t>micromorph</w:t>
      </w:r>
      <w:proofErr w:type="spellEnd"/>
      <w:r w:rsidRPr="00D0092E">
        <w:rPr>
          <w:rFonts w:ascii="Arial" w:hAnsi="Arial" w:cs="Arial"/>
          <w:sz w:val="24"/>
          <w:szCs w:val="24"/>
          <w:lang w:val="en-GB"/>
        </w:rPr>
        <w:t xml:space="preserve"> TFPV module, the evolution of the </w:t>
      </w:r>
      <w:proofErr w:type="spellStart"/>
      <w:r w:rsidRPr="00D0092E">
        <w:rPr>
          <w:rFonts w:ascii="Arial" w:hAnsi="Arial" w:cs="Arial"/>
          <w:i/>
          <w:sz w:val="24"/>
          <w:szCs w:val="24"/>
          <w:lang w:val="en-US"/>
        </w:rPr>
        <w:t>AGr</w:t>
      </w:r>
      <w:proofErr w:type="spellEnd"/>
      <w:r w:rsidRPr="00D0092E">
        <w:rPr>
          <w:rFonts w:ascii="Arial" w:hAnsi="Arial" w:cs="Arial"/>
          <w:i/>
          <w:sz w:val="24"/>
          <w:szCs w:val="24"/>
          <w:lang w:val="en-US"/>
        </w:rPr>
        <w:t xml:space="preserve"> </w:t>
      </w:r>
      <w:r w:rsidRPr="00D0092E">
        <w:rPr>
          <w:rFonts w:ascii="Arial" w:hAnsi="Arial" w:cs="Arial"/>
          <w:sz w:val="24"/>
          <w:szCs w:val="24"/>
          <w:lang w:val="en-US"/>
        </w:rPr>
        <w:t xml:space="preserve">values </w:t>
      </w:r>
      <w:r w:rsidR="0016681F" w:rsidRPr="00D0092E">
        <w:rPr>
          <w:rFonts w:ascii="Arial" w:hAnsi="Arial" w:cs="Arial"/>
          <w:sz w:val="24"/>
          <w:szCs w:val="24"/>
          <w:lang w:val="en-US"/>
        </w:rPr>
        <w:t>shows an</w:t>
      </w:r>
      <w:r w:rsidRPr="00D0092E">
        <w:rPr>
          <w:rFonts w:ascii="Arial" w:hAnsi="Arial" w:cs="Arial"/>
          <w:sz w:val="24"/>
          <w:szCs w:val="24"/>
          <w:lang w:val="en-US"/>
        </w:rPr>
        <w:t xml:space="preserve"> initial decrease </w:t>
      </w:r>
      <w:r w:rsidR="0016681F" w:rsidRPr="00D0092E">
        <w:rPr>
          <w:rFonts w:ascii="Arial" w:hAnsi="Arial" w:cs="Arial"/>
          <w:sz w:val="24"/>
          <w:szCs w:val="24"/>
          <w:lang w:val="en-US"/>
        </w:rPr>
        <w:t xml:space="preserve">and then </w:t>
      </w:r>
      <w:r w:rsidRPr="00D0092E">
        <w:rPr>
          <w:rFonts w:ascii="Arial" w:hAnsi="Arial" w:cs="Arial"/>
          <w:sz w:val="24"/>
          <w:szCs w:val="24"/>
          <w:lang w:val="en-US"/>
        </w:rPr>
        <w:t>keep</w:t>
      </w:r>
      <w:r w:rsidR="0016681F" w:rsidRPr="00D0092E">
        <w:rPr>
          <w:rFonts w:ascii="Arial" w:hAnsi="Arial" w:cs="Arial"/>
          <w:sz w:val="24"/>
          <w:szCs w:val="24"/>
          <w:lang w:val="en-US"/>
        </w:rPr>
        <w:t>s</w:t>
      </w:r>
      <w:r w:rsidRPr="00D0092E">
        <w:rPr>
          <w:rFonts w:ascii="Arial" w:hAnsi="Arial" w:cs="Arial"/>
          <w:sz w:val="24"/>
          <w:szCs w:val="24"/>
          <w:lang w:val="en-US"/>
        </w:rPr>
        <w:t xml:space="preserve"> decreasing </w:t>
      </w:r>
      <w:r w:rsidR="00D27213" w:rsidRPr="00D0092E">
        <w:rPr>
          <w:rFonts w:ascii="Arial" w:hAnsi="Arial" w:cs="Arial"/>
          <w:sz w:val="24"/>
          <w:szCs w:val="24"/>
          <w:lang w:val="en-US"/>
        </w:rPr>
        <w:t>with a</w:t>
      </w:r>
      <w:r w:rsidRPr="00D0092E">
        <w:rPr>
          <w:rFonts w:ascii="Arial" w:hAnsi="Arial" w:cs="Arial"/>
          <w:sz w:val="24"/>
          <w:szCs w:val="24"/>
          <w:lang w:val="en-US"/>
        </w:rPr>
        <w:t xml:space="preserve"> seasonal</w:t>
      </w:r>
      <w:r w:rsidR="0016681F" w:rsidRPr="00D0092E">
        <w:rPr>
          <w:rFonts w:ascii="Arial" w:hAnsi="Arial" w:cs="Arial"/>
          <w:sz w:val="24"/>
          <w:szCs w:val="24"/>
          <w:lang w:val="en-US"/>
        </w:rPr>
        <w:t xml:space="preserve"> </w:t>
      </w:r>
      <w:r w:rsidRPr="00D0092E">
        <w:rPr>
          <w:rFonts w:ascii="Arial" w:hAnsi="Arial" w:cs="Arial"/>
          <w:sz w:val="24"/>
          <w:szCs w:val="24"/>
          <w:lang w:val="en-US"/>
        </w:rPr>
        <w:t xml:space="preserve">variation. </w:t>
      </w:r>
      <w:r w:rsidR="000F3DCD" w:rsidRPr="00D0092E">
        <w:rPr>
          <w:rFonts w:ascii="Arial" w:hAnsi="Arial" w:cs="Arial"/>
          <w:sz w:val="24"/>
          <w:szCs w:val="24"/>
          <w:lang w:val="en-US"/>
        </w:rPr>
        <w:t xml:space="preserve">However, after the first four months of operation, the evolution of the </w:t>
      </w:r>
      <w:proofErr w:type="spellStart"/>
      <w:r w:rsidR="00457D8C" w:rsidRPr="00D0092E">
        <w:rPr>
          <w:rFonts w:ascii="Arial" w:hAnsi="Arial" w:cs="Arial"/>
          <w:i/>
          <w:sz w:val="24"/>
          <w:szCs w:val="24"/>
          <w:lang w:val="en-US"/>
        </w:rPr>
        <w:t>AGr</w:t>
      </w:r>
      <w:proofErr w:type="spellEnd"/>
      <w:r w:rsidR="00457D8C" w:rsidRPr="00D0092E">
        <w:rPr>
          <w:rFonts w:ascii="Arial" w:hAnsi="Arial" w:cs="Arial"/>
          <w:sz w:val="24"/>
          <w:szCs w:val="24"/>
          <w:lang w:val="en-US"/>
        </w:rPr>
        <w:t xml:space="preserve"> values is quite stable.</w:t>
      </w:r>
      <w:r w:rsidR="00D55164" w:rsidRPr="00D0092E">
        <w:rPr>
          <w:rFonts w:ascii="Arial" w:hAnsi="Arial" w:cs="Arial"/>
          <w:sz w:val="24"/>
          <w:szCs w:val="24"/>
          <w:lang w:val="en-US"/>
        </w:rPr>
        <w:t xml:space="preserve"> Stabilization periods reported in previous works for </w:t>
      </w:r>
      <w:proofErr w:type="spellStart"/>
      <w:r w:rsidR="00D55164" w:rsidRPr="00D0092E">
        <w:rPr>
          <w:rFonts w:ascii="Arial" w:hAnsi="Arial" w:cs="Arial"/>
          <w:sz w:val="24"/>
          <w:szCs w:val="24"/>
          <w:lang w:val="en-US"/>
        </w:rPr>
        <w:t>micromorph</w:t>
      </w:r>
      <w:proofErr w:type="spellEnd"/>
      <w:r w:rsidR="00D55164" w:rsidRPr="00D0092E">
        <w:rPr>
          <w:rFonts w:ascii="Arial" w:hAnsi="Arial" w:cs="Arial"/>
          <w:sz w:val="24"/>
          <w:szCs w:val="24"/>
          <w:lang w:val="en-US"/>
        </w:rPr>
        <w:t xml:space="preserve"> TFPV modules range from few weeks to </w:t>
      </w:r>
      <w:r w:rsidR="005F314C" w:rsidRPr="00D0092E">
        <w:rPr>
          <w:rFonts w:ascii="Arial" w:hAnsi="Arial" w:cs="Arial"/>
          <w:sz w:val="24"/>
          <w:szCs w:val="24"/>
          <w:lang w:val="en-US"/>
        </w:rPr>
        <w:t>four months (</w:t>
      </w:r>
      <w:proofErr w:type="spellStart"/>
      <w:r w:rsidR="00CA4D46" w:rsidRPr="00D0092E">
        <w:rPr>
          <w:rFonts w:ascii="Arial" w:hAnsi="Arial" w:cs="Arial"/>
          <w:sz w:val="24"/>
          <w:szCs w:val="24"/>
          <w:lang w:val="en-US"/>
        </w:rPr>
        <w:t>Hussin</w:t>
      </w:r>
      <w:proofErr w:type="spellEnd"/>
      <w:r w:rsidR="00CA4D46" w:rsidRPr="00D0092E">
        <w:rPr>
          <w:rFonts w:ascii="Arial" w:hAnsi="Arial" w:cs="Arial"/>
          <w:sz w:val="24"/>
          <w:szCs w:val="24"/>
          <w:lang w:val="en-US"/>
        </w:rPr>
        <w:t xml:space="preserve"> et al., 2015; </w:t>
      </w:r>
      <w:proofErr w:type="spellStart"/>
      <w:r w:rsidR="007C6950" w:rsidRPr="00D0092E">
        <w:rPr>
          <w:rFonts w:ascii="Arial" w:hAnsi="Arial" w:cs="Arial"/>
          <w:sz w:val="24"/>
          <w:szCs w:val="24"/>
          <w:lang w:val="en-US"/>
        </w:rPr>
        <w:t>Kichou</w:t>
      </w:r>
      <w:proofErr w:type="spellEnd"/>
      <w:r w:rsidR="007C6950" w:rsidRPr="00D0092E">
        <w:rPr>
          <w:rFonts w:ascii="Arial" w:hAnsi="Arial" w:cs="Arial"/>
          <w:sz w:val="24"/>
          <w:szCs w:val="24"/>
          <w:lang w:val="en-US"/>
        </w:rPr>
        <w:t xml:space="preserve"> et al., </w:t>
      </w:r>
      <w:r w:rsidR="00D55164" w:rsidRPr="00D0092E">
        <w:rPr>
          <w:rFonts w:ascii="Arial" w:hAnsi="Arial" w:cs="Arial"/>
          <w:sz w:val="24"/>
          <w:szCs w:val="24"/>
          <w:lang w:val="en-US"/>
        </w:rPr>
        <w:t>2</w:t>
      </w:r>
      <w:r w:rsidR="007C6950" w:rsidRPr="00D0092E">
        <w:rPr>
          <w:rFonts w:ascii="Arial" w:hAnsi="Arial" w:cs="Arial"/>
          <w:sz w:val="24"/>
          <w:szCs w:val="24"/>
          <w:lang w:val="en-US"/>
        </w:rPr>
        <w:t>016b</w:t>
      </w:r>
      <w:r w:rsidR="005F314C" w:rsidRPr="00D0092E">
        <w:rPr>
          <w:rFonts w:ascii="Arial" w:hAnsi="Arial" w:cs="Arial"/>
          <w:sz w:val="24"/>
          <w:szCs w:val="24"/>
          <w:lang w:val="en-US"/>
        </w:rPr>
        <w:t>)</w:t>
      </w:r>
      <w:r w:rsidR="00D55164" w:rsidRPr="00D0092E">
        <w:rPr>
          <w:rFonts w:ascii="Arial" w:hAnsi="Arial" w:cs="Arial"/>
          <w:sz w:val="24"/>
          <w:szCs w:val="24"/>
          <w:lang w:val="en-US"/>
        </w:rPr>
        <w:t>.</w:t>
      </w:r>
      <w:r w:rsidR="00457D8C" w:rsidRPr="00D0092E">
        <w:rPr>
          <w:rFonts w:ascii="Arial" w:hAnsi="Arial" w:cs="Arial"/>
          <w:sz w:val="24"/>
          <w:szCs w:val="24"/>
          <w:lang w:val="en-US"/>
        </w:rPr>
        <w:t xml:space="preserve"> </w:t>
      </w:r>
      <w:r w:rsidR="0016681F" w:rsidRPr="00D0092E">
        <w:rPr>
          <w:rFonts w:ascii="Arial" w:hAnsi="Arial" w:cs="Arial"/>
          <w:sz w:val="24"/>
          <w:szCs w:val="24"/>
          <w:lang w:val="en-US"/>
        </w:rPr>
        <w:t>Seasonal effects are more clear in this case, a</w:t>
      </w:r>
      <w:r w:rsidRPr="00D0092E">
        <w:rPr>
          <w:rFonts w:ascii="Arial" w:hAnsi="Arial" w:cs="Arial"/>
          <w:sz w:val="24"/>
          <w:szCs w:val="24"/>
          <w:lang w:val="en-US"/>
        </w:rPr>
        <w:t xml:space="preserve"> rise of the </w:t>
      </w:r>
      <w:proofErr w:type="spellStart"/>
      <w:r w:rsidR="0016681F" w:rsidRPr="00D0092E">
        <w:rPr>
          <w:rFonts w:ascii="Arial" w:hAnsi="Arial" w:cs="Arial"/>
          <w:i/>
          <w:sz w:val="24"/>
          <w:szCs w:val="24"/>
          <w:lang w:val="en-US"/>
        </w:rPr>
        <w:t>AGr</w:t>
      </w:r>
      <w:proofErr w:type="spellEnd"/>
      <w:r w:rsidR="0016681F" w:rsidRPr="00D0092E">
        <w:rPr>
          <w:rFonts w:ascii="Arial" w:hAnsi="Arial" w:cs="Arial"/>
          <w:sz w:val="24"/>
          <w:szCs w:val="24"/>
          <w:lang w:val="en-US"/>
        </w:rPr>
        <w:t xml:space="preserve"> </w:t>
      </w:r>
      <w:r w:rsidRPr="00D0092E">
        <w:rPr>
          <w:rFonts w:ascii="Arial" w:hAnsi="Arial" w:cs="Arial"/>
          <w:sz w:val="24"/>
          <w:szCs w:val="24"/>
          <w:lang w:val="en-US"/>
        </w:rPr>
        <w:t>values is</w:t>
      </w:r>
      <w:r w:rsidR="0016681F" w:rsidRPr="00D0092E">
        <w:rPr>
          <w:rFonts w:ascii="Arial" w:hAnsi="Arial" w:cs="Arial"/>
          <w:sz w:val="24"/>
          <w:szCs w:val="24"/>
          <w:lang w:val="en-US"/>
        </w:rPr>
        <w:t xml:space="preserve"> </w:t>
      </w:r>
      <w:r w:rsidRPr="00D0092E">
        <w:rPr>
          <w:rFonts w:ascii="Arial" w:hAnsi="Arial" w:cs="Arial"/>
          <w:sz w:val="24"/>
          <w:szCs w:val="24"/>
          <w:lang w:val="en-US"/>
        </w:rPr>
        <w:t xml:space="preserve">observed during the winter months due to the temperature effects in the </w:t>
      </w:r>
      <w:r w:rsidR="0016681F" w:rsidRPr="00D0092E">
        <w:rPr>
          <w:rFonts w:ascii="Times New Roman" w:hAnsi="Times New Roman" w:cs="Times New Roman"/>
          <w:sz w:val="24"/>
          <w:szCs w:val="24"/>
          <w:lang w:val="en-US"/>
        </w:rPr>
        <w:t>µ</w:t>
      </w:r>
      <w:proofErr w:type="spellStart"/>
      <w:r w:rsidRPr="00D0092E">
        <w:rPr>
          <w:rFonts w:ascii="Arial" w:hAnsi="Arial" w:cs="Arial"/>
          <w:sz w:val="24"/>
          <w:szCs w:val="24"/>
          <w:lang w:val="en-US"/>
        </w:rPr>
        <w:t>c-Si</w:t>
      </w:r>
      <w:proofErr w:type="gramStart"/>
      <w:r w:rsidRPr="00D0092E">
        <w:rPr>
          <w:rFonts w:ascii="Arial" w:hAnsi="Arial" w:cs="Arial"/>
          <w:sz w:val="24"/>
          <w:szCs w:val="24"/>
          <w:lang w:val="en-US"/>
        </w:rPr>
        <w:t>:H</w:t>
      </w:r>
      <w:proofErr w:type="spellEnd"/>
      <w:proofErr w:type="gramEnd"/>
      <w:r w:rsidRPr="00D0092E">
        <w:rPr>
          <w:rFonts w:ascii="Arial" w:hAnsi="Arial" w:cs="Arial"/>
          <w:sz w:val="24"/>
          <w:szCs w:val="24"/>
          <w:lang w:val="en-US"/>
        </w:rPr>
        <w:t xml:space="preserve"> layer.</w:t>
      </w:r>
      <w:r w:rsidR="000F3DCD" w:rsidRPr="00D0092E">
        <w:rPr>
          <w:rFonts w:ascii="Arial" w:hAnsi="Arial" w:cs="Arial"/>
          <w:sz w:val="24"/>
          <w:szCs w:val="24"/>
          <w:lang w:val="en-US"/>
        </w:rPr>
        <w:t xml:space="preserve"> </w:t>
      </w:r>
    </w:p>
    <w:p w:rsidR="00BC76DD" w:rsidRPr="00D0092E" w:rsidRDefault="00BC76DD" w:rsidP="00113BA7">
      <w:pPr>
        <w:spacing w:after="0" w:line="360" w:lineRule="auto"/>
        <w:ind w:firstLine="425"/>
        <w:jc w:val="both"/>
        <w:rPr>
          <w:rFonts w:ascii="Arial" w:hAnsi="Arial" w:cs="Arial"/>
          <w:sz w:val="24"/>
          <w:szCs w:val="24"/>
          <w:lang w:val="en-GB"/>
        </w:rPr>
      </w:pPr>
    </w:p>
    <w:p w:rsidR="00BC76DD" w:rsidRPr="00D0092E" w:rsidRDefault="00BC76DD" w:rsidP="00BC76DD">
      <w:pPr>
        <w:pStyle w:val="Pargrafdellista"/>
        <w:numPr>
          <w:ilvl w:val="1"/>
          <w:numId w:val="2"/>
        </w:numPr>
        <w:spacing w:line="360" w:lineRule="auto"/>
        <w:jc w:val="both"/>
        <w:rPr>
          <w:rFonts w:ascii="Arial" w:hAnsi="Arial" w:cs="Arial"/>
          <w:i/>
          <w:sz w:val="24"/>
          <w:szCs w:val="24"/>
          <w:lang w:val="en-US"/>
        </w:rPr>
      </w:pPr>
      <w:r w:rsidRPr="00D0092E">
        <w:rPr>
          <w:rFonts w:ascii="Arial" w:hAnsi="Arial" w:cs="Arial"/>
          <w:i/>
          <w:sz w:val="24"/>
          <w:szCs w:val="24"/>
          <w:lang w:val="en-US"/>
        </w:rPr>
        <w:t>Fill Factor</w:t>
      </w:r>
      <w:r w:rsidR="001E59A4" w:rsidRPr="00D0092E">
        <w:rPr>
          <w:rFonts w:ascii="Arial" w:hAnsi="Arial" w:cs="Arial"/>
          <w:i/>
          <w:sz w:val="24"/>
          <w:szCs w:val="24"/>
          <w:lang w:val="en-US"/>
        </w:rPr>
        <w:t xml:space="preserve"> and Performance Ratio</w:t>
      </w:r>
    </w:p>
    <w:p w:rsidR="00951DFB" w:rsidRPr="00D0092E" w:rsidRDefault="0015260A" w:rsidP="0015260A">
      <w:pPr>
        <w:spacing w:line="360" w:lineRule="auto"/>
        <w:ind w:firstLine="425"/>
        <w:jc w:val="both"/>
        <w:rPr>
          <w:rFonts w:ascii="Arial" w:hAnsi="Arial" w:cs="Arial"/>
          <w:sz w:val="24"/>
          <w:szCs w:val="24"/>
          <w:lang w:val="en-US"/>
        </w:rPr>
      </w:pPr>
      <w:r w:rsidRPr="00D0092E">
        <w:rPr>
          <w:rFonts w:ascii="Arial" w:hAnsi="Arial" w:cs="Arial"/>
          <w:sz w:val="24"/>
          <w:szCs w:val="24"/>
          <w:lang w:val="en-US"/>
        </w:rPr>
        <w:t xml:space="preserve">The evolution of the fill factor, FF, along the monitoring campaign is depicted in Fig. </w:t>
      </w:r>
      <w:r w:rsidR="00FB3E9F" w:rsidRPr="00D0092E">
        <w:rPr>
          <w:rFonts w:ascii="Arial" w:hAnsi="Arial" w:cs="Arial"/>
          <w:sz w:val="24"/>
          <w:szCs w:val="24"/>
          <w:lang w:val="en-US"/>
        </w:rPr>
        <w:t>10</w:t>
      </w:r>
      <w:r w:rsidRPr="00D0092E">
        <w:rPr>
          <w:rFonts w:ascii="Arial" w:hAnsi="Arial" w:cs="Arial"/>
          <w:sz w:val="24"/>
          <w:szCs w:val="24"/>
          <w:lang w:val="en-US"/>
        </w:rPr>
        <w:t>. The FF was evaluated by using monthly average values of the parameters monitored for irradiance levels over 700 W/m</w:t>
      </w:r>
      <w:r w:rsidRPr="00D0092E">
        <w:rPr>
          <w:rFonts w:ascii="Arial" w:hAnsi="Arial" w:cs="Arial"/>
          <w:sz w:val="24"/>
          <w:szCs w:val="24"/>
          <w:vertAlign w:val="superscript"/>
          <w:lang w:val="en-US"/>
        </w:rPr>
        <w:t>2</w:t>
      </w:r>
      <w:r w:rsidRPr="00D0092E">
        <w:rPr>
          <w:rFonts w:ascii="Arial" w:hAnsi="Arial" w:cs="Arial"/>
          <w:sz w:val="24"/>
          <w:szCs w:val="24"/>
          <w:lang w:val="en-US"/>
        </w:rPr>
        <w:t xml:space="preserve"> </w:t>
      </w:r>
      <w:r w:rsidR="00770D45" w:rsidRPr="00D0092E">
        <w:rPr>
          <w:rFonts w:ascii="Arial" w:hAnsi="Arial" w:cs="Arial"/>
          <w:sz w:val="24"/>
          <w:szCs w:val="24"/>
          <w:lang w:val="en-US"/>
        </w:rPr>
        <w:t>by means of the following equation:</w:t>
      </w:r>
    </w:p>
    <w:p w:rsidR="0015260A" w:rsidRPr="00D0092E" w:rsidRDefault="0015260A" w:rsidP="0015260A">
      <w:pPr>
        <w:spacing w:line="360" w:lineRule="auto"/>
        <w:ind w:firstLine="425"/>
        <w:jc w:val="center"/>
        <w:rPr>
          <w:rFonts w:ascii="Arial" w:hAnsi="Arial" w:cs="Arial"/>
          <w:sz w:val="24"/>
          <w:szCs w:val="24"/>
          <w:lang w:val="en-US"/>
        </w:rPr>
      </w:pPr>
      <m:oMath>
        <m:r>
          <w:rPr>
            <w:rFonts w:ascii="Cambria Math" w:hAnsi="Cambria Math" w:cs="Arial"/>
            <w:sz w:val="28"/>
            <w:szCs w:val="24"/>
            <w:lang w:val="en-US"/>
          </w:rPr>
          <m:t>FF=</m:t>
        </m:r>
        <m:f>
          <m:fPr>
            <m:ctrlPr>
              <w:rPr>
                <w:rFonts w:ascii="Cambria Math" w:hAnsi="Cambria Math" w:cs="Arial"/>
                <w:i/>
                <w:sz w:val="28"/>
                <w:szCs w:val="24"/>
                <w:lang w:val="en-US"/>
              </w:rPr>
            </m:ctrlPr>
          </m:fPr>
          <m:num>
            <m:r>
              <w:rPr>
                <w:rFonts w:ascii="Cambria Math" w:hAnsi="Cambria Math" w:cs="Arial"/>
                <w:sz w:val="28"/>
                <w:szCs w:val="24"/>
                <w:lang w:val="en-US"/>
              </w:rPr>
              <m:t>Pm</m:t>
            </m:r>
          </m:num>
          <m:den>
            <m:r>
              <w:rPr>
                <w:rFonts w:ascii="Cambria Math" w:hAnsi="Cambria Math" w:cs="Arial"/>
                <w:sz w:val="28"/>
                <w:szCs w:val="24"/>
                <w:lang w:val="en-US"/>
              </w:rPr>
              <m:t xml:space="preserve">Voc  Isc </m:t>
            </m:r>
          </m:den>
        </m:f>
      </m:oMath>
      <w:r w:rsidRPr="00D0092E">
        <w:rPr>
          <w:rFonts w:ascii="Arial" w:hAnsi="Arial" w:cs="Arial"/>
          <w:sz w:val="28"/>
          <w:szCs w:val="24"/>
          <w:lang w:val="en-US"/>
        </w:rPr>
        <w:tab/>
      </w:r>
      <w:r w:rsidR="00770D45" w:rsidRPr="00D0092E">
        <w:rPr>
          <w:rFonts w:ascii="Arial" w:hAnsi="Arial" w:cs="Arial"/>
          <w:sz w:val="28"/>
          <w:szCs w:val="24"/>
          <w:lang w:val="en-US"/>
        </w:rPr>
        <w:tab/>
      </w:r>
      <w:r w:rsidR="0065187A" w:rsidRPr="00D0092E">
        <w:rPr>
          <w:rFonts w:ascii="Arial" w:hAnsi="Arial" w:cs="Arial"/>
          <w:sz w:val="24"/>
          <w:szCs w:val="24"/>
          <w:lang w:val="en-US"/>
        </w:rPr>
        <w:tab/>
        <w:t>(</w:t>
      </w:r>
      <w:r w:rsidR="00AF6113" w:rsidRPr="00D0092E">
        <w:rPr>
          <w:rFonts w:ascii="Arial" w:hAnsi="Arial" w:cs="Arial"/>
          <w:sz w:val="24"/>
          <w:szCs w:val="24"/>
          <w:lang w:val="en-US"/>
        </w:rPr>
        <w:t>11</w:t>
      </w:r>
      <w:r w:rsidRPr="00D0092E">
        <w:rPr>
          <w:rFonts w:ascii="Arial" w:hAnsi="Arial" w:cs="Arial"/>
          <w:sz w:val="24"/>
          <w:szCs w:val="24"/>
          <w:lang w:val="en-US"/>
        </w:rPr>
        <w:t>)</w:t>
      </w:r>
    </w:p>
    <w:p w:rsidR="0015260A" w:rsidRPr="00D0092E" w:rsidRDefault="0015260A" w:rsidP="0015260A">
      <w:pPr>
        <w:spacing w:line="360" w:lineRule="auto"/>
        <w:jc w:val="both"/>
        <w:rPr>
          <w:rFonts w:ascii="Arial" w:hAnsi="Arial" w:cs="Arial"/>
          <w:sz w:val="24"/>
          <w:szCs w:val="24"/>
          <w:lang w:val="en-US"/>
        </w:rPr>
      </w:pPr>
      <w:proofErr w:type="gramStart"/>
      <w:r w:rsidRPr="00D0092E">
        <w:rPr>
          <w:rFonts w:ascii="Arial" w:hAnsi="Arial" w:cs="Arial"/>
          <w:sz w:val="24"/>
          <w:szCs w:val="24"/>
          <w:lang w:val="en-US"/>
        </w:rPr>
        <w:lastRenderedPageBreak/>
        <w:t>where</w:t>
      </w:r>
      <w:proofErr w:type="gramEnd"/>
      <w:r w:rsidRPr="00D0092E">
        <w:rPr>
          <w:rFonts w:ascii="Arial" w:hAnsi="Arial" w:cs="Arial"/>
          <w:sz w:val="24"/>
          <w:szCs w:val="24"/>
          <w:lang w:val="en-US"/>
        </w:rPr>
        <w:t xml:space="preserve"> </w:t>
      </w:r>
      <w:proofErr w:type="spellStart"/>
      <w:r w:rsidRPr="00D0092E">
        <w:rPr>
          <w:rFonts w:ascii="Arial" w:hAnsi="Arial" w:cs="Arial"/>
          <w:sz w:val="24"/>
          <w:szCs w:val="24"/>
          <w:lang w:val="en-US"/>
        </w:rPr>
        <w:t>Isc</w:t>
      </w:r>
      <w:proofErr w:type="spellEnd"/>
      <w:r w:rsidRPr="00D0092E">
        <w:rPr>
          <w:rFonts w:ascii="Arial" w:hAnsi="Arial" w:cs="Arial"/>
          <w:sz w:val="24"/>
          <w:szCs w:val="24"/>
          <w:lang w:val="en-US"/>
        </w:rPr>
        <w:t xml:space="preserve"> and </w:t>
      </w:r>
      <w:proofErr w:type="spellStart"/>
      <w:r w:rsidRPr="00D0092E">
        <w:rPr>
          <w:rFonts w:ascii="Arial" w:hAnsi="Arial" w:cs="Arial"/>
          <w:sz w:val="24"/>
          <w:szCs w:val="24"/>
          <w:lang w:val="en-US"/>
        </w:rPr>
        <w:t>Voc</w:t>
      </w:r>
      <w:proofErr w:type="spellEnd"/>
      <w:r w:rsidRPr="00D0092E">
        <w:rPr>
          <w:rFonts w:ascii="Arial" w:hAnsi="Arial" w:cs="Arial"/>
          <w:sz w:val="24"/>
          <w:szCs w:val="24"/>
          <w:lang w:val="en-US"/>
        </w:rPr>
        <w:t xml:space="preserve"> are the short-circuit current and open circuit voltage of the PV modules respectively and Pm is the maximum power point. </w:t>
      </w:r>
    </w:p>
    <w:p w:rsidR="00951DFB" w:rsidRPr="00D0092E" w:rsidRDefault="00951DFB" w:rsidP="00951DFB">
      <w:pPr>
        <w:jc w:val="both"/>
        <w:rPr>
          <w:rFonts w:ascii="Arial" w:hAnsi="Arial" w:cs="Arial"/>
          <w:sz w:val="24"/>
          <w:szCs w:val="24"/>
          <w:lang w:val="en-GB"/>
        </w:rPr>
      </w:pPr>
    </w:p>
    <w:p w:rsidR="00951DFB" w:rsidRPr="00D0092E" w:rsidRDefault="00D67231" w:rsidP="00951DFB">
      <w:pPr>
        <w:jc w:val="both"/>
        <w:rPr>
          <w:i/>
          <w:lang w:val="en-US"/>
        </w:rPr>
      </w:pPr>
      <w:r w:rsidRPr="00D0092E">
        <w:rPr>
          <w:i/>
          <w:noProof/>
          <w:lang w:val="ca-ES" w:eastAsia="ca-ES"/>
        </w:rPr>
        <w:drawing>
          <wp:inline distT="0" distB="0" distL="0" distR="0" wp14:anchorId="320361C6" wp14:editId="46CAB8E1">
            <wp:extent cx="5400040" cy="4353560"/>
            <wp:effectExtent l="0" t="0" r="0" b="889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40" cy="4353560"/>
                    </a:xfrm>
                    <a:prstGeom prst="rect">
                      <a:avLst/>
                    </a:prstGeom>
                  </pic:spPr>
                </pic:pic>
              </a:graphicData>
            </a:graphic>
          </wp:inline>
        </w:drawing>
      </w:r>
    </w:p>
    <w:p w:rsidR="00321C7E" w:rsidRPr="00D0092E" w:rsidRDefault="00321C7E" w:rsidP="0015260A">
      <w:pPr>
        <w:jc w:val="center"/>
        <w:rPr>
          <w:rFonts w:ascii="Arial" w:hAnsi="Arial" w:cs="Arial"/>
          <w:sz w:val="24"/>
          <w:szCs w:val="24"/>
          <w:lang w:val="en-GB"/>
        </w:rPr>
      </w:pPr>
      <w:proofErr w:type="gramStart"/>
      <w:r w:rsidRPr="00D0092E">
        <w:rPr>
          <w:rFonts w:ascii="Arial" w:hAnsi="Arial" w:cs="Arial"/>
          <w:sz w:val="24"/>
          <w:szCs w:val="24"/>
          <w:lang w:val="en-GB"/>
        </w:rPr>
        <w:t xml:space="preserve">Fig. </w:t>
      </w:r>
      <w:r w:rsidR="00FB3E9F" w:rsidRPr="00D0092E">
        <w:rPr>
          <w:rFonts w:ascii="Arial" w:hAnsi="Arial" w:cs="Arial"/>
          <w:sz w:val="24"/>
          <w:szCs w:val="24"/>
          <w:lang w:val="en-GB"/>
        </w:rPr>
        <w:t>10</w:t>
      </w:r>
      <w:r w:rsidRPr="00D0092E">
        <w:rPr>
          <w:rFonts w:ascii="Arial" w:hAnsi="Arial" w:cs="Arial"/>
          <w:sz w:val="24"/>
          <w:szCs w:val="24"/>
          <w:lang w:val="en-GB"/>
        </w:rPr>
        <w:t>.</w:t>
      </w:r>
      <w:proofErr w:type="gramEnd"/>
      <w:r w:rsidR="0015260A" w:rsidRPr="00D0092E">
        <w:rPr>
          <w:rFonts w:ascii="Arial" w:hAnsi="Arial" w:cs="Arial"/>
          <w:sz w:val="24"/>
          <w:szCs w:val="24"/>
          <w:lang w:val="en-GB"/>
        </w:rPr>
        <w:t xml:space="preserve"> </w:t>
      </w:r>
      <w:proofErr w:type="gramStart"/>
      <w:r w:rsidR="0015260A" w:rsidRPr="00D0092E">
        <w:rPr>
          <w:rFonts w:ascii="Arial" w:hAnsi="Arial" w:cs="Arial"/>
          <w:sz w:val="24"/>
          <w:szCs w:val="24"/>
          <w:lang w:val="en-GB"/>
        </w:rPr>
        <w:t xml:space="preserve">Evolution of the FF for CIS and </w:t>
      </w:r>
      <w:proofErr w:type="spellStart"/>
      <w:r w:rsidR="0015260A" w:rsidRPr="00D0092E">
        <w:rPr>
          <w:rFonts w:ascii="Arial" w:hAnsi="Arial" w:cs="Arial"/>
          <w:sz w:val="24"/>
          <w:szCs w:val="24"/>
          <w:lang w:val="en-GB"/>
        </w:rPr>
        <w:t>micromorph</w:t>
      </w:r>
      <w:proofErr w:type="spellEnd"/>
      <w:r w:rsidR="0015260A" w:rsidRPr="00D0092E">
        <w:rPr>
          <w:rFonts w:ascii="Arial" w:hAnsi="Arial" w:cs="Arial"/>
          <w:sz w:val="24"/>
          <w:szCs w:val="24"/>
          <w:lang w:val="en-GB"/>
        </w:rPr>
        <w:t xml:space="preserve"> TFPV modules.</w:t>
      </w:r>
      <w:proofErr w:type="gramEnd"/>
    </w:p>
    <w:p w:rsidR="00770D45" w:rsidRPr="00D0092E" w:rsidRDefault="00770D45" w:rsidP="0015260A">
      <w:pPr>
        <w:jc w:val="center"/>
        <w:rPr>
          <w:rFonts w:ascii="Arial" w:hAnsi="Arial" w:cs="Arial"/>
          <w:sz w:val="24"/>
          <w:szCs w:val="24"/>
          <w:lang w:val="en-GB"/>
        </w:rPr>
      </w:pPr>
    </w:p>
    <w:p w:rsidR="00770D45" w:rsidRPr="00D0092E" w:rsidRDefault="00770D45" w:rsidP="00770D45">
      <w:pPr>
        <w:spacing w:after="0" w:line="360" w:lineRule="auto"/>
        <w:ind w:firstLine="425"/>
        <w:jc w:val="both"/>
        <w:rPr>
          <w:rFonts w:ascii="Arial" w:hAnsi="Arial" w:cs="Arial"/>
          <w:sz w:val="24"/>
          <w:szCs w:val="24"/>
          <w:lang w:val="en-GB"/>
        </w:rPr>
      </w:pPr>
      <w:r w:rsidRPr="00D0092E">
        <w:rPr>
          <w:rFonts w:ascii="Arial" w:hAnsi="Arial" w:cs="Arial"/>
          <w:sz w:val="24"/>
          <w:szCs w:val="24"/>
          <w:lang w:val="en-GB"/>
        </w:rPr>
        <w:t xml:space="preserve">The FF of the CIS TFPV module is higher than the FF of the </w:t>
      </w:r>
      <w:proofErr w:type="spellStart"/>
      <w:r w:rsidRPr="00D0092E">
        <w:rPr>
          <w:rFonts w:ascii="Arial" w:hAnsi="Arial" w:cs="Arial"/>
          <w:sz w:val="24"/>
          <w:szCs w:val="24"/>
          <w:lang w:val="en-GB"/>
        </w:rPr>
        <w:t>micromorph</w:t>
      </w:r>
      <w:proofErr w:type="spellEnd"/>
      <w:r w:rsidRPr="00D0092E">
        <w:rPr>
          <w:rFonts w:ascii="Arial" w:hAnsi="Arial" w:cs="Arial"/>
          <w:sz w:val="24"/>
          <w:szCs w:val="24"/>
          <w:lang w:val="en-GB"/>
        </w:rPr>
        <w:t xml:space="preserve"> TFPV module and shows a seasonal oscillation around an average value of 68.2%. It can be observed that the CIS TFPV module performs better during winter months. Moreover, the values of the FF seem to be quite stable and present </w:t>
      </w:r>
      <w:r w:rsidR="00F3087B" w:rsidRPr="00D0092E">
        <w:rPr>
          <w:rFonts w:ascii="Arial" w:hAnsi="Arial" w:cs="Arial"/>
          <w:sz w:val="24"/>
          <w:szCs w:val="24"/>
          <w:lang w:val="en-GB"/>
        </w:rPr>
        <w:t xml:space="preserve">higher values </w:t>
      </w:r>
      <w:r w:rsidRPr="00D0092E">
        <w:rPr>
          <w:rFonts w:ascii="Arial" w:hAnsi="Arial" w:cs="Arial"/>
          <w:sz w:val="24"/>
          <w:szCs w:val="24"/>
          <w:lang w:val="en-GB"/>
        </w:rPr>
        <w:t>at the latest months of the monitoring period.</w:t>
      </w:r>
    </w:p>
    <w:p w:rsidR="00F3087B" w:rsidRPr="00D0092E" w:rsidRDefault="00F3087B" w:rsidP="00770D45">
      <w:pPr>
        <w:spacing w:after="0" w:line="360" w:lineRule="auto"/>
        <w:ind w:firstLine="425"/>
        <w:jc w:val="both"/>
        <w:rPr>
          <w:rFonts w:ascii="Arial" w:hAnsi="Arial" w:cs="Arial"/>
          <w:sz w:val="24"/>
          <w:szCs w:val="24"/>
          <w:lang w:val="en-GB"/>
        </w:rPr>
      </w:pPr>
      <w:r w:rsidRPr="00D0092E">
        <w:rPr>
          <w:rFonts w:ascii="Arial" w:hAnsi="Arial" w:cs="Arial"/>
          <w:sz w:val="24"/>
          <w:szCs w:val="24"/>
          <w:lang w:val="en-GB"/>
        </w:rPr>
        <w:t xml:space="preserve">This improvement in the FF can be explained by analysing the evolution of the relationships between the voltage, </w:t>
      </w:r>
      <w:proofErr w:type="spellStart"/>
      <w:r w:rsidRPr="00D0092E">
        <w:rPr>
          <w:rFonts w:ascii="Arial" w:hAnsi="Arial" w:cs="Arial"/>
          <w:sz w:val="24"/>
          <w:szCs w:val="24"/>
          <w:lang w:val="en-GB"/>
        </w:rPr>
        <w:t>Vm</w:t>
      </w:r>
      <w:proofErr w:type="spellEnd"/>
      <w:r w:rsidRPr="00D0092E">
        <w:rPr>
          <w:rFonts w:ascii="Arial" w:hAnsi="Arial" w:cs="Arial"/>
          <w:sz w:val="24"/>
          <w:szCs w:val="24"/>
          <w:lang w:val="en-GB"/>
        </w:rPr>
        <w:t xml:space="preserve">, and current, </w:t>
      </w:r>
      <w:proofErr w:type="spellStart"/>
      <w:r w:rsidRPr="00D0092E">
        <w:rPr>
          <w:rFonts w:ascii="Arial" w:hAnsi="Arial" w:cs="Arial"/>
          <w:sz w:val="24"/>
          <w:szCs w:val="24"/>
          <w:lang w:val="en-GB"/>
        </w:rPr>
        <w:t>Im</w:t>
      </w:r>
      <w:proofErr w:type="spellEnd"/>
      <w:r w:rsidRPr="00D0092E">
        <w:rPr>
          <w:rFonts w:ascii="Arial" w:hAnsi="Arial" w:cs="Arial"/>
          <w:sz w:val="24"/>
          <w:szCs w:val="24"/>
          <w:lang w:val="en-GB"/>
        </w:rPr>
        <w:t xml:space="preserve">, of the maximum power point </w:t>
      </w:r>
      <w:r w:rsidR="004718A1" w:rsidRPr="00D0092E">
        <w:rPr>
          <w:rFonts w:ascii="Arial" w:hAnsi="Arial" w:cs="Arial"/>
          <w:sz w:val="24"/>
          <w:szCs w:val="24"/>
          <w:lang w:val="en-GB"/>
        </w:rPr>
        <w:t>respect to</w:t>
      </w:r>
      <w:r w:rsidRPr="00D0092E">
        <w:rPr>
          <w:rFonts w:ascii="Arial" w:hAnsi="Arial" w:cs="Arial"/>
          <w:sz w:val="24"/>
          <w:szCs w:val="24"/>
          <w:lang w:val="en-GB"/>
        </w:rPr>
        <w:t xml:space="preserve"> the values monitored for </w:t>
      </w:r>
      <w:proofErr w:type="spellStart"/>
      <w:r w:rsidRPr="00D0092E">
        <w:rPr>
          <w:rFonts w:ascii="Arial" w:hAnsi="Arial" w:cs="Arial"/>
          <w:sz w:val="24"/>
          <w:szCs w:val="24"/>
          <w:lang w:val="en-GB"/>
        </w:rPr>
        <w:t>Voc</w:t>
      </w:r>
      <w:proofErr w:type="spellEnd"/>
      <w:r w:rsidRPr="00D0092E">
        <w:rPr>
          <w:rFonts w:ascii="Arial" w:hAnsi="Arial" w:cs="Arial"/>
          <w:sz w:val="24"/>
          <w:szCs w:val="24"/>
          <w:lang w:val="en-GB"/>
        </w:rPr>
        <w:t xml:space="preserve"> and </w:t>
      </w:r>
      <w:proofErr w:type="spellStart"/>
      <w:r w:rsidRPr="00D0092E">
        <w:rPr>
          <w:rFonts w:ascii="Arial" w:hAnsi="Arial" w:cs="Arial"/>
          <w:sz w:val="24"/>
          <w:szCs w:val="24"/>
          <w:lang w:val="en-GB"/>
        </w:rPr>
        <w:t>Isc</w:t>
      </w:r>
      <w:proofErr w:type="spellEnd"/>
      <w:r w:rsidRPr="00D0092E">
        <w:rPr>
          <w:rFonts w:ascii="Arial" w:hAnsi="Arial" w:cs="Arial"/>
          <w:sz w:val="24"/>
          <w:szCs w:val="24"/>
          <w:lang w:val="en-GB"/>
        </w:rPr>
        <w:t>. Fig. 1</w:t>
      </w:r>
      <w:r w:rsidR="00FB3E9F" w:rsidRPr="00D0092E">
        <w:rPr>
          <w:rFonts w:ascii="Arial" w:hAnsi="Arial" w:cs="Arial"/>
          <w:sz w:val="24"/>
          <w:szCs w:val="24"/>
          <w:lang w:val="en-GB"/>
        </w:rPr>
        <w:t>1</w:t>
      </w:r>
      <w:r w:rsidRPr="00D0092E">
        <w:rPr>
          <w:rFonts w:ascii="Arial" w:hAnsi="Arial" w:cs="Arial"/>
          <w:sz w:val="24"/>
          <w:szCs w:val="24"/>
          <w:lang w:val="en-GB"/>
        </w:rPr>
        <w:t xml:space="preserve"> shows the profiles of both parameters: </w:t>
      </w:r>
    </w:p>
    <w:p w:rsidR="00F3087B" w:rsidRPr="00D0092E" w:rsidRDefault="00E3029D" w:rsidP="00F3087B">
      <w:pPr>
        <w:spacing w:after="0" w:line="360" w:lineRule="auto"/>
        <w:ind w:firstLine="425"/>
        <w:jc w:val="center"/>
        <w:rPr>
          <w:rFonts w:ascii="Arial" w:eastAsiaTheme="minorEastAsia" w:hAnsi="Arial" w:cs="Arial"/>
          <w:sz w:val="24"/>
          <w:szCs w:val="24"/>
          <w:lang w:val="en-GB"/>
        </w:rPr>
      </w:pPr>
      <m:oMath>
        <m:f>
          <m:fPr>
            <m:ctrlPr>
              <w:rPr>
                <w:rFonts w:ascii="Cambria Math" w:hAnsi="Cambria Math" w:cs="Arial"/>
                <w:i/>
                <w:sz w:val="32"/>
                <w:szCs w:val="24"/>
                <w:lang w:val="en-GB"/>
              </w:rPr>
            </m:ctrlPr>
          </m:fPr>
          <m:num>
            <m:r>
              <w:rPr>
                <w:rFonts w:ascii="Cambria Math" w:hAnsi="Cambria Math" w:cs="Arial"/>
                <w:sz w:val="32"/>
                <w:szCs w:val="24"/>
                <w:lang w:val="en-GB"/>
              </w:rPr>
              <m:t>Vm</m:t>
            </m:r>
          </m:num>
          <m:den>
            <m:r>
              <w:rPr>
                <w:rFonts w:ascii="Cambria Math" w:hAnsi="Cambria Math" w:cs="Arial"/>
                <w:sz w:val="32"/>
                <w:szCs w:val="24"/>
                <w:lang w:val="en-GB"/>
              </w:rPr>
              <m:t>Voc</m:t>
            </m:r>
          </m:den>
        </m:f>
      </m:oMath>
      <w:r w:rsidR="00F3087B" w:rsidRPr="00D0092E">
        <w:rPr>
          <w:rFonts w:ascii="Arial" w:eastAsiaTheme="minorEastAsia" w:hAnsi="Arial" w:cs="Arial"/>
          <w:sz w:val="24"/>
          <w:szCs w:val="24"/>
          <w:lang w:val="en-GB"/>
        </w:rPr>
        <w:tab/>
      </w:r>
      <w:r w:rsidR="00F3087B" w:rsidRPr="00D0092E">
        <w:rPr>
          <w:rFonts w:ascii="Arial" w:eastAsiaTheme="minorEastAsia" w:hAnsi="Arial" w:cs="Arial"/>
          <w:sz w:val="24"/>
          <w:szCs w:val="24"/>
          <w:lang w:val="en-GB"/>
        </w:rPr>
        <w:tab/>
      </w:r>
      <w:r w:rsidR="00F3087B" w:rsidRPr="00D0092E">
        <w:rPr>
          <w:rFonts w:ascii="Arial" w:eastAsiaTheme="minorEastAsia" w:hAnsi="Arial" w:cs="Arial"/>
          <w:sz w:val="24"/>
          <w:szCs w:val="24"/>
          <w:lang w:val="en-GB"/>
        </w:rPr>
        <w:tab/>
        <w:t>(</w:t>
      </w:r>
      <w:r w:rsidR="00AF6113" w:rsidRPr="00D0092E">
        <w:rPr>
          <w:rFonts w:ascii="Arial" w:eastAsiaTheme="minorEastAsia" w:hAnsi="Arial" w:cs="Arial"/>
          <w:sz w:val="24"/>
          <w:szCs w:val="24"/>
          <w:lang w:val="en-GB"/>
        </w:rPr>
        <w:t>12</w:t>
      </w:r>
      <w:r w:rsidR="00F3087B" w:rsidRPr="00D0092E">
        <w:rPr>
          <w:rFonts w:ascii="Arial" w:eastAsiaTheme="minorEastAsia" w:hAnsi="Arial" w:cs="Arial"/>
          <w:sz w:val="24"/>
          <w:szCs w:val="24"/>
          <w:lang w:val="en-GB"/>
        </w:rPr>
        <w:t>)</w:t>
      </w:r>
    </w:p>
    <w:p w:rsidR="00F3087B" w:rsidRPr="00D0092E" w:rsidRDefault="00F3087B" w:rsidP="00F3087B">
      <w:pPr>
        <w:spacing w:after="0" w:line="360" w:lineRule="auto"/>
        <w:jc w:val="both"/>
        <w:rPr>
          <w:rFonts w:ascii="Arial" w:eastAsiaTheme="minorEastAsia" w:hAnsi="Arial" w:cs="Arial"/>
          <w:sz w:val="24"/>
          <w:szCs w:val="24"/>
          <w:lang w:val="en-GB"/>
        </w:rPr>
      </w:pPr>
      <w:proofErr w:type="gramStart"/>
      <w:r w:rsidRPr="00D0092E">
        <w:rPr>
          <w:rFonts w:ascii="Arial" w:eastAsiaTheme="minorEastAsia" w:hAnsi="Arial" w:cs="Arial"/>
          <w:sz w:val="24"/>
          <w:szCs w:val="24"/>
          <w:lang w:val="en-GB"/>
        </w:rPr>
        <w:lastRenderedPageBreak/>
        <w:t>and</w:t>
      </w:r>
      <w:proofErr w:type="gramEnd"/>
    </w:p>
    <w:p w:rsidR="00F3087B" w:rsidRPr="00D0092E" w:rsidRDefault="00E3029D" w:rsidP="00F3087B">
      <w:pPr>
        <w:spacing w:after="0" w:line="360" w:lineRule="auto"/>
        <w:ind w:firstLine="425"/>
        <w:jc w:val="center"/>
        <w:rPr>
          <w:rFonts w:ascii="Arial" w:eastAsiaTheme="minorEastAsia" w:hAnsi="Arial" w:cs="Arial"/>
          <w:sz w:val="24"/>
          <w:szCs w:val="24"/>
          <w:lang w:val="en-GB"/>
        </w:rPr>
      </w:pPr>
      <m:oMath>
        <m:f>
          <m:fPr>
            <m:ctrlPr>
              <w:rPr>
                <w:rFonts w:ascii="Cambria Math" w:hAnsi="Cambria Math" w:cs="Arial"/>
                <w:i/>
                <w:sz w:val="32"/>
                <w:szCs w:val="24"/>
                <w:lang w:val="en-GB"/>
              </w:rPr>
            </m:ctrlPr>
          </m:fPr>
          <m:num>
            <m:r>
              <w:rPr>
                <w:rFonts w:ascii="Cambria Math" w:hAnsi="Cambria Math" w:cs="Arial"/>
                <w:sz w:val="32"/>
                <w:szCs w:val="24"/>
                <w:lang w:val="en-GB"/>
              </w:rPr>
              <m:t>Im</m:t>
            </m:r>
          </m:num>
          <m:den>
            <m:r>
              <w:rPr>
                <w:rFonts w:ascii="Cambria Math" w:hAnsi="Cambria Math" w:cs="Arial"/>
                <w:sz w:val="32"/>
                <w:szCs w:val="24"/>
                <w:lang w:val="en-GB"/>
              </w:rPr>
              <m:t>Isc</m:t>
            </m:r>
          </m:den>
        </m:f>
      </m:oMath>
      <w:r w:rsidR="00F3087B" w:rsidRPr="00D0092E">
        <w:rPr>
          <w:rFonts w:ascii="Arial" w:eastAsiaTheme="minorEastAsia" w:hAnsi="Arial" w:cs="Arial"/>
          <w:sz w:val="24"/>
          <w:szCs w:val="24"/>
          <w:lang w:val="en-GB"/>
        </w:rPr>
        <w:tab/>
      </w:r>
      <w:r w:rsidR="00F3087B" w:rsidRPr="00D0092E">
        <w:rPr>
          <w:rFonts w:ascii="Arial" w:eastAsiaTheme="minorEastAsia" w:hAnsi="Arial" w:cs="Arial"/>
          <w:sz w:val="24"/>
          <w:szCs w:val="24"/>
          <w:lang w:val="en-GB"/>
        </w:rPr>
        <w:tab/>
      </w:r>
      <w:r w:rsidR="00F3087B" w:rsidRPr="00D0092E">
        <w:rPr>
          <w:rFonts w:ascii="Arial" w:eastAsiaTheme="minorEastAsia" w:hAnsi="Arial" w:cs="Arial"/>
          <w:sz w:val="24"/>
          <w:szCs w:val="24"/>
          <w:lang w:val="en-GB"/>
        </w:rPr>
        <w:tab/>
        <w:t>(</w:t>
      </w:r>
      <w:r w:rsidR="0065187A" w:rsidRPr="00D0092E">
        <w:rPr>
          <w:rFonts w:ascii="Arial" w:eastAsiaTheme="minorEastAsia" w:hAnsi="Arial" w:cs="Arial"/>
          <w:sz w:val="24"/>
          <w:szCs w:val="24"/>
          <w:lang w:val="en-GB"/>
        </w:rPr>
        <w:t>1</w:t>
      </w:r>
      <w:r w:rsidR="00AF6113" w:rsidRPr="00D0092E">
        <w:rPr>
          <w:rFonts w:ascii="Arial" w:eastAsiaTheme="minorEastAsia" w:hAnsi="Arial" w:cs="Arial"/>
          <w:sz w:val="24"/>
          <w:szCs w:val="24"/>
          <w:lang w:val="en-GB"/>
        </w:rPr>
        <w:t>3</w:t>
      </w:r>
      <w:r w:rsidR="00F3087B" w:rsidRPr="00D0092E">
        <w:rPr>
          <w:rFonts w:ascii="Arial" w:eastAsiaTheme="minorEastAsia" w:hAnsi="Arial" w:cs="Arial"/>
          <w:sz w:val="24"/>
          <w:szCs w:val="24"/>
          <w:lang w:val="en-GB"/>
        </w:rPr>
        <w:t>)</w:t>
      </w:r>
    </w:p>
    <w:p w:rsidR="009E1033" w:rsidRPr="00D0092E" w:rsidRDefault="009E1033" w:rsidP="00F3087B">
      <w:pPr>
        <w:spacing w:after="0" w:line="360" w:lineRule="auto"/>
        <w:ind w:firstLine="425"/>
        <w:jc w:val="center"/>
        <w:rPr>
          <w:rFonts w:ascii="Arial" w:eastAsiaTheme="minorEastAsia" w:hAnsi="Arial" w:cs="Arial"/>
          <w:sz w:val="24"/>
          <w:szCs w:val="24"/>
          <w:lang w:val="en-GB"/>
        </w:rPr>
      </w:pPr>
    </w:p>
    <w:p w:rsidR="00F3087B" w:rsidRPr="00D0092E" w:rsidRDefault="00F3087B" w:rsidP="009E1033">
      <w:pPr>
        <w:spacing w:after="0" w:line="360" w:lineRule="auto"/>
        <w:ind w:firstLine="425"/>
        <w:jc w:val="both"/>
        <w:rPr>
          <w:rFonts w:ascii="Arial" w:hAnsi="Arial" w:cs="Arial"/>
          <w:sz w:val="24"/>
          <w:szCs w:val="24"/>
          <w:lang w:val="en-GB"/>
        </w:rPr>
      </w:pPr>
      <w:r w:rsidRPr="00D0092E">
        <w:rPr>
          <w:rFonts w:ascii="Arial" w:eastAsiaTheme="minorEastAsia" w:hAnsi="Arial" w:cs="Arial"/>
          <w:sz w:val="24"/>
          <w:szCs w:val="24"/>
          <w:lang w:val="en-GB"/>
        </w:rPr>
        <w:t xml:space="preserve">The FF is obtained as the product of </w:t>
      </w:r>
      <w:proofErr w:type="spellStart"/>
      <w:r w:rsidRPr="00D0092E">
        <w:rPr>
          <w:rFonts w:ascii="Arial" w:eastAsiaTheme="minorEastAsia" w:hAnsi="Arial" w:cs="Arial"/>
          <w:sz w:val="24"/>
          <w:szCs w:val="24"/>
          <w:lang w:val="en-GB"/>
        </w:rPr>
        <w:t>Eqs</w:t>
      </w:r>
      <w:proofErr w:type="spellEnd"/>
      <w:r w:rsidRPr="00D0092E">
        <w:rPr>
          <w:rFonts w:ascii="Arial" w:eastAsiaTheme="minorEastAsia" w:hAnsi="Arial" w:cs="Arial"/>
          <w:sz w:val="24"/>
          <w:szCs w:val="24"/>
          <w:lang w:val="en-GB"/>
        </w:rPr>
        <w:t xml:space="preserve">. </w:t>
      </w:r>
      <w:r w:rsidR="00AF6113" w:rsidRPr="00D0092E">
        <w:rPr>
          <w:rFonts w:ascii="Arial" w:eastAsiaTheme="minorEastAsia" w:hAnsi="Arial" w:cs="Arial"/>
          <w:sz w:val="24"/>
          <w:szCs w:val="24"/>
          <w:lang w:val="en-GB"/>
        </w:rPr>
        <w:t>12</w:t>
      </w:r>
      <w:r w:rsidRPr="00D0092E">
        <w:rPr>
          <w:rFonts w:ascii="Arial" w:eastAsiaTheme="minorEastAsia" w:hAnsi="Arial" w:cs="Arial"/>
          <w:sz w:val="24"/>
          <w:szCs w:val="24"/>
          <w:lang w:val="en-GB"/>
        </w:rPr>
        <w:t xml:space="preserve"> and </w:t>
      </w:r>
      <w:r w:rsidR="00AF6113" w:rsidRPr="00D0092E">
        <w:rPr>
          <w:rFonts w:ascii="Arial" w:eastAsiaTheme="minorEastAsia" w:hAnsi="Arial" w:cs="Arial"/>
          <w:sz w:val="24"/>
          <w:szCs w:val="24"/>
          <w:lang w:val="en-GB"/>
        </w:rPr>
        <w:t>13</w:t>
      </w:r>
      <w:r w:rsidRPr="00D0092E">
        <w:rPr>
          <w:rFonts w:ascii="Arial" w:eastAsiaTheme="minorEastAsia" w:hAnsi="Arial" w:cs="Arial"/>
          <w:sz w:val="24"/>
          <w:szCs w:val="24"/>
          <w:lang w:val="en-GB"/>
        </w:rPr>
        <w:t xml:space="preserve">, as it was described in Eq. </w:t>
      </w:r>
      <w:r w:rsidR="00AF6113" w:rsidRPr="00D0092E">
        <w:rPr>
          <w:rFonts w:ascii="Arial" w:eastAsiaTheme="minorEastAsia" w:hAnsi="Arial" w:cs="Arial"/>
          <w:sz w:val="24"/>
          <w:szCs w:val="24"/>
          <w:lang w:val="en-GB"/>
        </w:rPr>
        <w:t>11</w:t>
      </w:r>
      <w:r w:rsidRPr="00D0092E">
        <w:rPr>
          <w:rFonts w:ascii="Arial" w:eastAsiaTheme="minorEastAsia" w:hAnsi="Arial" w:cs="Arial"/>
          <w:sz w:val="24"/>
          <w:szCs w:val="24"/>
          <w:lang w:val="en-GB"/>
        </w:rPr>
        <w:t>. As it can be seen in Fig. 1</w:t>
      </w:r>
      <w:r w:rsidR="00FB3E9F" w:rsidRPr="00D0092E">
        <w:rPr>
          <w:rFonts w:ascii="Arial" w:eastAsiaTheme="minorEastAsia" w:hAnsi="Arial" w:cs="Arial"/>
          <w:sz w:val="24"/>
          <w:szCs w:val="24"/>
          <w:lang w:val="en-GB"/>
        </w:rPr>
        <w:t>1</w:t>
      </w:r>
      <w:r w:rsidRPr="00D0092E">
        <w:rPr>
          <w:rFonts w:ascii="Arial" w:eastAsiaTheme="minorEastAsia" w:hAnsi="Arial" w:cs="Arial"/>
          <w:sz w:val="24"/>
          <w:szCs w:val="24"/>
          <w:lang w:val="en-GB"/>
        </w:rPr>
        <w:t xml:space="preserve">, the evolution of the relationship between </w:t>
      </w:r>
      <w:proofErr w:type="spellStart"/>
      <w:r w:rsidRPr="00D0092E">
        <w:rPr>
          <w:rFonts w:ascii="Arial" w:eastAsiaTheme="minorEastAsia" w:hAnsi="Arial" w:cs="Arial"/>
          <w:sz w:val="24"/>
          <w:szCs w:val="24"/>
          <w:lang w:val="en-GB"/>
        </w:rPr>
        <w:t>Vm</w:t>
      </w:r>
      <w:proofErr w:type="spellEnd"/>
      <w:r w:rsidRPr="00D0092E">
        <w:rPr>
          <w:rFonts w:ascii="Arial" w:eastAsiaTheme="minorEastAsia" w:hAnsi="Arial" w:cs="Arial"/>
          <w:sz w:val="24"/>
          <w:szCs w:val="24"/>
          <w:lang w:val="en-GB"/>
        </w:rPr>
        <w:t xml:space="preserve"> and </w:t>
      </w:r>
      <w:proofErr w:type="spellStart"/>
      <w:r w:rsidRPr="00D0092E">
        <w:rPr>
          <w:rFonts w:ascii="Arial" w:eastAsiaTheme="minorEastAsia" w:hAnsi="Arial" w:cs="Arial"/>
          <w:sz w:val="24"/>
          <w:szCs w:val="24"/>
          <w:lang w:val="en-GB"/>
        </w:rPr>
        <w:t>Voc</w:t>
      </w:r>
      <w:proofErr w:type="spellEnd"/>
      <w:r w:rsidRPr="00D0092E">
        <w:rPr>
          <w:rFonts w:ascii="Arial" w:eastAsiaTheme="minorEastAsia" w:hAnsi="Arial" w:cs="Arial"/>
          <w:sz w:val="24"/>
          <w:szCs w:val="24"/>
          <w:lang w:val="en-GB"/>
        </w:rPr>
        <w:t xml:space="preserve"> reflects the degradation observed in the output power of the PV module and the seasonal variations due to temperature effects. </w:t>
      </w:r>
      <w:r w:rsidR="009E1033" w:rsidRPr="00D0092E">
        <w:rPr>
          <w:rFonts w:ascii="Arial" w:eastAsiaTheme="minorEastAsia" w:hAnsi="Arial" w:cs="Arial"/>
          <w:sz w:val="24"/>
          <w:szCs w:val="24"/>
          <w:lang w:val="en-GB"/>
        </w:rPr>
        <w:t xml:space="preserve">The trend of the relationship between </w:t>
      </w:r>
      <w:proofErr w:type="spellStart"/>
      <w:r w:rsidR="009E1033" w:rsidRPr="00D0092E">
        <w:rPr>
          <w:rFonts w:ascii="Arial" w:eastAsiaTheme="minorEastAsia" w:hAnsi="Arial" w:cs="Arial"/>
          <w:sz w:val="24"/>
          <w:szCs w:val="24"/>
          <w:lang w:val="en-GB"/>
        </w:rPr>
        <w:t>Im</w:t>
      </w:r>
      <w:proofErr w:type="spellEnd"/>
      <w:r w:rsidR="009E1033" w:rsidRPr="00D0092E">
        <w:rPr>
          <w:rFonts w:ascii="Arial" w:eastAsiaTheme="minorEastAsia" w:hAnsi="Arial" w:cs="Arial"/>
          <w:sz w:val="24"/>
          <w:szCs w:val="24"/>
          <w:lang w:val="en-GB"/>
        </w:rPr>
        <w:t xml:space="preserve"> and </w:t>
      </w:r>
      <w:proofErr w:type="spellStart"/>
      <w:r w:rsidR="009E1033" w:rsidRPr="00D0092E">
        <w:rPr>
          <w:rFonts w:ascii="Arial" w:eastAsiaTheme="minorEastAsia" w:hAnsi="Arial" w:cs="Arial"/>
          <w:sz w:val="24"/>
          <w:szCs w:val="24"/>
          <w:lang w:val="en-GB"/>
        </w:rPr>
        <w:t>Isc</w:t>
      </w:r>
      <w:proofErr w:type="spellEnd"/>
      <w:r w:rsidR="009E1033" w:rsidRPr="00D0092E">
        <w:rPr>
          <w:rFonts w:ascii="Arial" w:eastAsiaTheme="minorEastAsia" w:hAnsi="Arial" w:cs="Arial"/>
          <w:sz w:val="24"/>
          <w:szCs w:val="24"/>
          <w:lang w:val="en-GB"/>
        </w:rPr>
        <w:t xml:space="preserve"> indicate that the reduction of </w:t>
      </w:r>
      <w:proofErr w:type="spellStart"/>
      <w:r w:rsidR="009E1033" w:rsidRPr="00D0092E">
        <w:rPr>
          <w:rFonts w:ascii="Arial" w:eastAsiaTheme="minorEastAsia" w:hAnsi="Arial" w:cs="Arial"/>
          <w:sz w:val="24"/>
          <w:szCs w:val="24"/>
          <w:lang w:val="en-GB"/>
        </w:rPr>
        <w:t>Im</w:t>
      </w:r>
      <w:proofErr w:type="spellEnd"/>
      <w:r w:rsidR="009E1033" w:rsidRPr="00D0092E">
        <w:rPr>
          <w:rFonts w:ascii="Arial" w:eastAsiaTheme="minorEastAsia" w:hAnsi="Arial" w:cs="Arial"/>
          <w:sz w:val="24"/>
          <w:szCs w:val="24"/>
          <w:lang w:val="en-GB"/>
        </w:rPr>
        <w:t xml:space="preserve"> is lower than the reduction of </w:t>
      </w:r>
      <w:proofErr w:type="spellStart"/>
      <w:r w:rsidR="009E1033" w:rsidRPr="00D0092E">
        <w:rPr>
          <w:rFonts w:ascii="Arial" w:eastAsiaTheme="minorEastAsia" w:hAnsi="Arial" w:cs="Arial"/>
          <w:sz w:val="24"/>
          <w:szCs w:val="24"/>
          <w:lang w:val="en-GB"/>
        </w:rPr>
        <w:t>Isc</w:t>
      </w:r>
      <w:proofErr w:type="spellEnd"/>
      <w:r w:rsidR="009E1033" w:rsidRPr="00D0092E">
        <w:rPr>
          <w:rFonts w:ascii="Arial" w:eastAsiaTheme="minorEastAsia" w:hAnsi="Arial" w:cs="Arial"/>
          <w:sz w:val="24"/>
          <w:szCs w:val="24"/>
          <w:lang w:val="en-GB"/>
        </w:rPr>
        <w:t>, especially in the last months of the monitoring campaign, in accordance with the e</w:t>
      </w:r>
      <w:proofErr w:type="spellStart"/>
      <w:r w:rsidR="009E1033" w:rsidRPr="00D0092E">
        <w:rPr>
          <w:rFonts w:ascii="Arial" w:hAnsi="Arial" w:cs="Arial"/>
          <w:sz w:val="24"/>
          <w:szCs w:val="24"/>
          <w:lang w:val="en-US"/>
        </w:rPr>
        <w:t>volution</w:t>
      </w:r>
      <w:proofErr w:type="spellEnd"/>
      <w:r w:rsidR="009E1033" w:rsidRPr="00D0092E">
        <w:rPr>
          <w:rFonts w:ascii="Arial" w:hAnsi="Arial" w:cs="Arial"/>
          <w:sz w:val="24"/>
          <w:szCs w:val="24"/>
          <w:lang w:val="en-US"/>
        </w:rPr>
        <w:t xml:space="preserve"> of P*</w:t>
      </w:r>
      <w:r w:rsidR="009E1033" w:rsidRPr="00D0092E">
        <w:rPr>
          <w:rFonts w:ascii="Arial" w:hAnsi="Arial" w:cs="Arial"/>
          <w:sz w:val="24"/>
          <w:szCs w:val="24"/>
          <w:vertAlign w:val="subscript"/>
          <w:lang w:val="en-US"/>
        </w:rPr>
        <w:t xml:space="preserve">M </w:t>
      </w:r>
      <w:r w:rsidR="009E1033" w:rsidRPr="00D0092E">
        <w:rPr>
          <w:rFonts w:ascii="Arial" w:hAnsi="Arial" w:cs="Arial"/>
          <w:sz w:val="24"/>
          <w:szCs w:val="24"/>
          <w:lang w:val="en-US"/>
        </w:rPr>
        <w:t>shown by Fig. 1 for the CIS TFPV module. This is the reason because the FF present maximum values the latest months in Fig.</w:t>
      </w:r>
      <w:r w:rsidR="00FB3E9F" w:rsidRPr="00D0092E">
        <w:rPr>
          <w:rFonts w:ascii="Arial" w:hAnsi="Arial" w:cs="Arial"/>
          <w:sz w:val="24"/>
          <w:szCs w:val="24"/>
          <w:lang w:val="en-US"/>
        </w:rPr>
        <w:t xml:space="preserve"> 10</w:t>
      </w:r>
      <w:r w:rsidR="009E1033" w:rsidRPr="00D0092E">
        <w:rPr>
          <w:rFonts w:ascii="Arial" w:hAnsi="Arial" w:cs="Arial"/>
          <w:sz w:val="24"/>
          <w:szCs w:val="24"/>
          <w:lang w:val="en-US"/>
        </w:rPr>
        <w:t>.</w:t>
      </w:r>
    </w:p>
    <w:p w:rsidR="00770D45" w:rsidRPr="00D0092E" w:rsidRDefault="00770D45" w:rsidP="00770D45">
      <w:pPr>
        <w:spacing w:line="360" w:lineRule="auto"/>
        <w:ind w:firstLine="708"/>
        <w:jc w:val="both"/>
        <w:rPr>
          <w:rFonts w:ascii="Arial" w:hAnsi="Arial" w:cs="Arial"/>
          <w:sz w:val="24"/>
          <w:szCs w:val="24"/>
          <w:lang w:val="en-GB"/>
        </w:rPr>
      </w:pPr>
      <w:r w:rsidRPr="00D0092E">
        <w:rPr>
          <w:rFonts w:ascii="Arial" w:hAnsi="Arial" w:cs="Arial"/>
          <w:sz w:val="24"/>
          <w:szCs w:val="24"/>
          <w:lang w:val="en-GB"/>
        </w:rPr>
        <w:t xml:space="preserve"> </w:t>
      </w:r>
    </w:p>
    <w:p w:rsidR="009E1033" w:rsidRPr="00D0092E" w:rsidRDefault="00D67231" w:rsidP="009E1033">
      <w:pPr>
        <w:jc w:val="center"/>
        <w:rPr>
          <w:rFonts w:ascii="Arial" w:hAnsi="Arial" w:cs="Arial"/>
          <w:sz w:val="24"/>
          <w:szCs w:val="24"/>
          <w:lang w:val="en-GB"/>
        </w:rPr>
      </w:pPr>
      <w:r w:rsidRPr="00D0092E">
        <w:rPr>
          <w:noProof/>
          <w:lang w:val="ca-ES" w:eastAsia="ca-ES"/>
        </w:rPr>
        <w:drawing>
          <wp:inline distT="0" distB="0" distL="0" distR="0" wp14:anchorId="6A23624F" wp14:editId="6A7F50FB">
            <wp:extent cx="5400040" cy="366522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Voc CIS.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040" cy="3665220"/>
                    </a:xfrm>
                    <a:prstGeom prst="rect">
                      <a:avLst/>
                    </a:prstGeom>
                  </pic:spPr>
                </pic:pic>
              </a:graphicData>
            </a:graphic>
          </wp:inline>
        </w:drawing>
      </w:r>
    </w:p>
    <w:p w:rsidR="009E1033" w:rsidRPr="00D0092E" w:rsidRDefault="00321C7E" w:rsidP="009E1033">
      <w:pPr>
        <w:jc w:val="center"/>
        <w:rPr>
          <w:rFonts w:ascii="Arial" w:hAnsi="Arial" w:cs="Arial"/>
          <w:sz w:val="24"/>
          <w:szCs w:val="24"/>
          <w:lang w:val="en-GB"/>
        </w:rPr>
      </w:pPr>
      <w:r w:rsidRPr="00D0092E">
        <w:rPr>
          <w:rFonts w:ascii="Arial" w:hAnsi="Arial" w:cs="Arial"/>
          <w:sz w:val="24"/>
          <w:szCs w:val="24"/>
          <w:lang w:val="en-GB"/>
        </w:rPr>
        <w:t>Fig.1</w:t>
      </w:r>
      <w:r w:rsidR="00FB3E9F" w:rsidRPr="00D0092E">
        <w:rPr>
          <w:rFonts w:ascii="Arial" w:hAnsi="Arial" w:cs="Arial"/>
          <w:sz w:val="24"/>
          <w:szCs w:val="24"/>
          <w:lang w:val="en-GB"/>
        </w:rPr>
        <w:t>1</w:t>
      </w:r>
      <w:r w:rsidRPr="00D0092E">
        <w:rPr>
          <w:rFonts w:ascii="Arial" w:hAnsi="Arial" w:cs="Arial"/>
          <w:sz w:val="24"/>
          <w:szCs w:val="24"/>
          <w:lang w:val="en-GB"/>
        </w:rPr>
        <w:t>.</w:t>
      </w:r>
      <w:r w:rsidRPr="00D0092E">
        <w:rPr>
          <w:lang w:val="en-US"/>
        </w:rPr>
        <w:t xml:space="preserve"> </w:t>
      </w:r>
      <w:r w:rsidR="009E1033" w:rsidRPr="00D0092E">
        <w:rPr>
          <w:rFonts w:ascii="Arial" w:hAnsi="Arial" w:cs="Arial"/>
          <w:sz w:val="24"/>
          <w:szCs w:val="24"/>
          <w:lang w:val="en-GB"/>
        </w:rPr>
        <w:t xml:space="preserve">Evolution of the relationships: </w:t>
      </w:r>
      <w:proofErr w:type="spellStart"/>
      <w:r w:rsidR="009E1033" w:rsidRPr="00D0092E">
        <w:rPr>
          <w:rFonts w:ascii="Arial" w:hAnsi="Arial" w:cs="Arial"/>
          <w:sz w:val="24"/>
          <w:szCs w:val="24"/>
          <w:lang w:val="en-GB"/>
        </w:rPr>
        <w:t>Vm</w:t>
      </w:r>
      <w:proofErr w:type="spellEnd"/>
      <w:r w:rsidR="009E1033" w:rsidRPr="00D0092E">
        <w:rPr>
          <w:rFonts w:ascii="Arial" w:hAnsi="Arial" w:cs="Arial"/>
          <w:sz w:val="24"/>
          <w:szCs w:val="24"/>
          <w:lang w:val="en-GB"/>
        </w:rPr>
        <w:t>/</w:t>
      </w:r>
      <w:proofErr w:type="spellStart"/>
      <w:r w:rsidR="009E1033" w:rsidRPr="00D0092E">
        <w:rPr>
          <w:rFonts w:ascii="Arial" w:hAnsi="Arial" w:cs="Arial"/>
          <w:sz w:val="24"/>
          <w:szCs w:val="24"/>
          <w:lang w:val="en-GB"/>
        </w:rPr>
        <w:t>Voc</w:t>
      </w:r>
      <w:proofErr w:type="spellEnd"/>
      <w:r w:rsidR="009E1033" w:rsidRPr="00D0092E">
        <w:rPr>
          <w:rFonts w:ascii="Arial" w:hAnsi="Arial" w:cs="Arial"/>
          <w:sz w:val="24"/>
          <w:szCs w:val="24"/>
          <w:lang w:val="en-GB"/>
        </w:rPr>
        <w:t xml:space="preserve"> and </w:t>
      </w:r>
      <w:proofErr w:type="spellStart"/>
      <w:r w:rsidR="009E1033" w:rsidRPr="00D0092E">
        <w:rPr>
          <w:rFonts w:ascii="Arial" w:hAnsi="Arial" w:cs="Arial"/>
          <w:sz w:val="24"/>
          <w:szCs w:val="24"/>
          <w:lang w:val="en-GB"/>
        </w:rPr>
        <w:t>Im</w:t>
      </w:r>
      <w:proofErr w:type="spellEnd"/>
      <w:r w:rsidR="009E1033" w:rsidRPr="00D0092E">
        <w:rPr>
          <w:rFonts w:ascii="Arial" w:hAnsi="Arial" w:cs="Arial"/>
          <w:sz w:val="24"/>
          <w:szCs w:val="24"/>
          <w:lang w:val="en-GB"/>
        </w:rPr>
        <w:t>/</w:t>
      </w:r>
      <w:proofErr w:type="spellStart"/>
      <w:r w:rsidR="009E1033" w:rsidRPr="00D0092E">
        <w:rPr>
          <w:rFonts w:ascii="Arial" w:hAnsi="Arial" w:cs="Arial"/>
          <w:sz w:val="24"/>
          <w:szCs w:val="24"/>
          <w:lang w:val="en-GB"/>
        </w:rPr>
        <w:t>Isc</w:t>
      </w:r>
      <w:proofErr w:type="spellEnd"/>
      <w:r w:rsidR="009E1033" w:rsidRPr="00D0092E">
        <w:rPr>
          <w:rFonts w:ascii="Arial" w:hAnsi="Arial" w:cs="Arial"/>
          <w:sz w:val="24"/>
          <w:szCs w:val="24"/>
          <w:lang w:val="en-GB"/>
        </w:rPr>
        <w:t xml:space="preserve"> </w:t>
      </w:r>
    </w:p>
    <w:p w:rsidR="00D67231" w:rsidRPr="00D0092E" w:rsidRDefault="009E1033" w:rsidP="009E1033">
      <w:pPr>
        <w:jc w:val="center"/>
        <w:rPr>
          <w:rFonts w:ascii="Arial" w:hAnsi="Arial" w:cs="Arial"/>
          <w:sz w:val="24"/>
          <w:szCs w:val="24"/>
          <w:lang w:val="en-GB"/>
        </w:rPr>
      </w:pPr>
      <w:proofErr w:type="gramStart"/>
      <w:r w:rsidRPr="00D0092E">
        <w:rPr>
          <w:rFonts w:ascii="Arial" w:hAnsi="Arial" w:cs="Arial"/>
          <w:sz w:val="24"/>
          <w:szCs w:val="24"/>
          <w:lang w:val="en-GB"/>
        </w:rPr>
        <w:t>for</w:t>
      </w:r>
      <w:proofErr w:type="gramEnd"/>
      <w:r w:rsidRPr="00D0092E">
        <w:rPr>
          <w:rFonts w:ascii="Arial" w:hAnsi="Arial" w:cs="Arial"/>
          <w:sz w:val="24"/>
          <w:szCs w:val="24"/>
          <w:lang w:val="en-GB"/>
        </w:rPr>
        <w:t xml:space="preserve"> the CIS TFPV module.</w:t>
      </w:r>
    </w:p>
    <w:p w:rsidR="00951DFB" w:rsidRPr="00D0092E" w:rsidRDefault="00951DFB" w:rsidP="00951DFB">
      <w:pPr>
        <w:jc w:val="both"/>
        <w:rPr>
          <w:lang w:val="en-US"/>
        </w:rPr>
      </w:pPr>
    </w:p>
    <w:p w:rsidR="00175F77" w:rsidRPr="00D0092E" w:rsidRDefault="002329D2" w:rsidP="002329D2">
      <w:pPr>
        <w:spacing w:line="360" w:lineRule="auto"/>
        <w:ind w:firstLine="525"/>
        <w:jc w:val="both"/>
        <w:rPr>
          <w:rFonts w:ascii="Arial" w:hAnsi="Arial" w:cs="Arial"/>
          <w:sz w:val="24"/>
          <w:szCs w:val="24"/>
          <w:lang w:val="en-GB"/>
        </w:rPr>
      </w:pPr>
      <w:r w:rsidRPr="00D0092E">
        <w:rPr>
          <w:rFonts w:ascii="Arial" w:hAnsi="Arial" w:cs="Arial"/>
          <w:sz w:val="24"/>
          <w:szCs w:val="24"/>
          <w:lang w:val="en-GB"/>
        </w:rPr>
        <w:t xml:space="preserve">The evolution of the FF of the </w:t>
      </w:r>
      <w:proofErr w:type="spellStart"/>
      <w:r w:rsidRPr="00D0092E">
        <w:rPr>
          <w:rFonts w:ascii="Arial" w:hAnsi="Arial" w:cs="Arial"/>
          <w:sz w:val="24"/>
          <w:szCs w:val="24"/>
          <w:lang w:val="en-GB"/>
        </w:rPr>
        <w:t>micromorph</w:t>
      </w:r>
      <w:proofErr w:type="spellEnd"/>
      <w:r w:rsidRPr="00D0092E">
        <w:rPr>
          <w:rFonts w:ascii="Arial" w:hAnsi="Arial" w:cs="Arial"/>
          <w:sz w:val="24"/>
          <w:szCs w:val="24"/>
          <w:lang w:val="en-GB"/>
        </w:rPr>
        <w:t xml:space="preserve"> TFPV module shows the opposite trend to the observed in the case of the CIS PV module. A clear </w:t>
      </w:r>
      <w:r w:rsidRPr="00D0092E">
        <w:rPr>
          <w:rFonts w:ascii="Arial" w:hAnsi="Arial" w:cs="Arial"/>
          <w:sz w:val="24"/>
          <w:szCs w:val="24"/>
          <w:lang w:val="en-GB"/>
        </w:rPr>
        <w:lastRenderedPageBreak/>
        <w:t xml:space="preserve">reduction, with seasonal variations due to the LID effect that improves the output current of the PV module in summer months, is observed in Fig. </w:t>
      </w:r>
      <w:r w:rsidR="00FB3E9F" w:rsidRPr="00D0092E">
        <w:rPr>
          <w:rFonts w:ascii="Arial" w:hAnsi="Arial" w:cs="Arial"/>
          <w:sz w:val="24"/>
          <w:szCs w:val="24"/>
          <w:lang w:val="en-GB"/>
        </w:rPr>
        <w:t>10</w:t>
      </w:r>
      <w:r w:rsidRPr="00D0092E">
        <w:rPr>
          <w:rFonts w:ascii="Arial" w:hAnsi="Arial" w:cs="Arial"/>
          <w:sz w:val="24"/>
          <w:szCs w:val="24"/>
          <w:lang w:val="en-GB"/>
        </w:rPr>
        <w:t>.</w:t>
      </w:r>
    </w:p>
    <w:p w:rsidR="00FB3E9F" w:rsidRPr="00D0092E" w:rsidRDefault="003F11A7" w:rsidP="000F1B27">
      <w:pPr>
        <w:spacing w:line="360" w:lineRule="auto"/>
        <w:jc w:val="both"/>
        <w:rPr>
          <w:rFonts w:ascii="Arial" w:hAnsi="Arial" w:cs="Arial"/>
          <w:sz w:val="24"/>
          <w:szCs w:val="24"/>
          <w:lang w:val="en-GB"/>
        </w:rPr>
      </w:pPr>
      <w:r w:rsidRPr="00D0092E">
        <w:rPr>
          <w:rFonts w:ascii="Arial" w:hAnsi="Arial" w:cs="Arial"/>
          <w:noProof/>
          <w:sz w:val="24"/>
          <w:szCs w:val="24"/>
          <w:lang w:val="ca-ES" w:eastAsia="ca-ES"/>
        </w:rPr>
        <w:drawing>
          <wp:inline distT="0" distB="0" distL="0" distR="0" wp14:anchorId="315296AF" wp14:editId="486B87D2">
            <wp:extent cx="5400040" cy="4185920"/>
            <wp:effectExtent l="0" t="0" r="0" b="508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 last.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4185920"/>
                    </a:xfrm>
                    <a:prstGeom prst="rect">
                      <a:avLst/>
                    </a:prstGeom>
                  </pic:spPr>
                </pic:pic>
              </a:graphicData>
            </a:graphic>
          </wp:inline>
        </w:drawing>
      </w:r>
    </w:p>
    <w:p w:rsidR="00951DFB" w:rsidRPr="00D0092E" w:rsidRDefault="00FB3E9F" w:rsidP="00FB3E9F">
      <w:pPr>
        <w:jc w:val="center"/>
        <w:rPr>
          <w:rFonts w:ascii="Arial" w:hAnsi="Arial" w:cs="Arial"/>
          <w:sz w:val="24"/>
          <w:szCs w:val="24"/>
          <w:lang w:val="en-US"/>
        </w:rPr>
      </w:pPr>
      <w:proofErr w:type="gramStart"/>
      <w:r w:rsidRPr="00D0092E">
        <w:rPr>
          <w:rFonts w:ascii="Arial" w:hAnsi="Arial" w:cs="Arial"/>
          <w:sz w:val="24"/>
          <w:szCs w:val="24"/>
          <w:lang w:val="en-US"/>
        </w:rPr>
        <w:t>Fig. 12.</w:t>
      </w:r>
      <w:proofErr w:type="gramEnd"/>
      <w:r w:rsidRPr="00D0092E">
        <w:rPr>
          <w:rFonts w:ascii="Arial" w:hAnsi="Arial" w:cs="Arial"/>
          <w:sz w:val="24"/>
          <w:szCs w:val="24"/>
          <w:lang w:val="en-US"/>
        </w:rPr>
        <w:t xml:space="preserve"> </w:t>
      </w:r>
      <w:proofErr w:type="gramStart"/>
      <w:r w:rsidR="00414AD1" w:rsidRPr="00D0092E">
        <w:rPr>
          <w:rFonts w:ascii="Arial" w:hAnsi="Arial" w:cs="Arial"/>
          <w:sz w:val="24"/>
          <w:szCs w:val="24"/>
          <w:lang w:val="en-US"/>
        </w:rPr>
        <w:t xml:space="preserve">Evolution of the </w:t>
      </w:r>
      <w:r w:rsidR="00BE2215" w:rsidRPr="00D0092E">
        <w:rPr>
          <w:rFonts w:ascii="Arial" w:hAnsi="Arial" w:cs="Arial"/>
          <w:sz w:val="24"/>
          <w:szCs w:val="24"/>
          <w:lang w:val="en-US"/>
        </w:rPr>
        <w:t>PR</w:t>
      </w:r>
      <w:r w:rsidRPr="00D0092E">
        <w:rPr>
          <w:rFonts w:ascii="Arial" w:hAnsi="Arial" w:cs="Arial"/>
          <w:sz w:val="24"/>
          <w:szCs w:val="24"/>
          <w:lang w:val="en-US"/>
        </w:rPr>
        <w:t xml:space="preserve"> for</w:t>
      </w:r>
      <w:r w:rsidR="00414AD1" w:rsidRPr="00D0092E">
        <w:rPr>
          <w:rFonts w:ascii="Arial" w:hAnsi="Arial" w:cs="Arial"/>
          <w:sz w:val="24"/>
          <w:szCs w:val="24"/>
          <w:lang w:val="en-US"/>
        </w:rPr>
        <w:t xml:space="preserve"> </w:t>
      </w:r>
      <w:r w:rsidRPr="00D0092E">
        <w:rPr>
          <w:rFonts w:ascii="Arial" w:hAnsi="Arial" w:cs="Arial"/>
          <w:sz w:val="24"/>
          <w:szCs w:val="24"/>
          <w:lang w:val="en-US"/>
        </w:rPr>
        <w:t xml:space="preserve">CIS and </w:t>
      </w:r>
      <w:proofErr w:type="spellStart"/>
      <w:r w:rsidRPr="00D0092E">
        <w:rPr>
          <w:rFonts w:ascii="Arial" w:hAnsi="Arial" w:cs="Arial"/>
          <w:sz w:val="24"/>
          <w:szCs w:val="24"/>
          <w:lang w:val="en-US"/>
        </w:rPr>
        <w:t>micromorph</w:t>
      </w:r>
      <w:proofErr w:type="spellEnd"/>
      <w:r w:rsidRPr="00D0092E">
        <w:rPr>
          <w:rFonts w:ascii="Arial" w:hAnsi="Arial" w:cs="Arial"/>
          <w:sz w:val="24"/>
          <w:szCs w:val="24"/>
          <w:lang w:val="en-US"/>
        </w:rPr>
        <w:t xml:space="preserve"> PV modules.</w:t>
      </w:r>
      <w:proofErr w:type="gramEnd"/>
    </w:p>
    <w:p w:rsidR="00FB3E9F" w:rsidRPr="00D0092E" w:rsidRDefault="00FB3E9F" w:rsidP="00FB3E9F">
      <w:pPr>
        <w:jc w:val="center"/>
        <w:rPr>
          <w:rFonts w:ascii="Arial" w:hAnsi="Arial" w:cs="Arial"/>
          <w:sz w:val="24"/>
          <w:szCs w:val="24"/>
          <w:lang w:val="en-US"/>
        </w:rPr>
      </w:pPr>
    </w:p>
    <w:p w:rsidR="001E59A4" w:rsidRPr="00D0092E" w:rsidRDefault="00FB3E9F" w:rsidP="00FB3E9F">
      <w:pPr>
        <w:spacing w:after="0" w:line="360" w:lineRule="auto"/>
        <w:jc w:val="both"/>
        <w:rPr>
          <w:rFonts w:ascii="Arial" w:hAnsi="Arial" w:cs="Arial"/>
          <w:sz w:val="24"/>
          <w:szCs w:val="24"/>
          <w:lang w:val="en-US"/>
        </w:rPr>
      </w:pPr>
      <w:r w:rsidRPr="00D0092E">
        <w:rPr>
          <w:rFonts w:ascii="Arial" w:hAnsi="Arial" w:cs="Arial"/>
          <w:sz w:val="24"/>
          <w:szCs w:val="24"/>
          <w:lang w:val="en-US"/>
        </w:rPr>
        <w:t xml:space="preserve">The </w:t>
      </w:r>
      <w:r w:rsidR="003F11A7" w:rsidRPr="00D0092E">
        <w:rPr>
          <w:rFonts w:ascii="Arial" w:hAnsi="Arial" w:cs="Arial"/>
          <w:sz w:val="24"/>
          <w:szCs w:val="24"/>
          <w:lang w:val="en-US"/>
        </w:rPr>
        <w:t>evolution of the monthly average daily</w:t>
      </w:r>
      <w:r w:rsidRPr="00D0092E">
        <w:rPr>
          <w:rFonts w:ascii="Arial" w:hAnsi="Arial" w:cs="Arial"/>
          <w:sz w:val="24"/>
          <w:szCs w:val="24"/>
          <w:lang w:val="en-US"/>
        </w:rPr>
        <w:t xml:space="preserve"> </w:t>
      </w:r>
      <w:r w:rsidR="00BE2215" w:rsidRPr="00D0092E">
        <w:rPr>
          <w:rFonts w:ascii="Arial" w:hAnsi="Arial" w:cs="Arial"/>
          <w:sz w:val="24"/>
          <w:szCs w:val="24"/>
          <w:lang w:val="en-US"/>
        </w:rPr>
        <w:t>PR</w:t>
      </w:r>
      <w:r w:rsidRPr="00D0092E">
        <w:rPr>
          <w:rFonts w:ascii="Arial" w:hAnsi="Arial" w:cs="Arial"/>
          <w:sz w:val="24"/>
          <w:szCs w:val="24"/>
          <w:lang w:val="en-US"/>
        </w:rPr>
        <w:t xml:space="preserve"> of the two TFPV modules </w:t>
      </w:r>
      <w:r w:rsidR="003F11A7" w:rsidRPr="00D0092E">
        <w:rPr>
          <w:rFonts w:ascii="Arial" w:hAnsi="Arial" w:cs="Arial"/>
          <w:sz w:val="24"/>
          <w:szCs w:val="24"/>
          <w:lang w:val="en-US"/>
        </w:rPr>
        <w:t>is</w:t>
      </w:r>
      <w:r w:rsidRPr="00D0092E">
        <w:rPr>
          <w:rFonts w:ascii="Arial" w:hAnsi="Arial" w:cs="Arial"/>
          <w:sz w:val="24"/>
          <w:szCs w:val="24"/>
          <w:lang w:val="en-US"/>
        </w:rPr>
        <w:t xml:space="preserve"> shown in Fig. 12.</w:t>
      </w:r>
      <w:r w:rsidR="001E59A4" w:rsidRPr="00D0092E">
        <w:rPr>
          <w:rFonts w:ascii="Arial" w:hAnsi="Arial" w:cs="Arial"/>
          <w:sz w:val="24"/>
          <w:szCs w:val="24"/>
          <w:lang w:val="en-US"/>
        </w:rPr>
        <w:t xml:space="preserve"> </w:t>
      </w:r>
      <w:r w:rsidR="001E59A4" w:rsidRPr="00D0092E">
        <w:rPr>
          <w:rFonts w:ascii="Arial" w:hAnsi="Arial" w:cs="Arial"/>
          <w:color w:val="FF0000"/>
          <w:sz w:val="24"/>
          <w:szCs w:val="24"/>
          <w:lang w:val="en-US"/>
        </w:rPr>
        <w:t>As it can b</w:t>
      </w:r>
      <w:r w:rsidR="005F314C" w:rsidRPr="00D0092E">
        <w:rPr>
          <w:rFonts w:ascii="Arial" w:hAnsi="Arial" w:cs="Arial"/>
          <w:color w:val="FF0000"/>
          <w:sz w:val="24"/>
          <w:szCs w:val="24"/>
          <w:lang w:val="en-US"/>
        </w:rPr>
        <w:t xml:space="preserve">e seen in the figure, the </w:t>
      </w:r>
      <w:r w:rsidR="003F11A7" w:rsidRPr="00D0092E">
        <w:rPr>
          <w:rFonts w:ascii="Arial" w:hAnsi="Arial" w:cs="Arial"/>
          <w:color w:val="FF0000"/>
          <w:sz w:val="24"/>
          <w:szCs w:val="24"/>
          <w:lang w:val="en-US"/>
        </w:rPr>
        <w:t>CIS</w:t>
      </w:r>
      <w:r w:rsidR="001E59A4" w:rsidRPr="00D0092E">
        <w:rPr>
          <w:rFonts w:ascii="Arial" w:hAnsi="Arial" w:cs="Arial"/>
          <w:color w:val="FF0000"/>
          <w:sz w:val="24"/>
          <w:szCs w:val="24"/>
          <w:lang w:val="en-US"/>
        </w:rPr>
        <w:t xml:space="preserve"> PV module </w:t>
      </w:r>
      <w:r w:rsidR="005F314C" w:rsidRPr="00D0092E">
        <w:rPr>
          <w:rFonts w:ascii="Arial" w:hAnsi="Arial" w:cs="Arial"/>
          <w:color w:val="FF0000"/>
          <w:sz w:val="24"/>
          <w:szCs w:val="24"/>
          <w:lang w:val="en-US"/>
        </w:rPr>
        <w:t>p</w:t>
      </w:r>
      <w:r w:rsidR="00970471" w:rsidRPr="00D0092E">
        <w:rPr>
          <w:rFonts w:ascii="Arial" w:hAnsi="Arial" w:cs="Arial"/>
          <w:color w:val="FF0000"/>
          <w:sz w:val="24"/>
          <w:szCs w:val="24"/>
          <w:lang w:val="en-US"/>
        </w:rPr>
        <w:t>e</w:t>
      </w:r>
      <w:r w:rsidR="005F314C" w:rsidRPr="00D0092E">
        <w:rPr>
          <w:rFonts w:ascii="Arial" w:hAnsi="Arial" w:cs="Arial"/>
          <w:color w:val="FF0000"/>
          <w:sz w:val="24"/>
          <w:szCs w:val="24"/>
          <w:lang w:val="en-US"/>
        </w:rPr>
        <w:t>r</w:t>
      </w:r>
      <w:r w:rsidR="00970471" w:rsidRPr="00D0092E">
        <w:rPr>
          <w:rFonts w:ascii="Arial" w:hAnsi="Arial" w:cs="Arial"/>
          <w:color w:val="FF0000"/>
          <w:sz w:val="24"/>
          <w:szCs w:val="24"/>
          <w:lang w:val="en-US"/>
        </w:rPr>
        <w:t>formed better</w:t>
      </w:r>
      <w:r w:rsidR="001E59A4" w:rsidRPr="00D0092E">
        <w:rPr>
          <w:rFonts w:ascii="Arial" w:hAnsi="Arial" w:cs="Arial"/>
          <w:i/>
          <w:color w:val="FF0000"/>
          <w:sz w:val="24"/>
          <w:szCs w:val="24"/>
          <w:lang w:val="en-US"/>
        </w:rPr>
        <w:t xml:space="preserve"> </w:t>
      </w:r>
      <w:r w:rsidR="001E59A4" w:rsidRPr="00D0092E">
        <w:rPr>
          <w:rFonts w:ascii="Arial" w:hAnsi="Arial" w:cs="Arial"/>
          <w:color w:val="FF0000"/>
          <w:sz w:val="24"/>
          <w:szCs w:val="24"/>
          <w:lang w:val="en-US"/>
        </w:rPr>
        <w:t xml:space="preserve">than the </w:t>
      </w:r>
      <w:proofErr w:type="spellStart"/>
      <w:r w:rsidR="00970471" w:rsidRPr="00D0092E">
        <w:rPr>
          <w:rFonts w:ascii="Arial" w:hAnsi="Arial" w:cs="Arial"/>
          <w:color w:val="FF0000"/>
          <w:sz w:val="24"/>
          <w:szCs w:val="24"/>
          <w:lang w:val="en-US"/>
        </w:rPr>
        <w:t>micromorph</w:t>
      </w:r>
      <w:proofErr w:type="spellEnd"/>
      <w:r w:rsidR="00700E9C" w:rsidRPr="00D0092E">
        <w:rPr>
          <w:rFonts w:ascii="Arial" w:hAnsi="Arial" w:cs="Arial"/>
          <w:color w:val="FF0000"/>
          <w:sz w:val="24"/>
          <w:szCs w:val="24"/>
          <w:lang w:val="en-US"/>
        </w:rPr>
        <w:t xml:space="preserve"> PV module</w:t>
      </w:r>
      <w:r w:rsidR="00700E9C" w:rsidRPr="00D0092E">
        <w:rPr>
          <w:rFonts w:ascii="Arial" w:hAnsi="Arial" w:cs="Arial"/>
          <w:sz w:val="24"/>
          <w:szCs w:val="24"/>
          <w:lang w:val="en-US"/>
        </w:rPr>
        <w:t xml:space="preserve">. </w:t>
      </w:r>
      <w:r w:rsidR="00970471" w:rsidRPr="00D0092E">
        <w:rPr>
          <w:rFonts w:ascii="Arial" w:hAnsi="Arial" w:cs="Arial"/>
          <w:sz w:val="24"/>
          <w:szCs w:val="24"/>
          <w:lang w:val="en-US"/>
        </w:rPr>
        <w:t>The degradation of the PR along the monitoring campaign is observed in both technologies.</w:t>
      </w:r>
    </w:p>
    <w:p w:rsidR="00BE2215" w:rsidRPr="00D0092E" w:rsidRDefault="00BE2215" w:rsidP="00FB3E9F">
      <w:pPr>
        <w:spacing w:after="0" w:line="360" w:lineRule="auto"/>
        <w:jc w:val="both"/>
        <w:rPr>
          <w:rFonts w:ascii="Arial" w:hAnsi="Arial" w:cs="Arial"/>
          <w:sz w:val="24"/>
          <w:szCs w:val="24"/>
          <w:lang w:val="en-US"/>
        </w:rPr>
      </w:pPr>
      <w:r w:rsidRPr="00D0092E">
        <w:rPr>
          <w:rFonts w:ascii="Arial" w:hAnsi="Arial" w:cs="Arial"/>
          <w:noProof/>
          <w:sz w:val="24"/>
          <w:szCs w:val="24"/>
          <w:lang w:val="ca-ES" w:eastAsia="ca-ES"/>
        </w:rPr>
        <w:lastRenderedPageBreak/>
        <w:drawing>
          <wp:inline distT="0" distB="0" distL="0" distR="0" wp14:anchorId="604671BB" wp14:editId="09860919">
            <wp:extent cx="5400040" cy="4185920"/>
            <wp:effectExtent l="0" t="0" r="0" b="508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 compensated.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40" cy="4185920"/>
                    </a:xfrm>
                    <a:prstGeom prst="rect">
                      <a:avLst/>
                    </a:prstGeom>
                  </pic:spPr>
                </pic:pic>
              </a:graphicData>
            </a:graphic>
          </wp:inline>
        </w:drawing>
      </w:r>
    </w:p>
    <w:p w:rsidR="00FB3E9F" w:rsidRPr="00D0092E" w:rsidRDefault="00BE2215" w:rsidP="00BE2215">
      <w:pPr>
        <w:spacing w:after="0" w:line="360" w:lineRule="auto"/>
        <w:jc w:val="center"/>
        <w:rPr>
          <w:rFonts w:ascii="Arial" w:hAnsi="Arial" w:cs="Arial"/>
          <w:sz w:val="24"/>
          <w:szCs w:val="24"/>
          <w:lang w:val="en-US"/>
        </w:rPr>
      </w:pPr>
      <w:proofErr w:type="gramStart"/>
      <w:r w:rsidRPr="00D0092E">
        <w:rPr>
          <w:rFonts w:ascii="Arial" w:hAnsi="Arial" w:cs="Arial"/>
          <w:sz w:val="24"/>
          <w:szCs w:val="24"/>
          <w:lang w:val="en-US"/>
        </w:rPr>
        <w:t>Fig. 13.</w:t>
      </w:r>
      <w:proofErr w:type="gramEnd"/>
      <w:r w:rsidRPr="00D0092E">
        <w:rPr>
          <w:rFonts w:ascii="Arial" w:hAnsi="Arial" w:cs="Arial"/>
          <w:sz w:val="24"/>
          <w:szCs w:val="24"/>
          <w:lang w:val="en-US"/>
        </w:rPr>
        <w:t xml:space="preserve"> </w:t>
      </w:r>
      <w:proofErr w:type="gramStart"/>
      <w:r w:rsidRPr="00D0092E">
        <w:rPr>
          <w:rFonts w:ascii="Arial" w:hAnsi="Arial" w:cs="Arial"/>
          <w:sz w:val="24"/>
          <w:szCs w:val="24"/>
          <w:lang w:val="en-US"/>
        </w:rPr>
        <w:t>Normalized PR with temperature compensation.</w:t>
      </w:r>
      <w:proofErr w:type="gramEnd"/>
    </w:p>
    <w:p w:rsidR="00BE2215" w:rsidRPr="00D0092E" w:rsidRDefault="00BE2215" w:rsidP="00BE2215">
      <w:pPr>
        <w:spacing w:after="0" w:line="360" w:lineRule="auto"/>
        <w:jc w:val="center"/>
        <w:rPr>
          <w:rFonts w:ascii="Arial" w:hAnsi="Arial" w:cs="Arial"/>
          <w:sz w:val="24"/>
          <w:szCs w:val="24"/>
          <w:lang w:val="en-US"/>
        </w:rPr>
      </w:pPr>
    </w:p>
    <w:p w:rsidR="00BE2215" w:rsidRPr="00D0092E" w:rsidRDefault="00BE2215" w:rsidP="00DE0629">
      <w:pPr>
        <w:spacing w:after="0" w:line="360" w:lineRule="auto"/>
        <w:jc w:val="both"/>
        <w:rPr>
          <w:rFonts w:ascii="Arial" w:hAnsi="Arial" w:cs="Arial"/>
          <w:sz w:val="24"/>
          <w:szCs w:val="24"/>
          <w:lang w:val="en-US"/>
        </w:rPr>
      </w:pPr>
      <w:r w:rsidRPr="00D0092E">
        <w:rPr>
          <w:rFonts w:ascii="Arial" w:hAnsi="Arial" w:cs="Arial"/>
          <w:sz w:val="24"/>
          <w:szCs w:val="24"/>
          <w:lang w:val="en-US"/>
        </w:rPr>
        <w:t>The normalized PR with temperature compensation</w:t>
      </w:r>
      <w:r w:rsidR="00863C29" w:rsidRPr="00D0092E">
        <w:rPr>
          <w:rFonts w:ascii="Arial" w:hAnsi="Arial" w:cs="Arial"/>
          <w:sz w:val="24"/>
          <w:szCs w:val="24"/>
          <w:lang w:val="en-US"/>
        </w:rPr>
        <w:t xml:space="preserve"> (Ueda et al., 2009; </w:t>
      </w:r>
      <w:r w:rsidR="00863C29" w:rsidRPr="00D0092E">
        <w:rPr>
          <w:rFonts w:ascii="Arial" w:hAnsi="Arial" w:cs="Arial"/>
          <w:noProof/>
          <w:lang w:val="en-US"/>
        </w:rPr>
        <w:t>Limmanee et al., 2017</w:t>
      </w:r>
      <w:r w:rsidR="00863C29" w:rsidRPr="00D0092E">
        <w:rPr>
          <w:rFonts w:ascii="Arial" w:hAnsi="Arial" w:cs="Arial"/>
          <w:sz w:val="24"/>
          <w:szCs w:val="24"/>
          <w:lang w:val="en-US"/>
        </w:rPr>
        <w:t>)</w:t>
      </w:r>
      <w:r w:rsidRPr="00D0092E">
        <w:rPr>
          <w:rFonts w:ascii="Arial" w:hAnsi="Arial" w:cs="Arial"/>
          <w:sz w:val="24"/>
          <w:szCs w:val="24"/>
          <w:lang w:val="en-US"/>
        </w:rPr>
        <w:t>, monthly average daily, is shown in Fig. 13 for both TFPV modules.</w:t>
      </w:r>
      <w:r w:rsidR="00DE0629" w:rsidRPr="00D0092E">
        <w:rPr>
          <w:rFonts w:ascii="Arial" w:hAnsi="Arial" w:cs="Arial"/>
          <w:sz w:val="24"/>
          <w:szCs w:val="24"/>
          <w:lang w:val="en-US"/>
        </w:rPr>
        <w:t xml:space="preserve"> The normalized PR with module temperature compensation of both PV modules tended to decrease with increasing operation time.</w:t>
      </w:r>
      <w:r w:rsidR="006C3FCD" w:rsidRPr="00D0092E">
        <w:rPr>
          <w:rFonts w:ascii="Arial" w:hAnsi="Arial" w:cs="Arial"/>
          <w:sz w:val="24"/>
          <w:szCs w:val="24"/>
          <w:lang w:val="en-US"/>
        </w:rPr>
        <w:t xml:space="preserve"> The CIS PV module performs better the first months of outdoor exposure but at the last two years of the monitoring campaign the </w:t>
      </w:r>
      <w:proofErr w:type="spellStart"/>
      <w:r w:rsidR="006C3FCD" w:rsidRPr="00D0092E">
        <w:rPr>
          <w:rFonts w:ascii="Arial" w:hAnsi="Arial" w:cs="Arial"/>
          <w:sz w:val="24"/>
          <w:szCs w:val="24"/>
          <w:lang w:val="en-US"/>
        </w:rPr>
        <w:t>micromorph</w:t>
      </w:r>
      <w:proofErr w:type="spellEnd"/>
      <w:r w:rsidR="006C3FCD" w:rsidRPr="00D0092E">
        <w:rPr>
          <w:rFonts w:ascii="Arial" w:hAnsi="Arial" w:cs="Arial"/>
          <w:sz w:val="24"/>
          <w:szCs w:val="24"/>
          <w:lang w:val="en-US"/>
        </w:rPr>
        <w:t xml:space="preserve"> PV module</w:t>
      </w:r>
      <w:r w:rsidR="006A78CD" w:rsidRPr="00D0092E">
        <w:rPr>
          <w:rFonts w:ascii="Arial" w:hAnsi="Arial" w:cs="Arial"/>
          <w:sz w:val="24"/>
          <w:szCs w:val="24"/>
          <w:lang w:val="en-US"/>
        </w:rPr>
        <w:t xml:space="preserve"> shows the best performance due to its lower value of </w:t>
      </w:r>
      <w:r w:rsidR="006A78CD" w:rsidRPr="00D0092E">
        <w:rPr>
          <w:rFonts w:ascii="Arial" w:hAnsi="Arial" w:cs="Arial"/>
          <w:i/>
          <w:sz w:val="24"/>
          <w:szCs w:val="24"/>
          <w:lang w:val="en-US"/>
        </w:rPr>
        <w:t>DR</w:t>
      </w:r>
      <w:r w:rsidR="006A78CD" w:rsidRPr="00D0092E">
        <w:rPr>
          <w:rFonts w:ascii="Arial" w:hAnsi="Arial" w:cs="Arial"/>
          <w:sz w:val="24"/>
          <w:szCs w:val="24"/>
          <w:lang w:val="en-US"/>
        </w:rPr>
        <w:t>.</w:t>
      </w:r>
    </w:p>
    <w:p w:rsidR="006A78CD" w:rsidRPr="00D0092E" w:rsidRDefault="006A78CD" w:rsidP="00DE0629">
      <w:pPr>
        <w:spacing w:after="0" w:line="360" w:lineRule="auto"/>
        <w:jc w:val="both"/>
        <w:rPr>
          <w:rFonts w:ascii="Arial" w:hAnsi="Arial" w:cs="Arial"/>
          <w:color w:val="00B0F0"/>
          <w:sz w:val="24"/>
          <w:szCs w:val="24"/>
          <w:lang w:val="en-US"/>
        </w:rPr>
      </w:pPr>
      <w:r w:rsidRPr="00D0092E">
        <w:rPr>
          <w:rFonts w:ascii="Arial" w:hAnsi="Arial" w:cs="Arial"/>
          <w:sz w:val="24"/>
          <w:szCs w:val="24"/>
          <w:lang w:val="en-US"/>
        </w:rPr>
        <w:t xml:space="preserve">Finally, Figs. 14 and 15 show the normalized frequency of the PR values along the monitoring campaign for the CIS and </w:t>
      </w:r>
      <w:proofErr w:type="spellStart"/>
      <w:r w:rsidRPr="00D0092E">
        <w:rPr>
          <w:rFonts w:ascii="Arial" w:hAnsi="Arial" w:cs="Arial"/>
          <w:sz w:val="24"/>
          <w:szCs w:val="24"/>
          <w:lang w:val="en-US"/>
        </w:rPr>
        <w:t>micromorph</w:t>
      </w:r>
      <w:proofErr w:type="spellEnd"/>
      <w:r w:rsidRPr="00D0092E">
        <w:rPr>
          <w:rFonts w:ascii="Arial" w:hAnsi="Arial" w:cs="Arial"/>
          <w:sz w:val="24"/>
          <w:szCs w:val="24"/>
          <w:lang w:val="en-US"/>
        </w:rPr>
        <w:t xml:space="preserve"> PV modules respectively.</w:t>
      </w:r>
      <w:r w:rsidR="00960F08" w:rsidRPr="00D0092E">
        <w:rPr>
          <w:rFonts w:ascii="Arial" w:hAnsi="Arial" w:cs="Arial"/>
          <w:sz w:val="24"/>
          <w:szCs w:val="24"/>
          <w:lang w:val="en-US"/>
        </w:rPr>
        <w:t xml:space="preserve"> In these figures it can be seen again that the </w:t>
      </w:r>
      <w:proofErr w:type="spellStart"/>
      <w:r w:rsidR="00960F08" w:rsidRPr="00D0092E">
        <w:rPr>
          <w:rFonts w:ascii="Arial" w:hAnsi="Arial" w:cs="Arial"/>
          <w:sz w:val="24"/>
          <w:szCs w:val="24"/>
          <w:lang w:val="en-US"/>
        </w:rPr>
        <w:t>micromorph</w:t>
      </w:r>
      <w:proofErr w:type="spellEnd"/>
      <w:r w:rsidR="00960F08" w:rsidRPr="00D0092E">
        <w:rPr>
          <w:rFonts w:ascii="Arial" w:hAnsi="Arial" w:cs="Arial"/>
          <w:sz w:val="24"/>
          <w:szCs w:val="24"/>
          <w:lang w:val="en-US"/>
        </w:rPr>
        <w:t xml:space="preserve"> PV module performed better than the CIS one along the period analyzed. </w:t>
      </w:r>
      <w:r w:rsidR="00CA1886" w:rsidRPr="00D0092E">
        <w:rPr>
          <w:rFonts w:ascii="Arial" w:hAnsi="Arial" w:cs="Arial"/>
          <w:color w:val="00B0F0"/>
          <w:sz w:val="24"/>
          <w:szCs w:val="24"/>
          <w:lang w:val="en-US"/>
        </w:rPr>
        <w:t xml:space="preserve">98% of the performance ratio for </w:t>
      </w:r>
      <w:proofErr w:type="spellStart"/>
      <w:r w:rsidR="00CA1886" w:rsidRPr="00D0092E">
        <w:rPr>
          <w:rFonts w:ascii="Arial" w:hAnsi="Arial" w:cs="Arial"/>
          <w:color w:val="00B0F0"/>
          <w:sz w:val="24"/>
          <w:szCs w:val="24"/>
          <w:lang w:val="en-US"/>
        </w:rPr>
        <w:t>Micromorph</w:t>
      </w:r>
      <w:proofErr w:type="spellEnd"/>
      <w:r w:rsidR="00CA1886" w:rsidRPr="00D0092E">
        <w:rPr>
          <w:rFonts w:ascii="Arial" w:hAnsi="Arial" w:cs="Arial"/>
          <w:color w:val="00B0F0"/>
          <w:sz w:val="24"/>
          <w:szCs w:val="24"/>
          <w:lang w:val="en-US"/>
        </w:rPr>
        <w:t xml:space="preserve"> took place between 85 % and 105 </w:t>
      </w:r>
      <w:proofErr w:type="gramStart"/>
      <w:r w:rsidR="00CA1886" w:rsidRPr="00D0092E">
        <w:rPr>
          <w:rFonts w:ascii="Arial" w:hAnsi="Arial" w:cs="Arial"/>
          <w:color w:val="00B0F0"/>
          <w:sz w:val="24"/>
          <w:szCs w:val="24"/>
          <w:lang w:val="en-US"/>
        </w:rPr>
        <w:t>%  but</w:t>
      </w:r>
      <w:proofErr w:type="gramEnd"/>
      <w:r w:rsidR="00CA1886" w:rsidRPr="00D0092E">
        <w:rPr>
          <w:rFonts w:ascii="Arial" w:hAnsi="Arial" w:cs="Arial"/>
          <w:color w:val="00B0F0"/>
          <w:sz w:val="24"/>
          <w:szCs w:val="24"/>
          <w:lang w:val="en-US"/>
        </w:rPr>
        <w:t xml:space="preserve"> </w:t>
      </w:r>
      <w:r w:rsidR="00CB238A" w:rsidRPr="00D0092E">
        <w:rPr>
          <w:rFonts w:ascii="Arial" w:hAnsi="Arial" w:cs="Arial"/>
          <w:color w:val="00B0F0"/>
          <w:sz w:val="24"/>
          <w:szCs w:val="24"/>
          <w:lang w:val="en-US"/>
        </w:rPr>
        <w:t xml:space="preserve">in the case of </w:t>
      </w:r>
      <w:r w:rsidR="00CA1886" w:rsidRPr="00D0092E">
        <w:rPr>
          <w:rFonts w:ascii="Arial" w:hAnsi="Arial" w:cs="Arial"/>
          <w:color w:val="00B0F0"/>
          <w:sz w:val="24"/>
          <w:szCs w:val="24"/>
          <w:lang w:val="en-US"/>
        </w:rPr>
        <w:t xml:space="preserve">the CIS </w:t>
      </w:r>
      <w:r w:rsidR="00275731" w:rsidRPr="00D0092E">
        <w:rPr>
          <w:rFonts w:ascii="Arial" w:hAnsi="Arial" w:cs="Arial"/>
          <w:color w:val="00B0F0"/>
          <w:sz w:val="24"/>
          <w:szCs w:val="24"/>
          <w:lang w:val="en-US"/>
        </w:rPr>
        <w:t xml:space="preserve">and </w:t>
      </w:r>
      <w:r w:rsidR="00CA1886" w:rsidRPr="00D0092E">
        <w:rPr>
          <w:rFonts w:ascii="Arial" w:hAnsi="Arial" w:cs="Arial"/>
          <w:color w:val="00B0F0"/>
          <w:sz w:val="24"/>
          <w:szCs w:val="24"/>
          <w:lang w:val="en-US"/>
        </w:rPr>
        <w:t>for the same interval, just 85% occurred.</w:t>
      </w:r>
    </w:p>
    <w:p w:rsidR="006A78CD" w:rsidRPr="00D0092E" w:rsidRDefault="006A78CD" w:rsidP="00DE0629">
      <w:pPr>
        <w:spacing w:after="0" w:line="360" w:lineRule="auto"/>
        <w:jc w:val="both"/>
        <w:rPr>
          <w:rFonts w:ascii="Arial" w:hAnsi="Arial" w:cs="Arial"/>
          <w:sz w:val="24"/>
          <w:szCs w:val="24"/>
          <w:lang w:val="en-US"/>
        </w:rPr>
      </w:pPr>
      <w:r w:rsidRPr="00D0092E">
        <w:rPr>
          <w:rFonts w:ascii="Arial" w:hAnsi="Arial" w:cs="Arial"/>
          <w:noProof/>
          <w:sz w:val="24"/>
          <w:szCs w:val="24"/>
          <w:lang w:val="ca-ES" w:eastAsia="ca-ES"/>
        </w:rPr>
        <w:lastRenderedPageBreak/>
        <w:drawing>
          <wp:inline distT="0" distB="0" distL="0" distR="0" wp14:anchorId="7617C8B7" wp14:editId="097BFD02">
            <wp:extent cx="4698000" cy="3546000"/>
            <wp:effectExtent l="0" t="0" r="762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  CIS Norm F.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98000" cy="3546000"/>
                    </a:xfrm>
                    <a:prstGeom prst="rect">
                      <a:avLst/>
                    </a:prstGeom>
                  </pic:spPr>
                </pic:pic>
              </a:graphicData>
            </a:graphic>
          </wp:inline>
        </w:drawing>
      </w:r>
    </w:p>
    <w:p w:rsidR="006A78CD" w:rsidRPr="00D0092E" w:rsidRDefault="006A78CD" w:rsidP="006A78CD">
      <w:pPr>
        <w:spacing w:after="0" w:line="360" w:lineRule="auto"/>
        <w:jc w:val="center"/>
        <w:rPr>
          <w:rFonts w:ascii="Arial" w:hAnsi="Arial" w:cs="Arial"/>
          <w:sz w:val="24"/>
          <w:szCs w:val="24"/>
          <w:lang w:val="en-US"/>
        </w:rPr>
      </w:pPr>
      <w:proofErr w:type="gramStart"/>
      <w:r w:rsidRPr="00D0092E">
        <w:rPr>
          <w:rFonts w:ascii="Arial" w:hAnsi="Arial" w:cs="Arial"/>
          <w:sz w:val="24"/>
          <w:szCs w:val="24"/>
          <w:lang w:val="en-US"/>
        </w:rPr>
        <w:t>Fig. 14.</w:t>
      </w:r>
      <w:proofErr w:type="gramEnd"/>
      <w:r w:rsidRPr="00D0092E">
        <w:rPr>
          <w:rFonts w:ascii="Arial" w:hAnsi="Arial" w:cs="Arial"/>
          <w:sz w:val="24"/>
          <w:szCs w:val="24"/>
          <w:lang w:val="en-US"/>
        </w:rPr>
        <w:t xml:space="preserve"> </w:t>
      </w:r>
      <w:proofErr w:type="spellStart"/>
      <w:proofErr w:type="gramStart"/>
      <w:r w:rsidRPr="00D0092E">
        <w:rPr>
          <w:rFonts w:ascii="Arial" w:hAnsi="Arial" w:cs="Arial"/>
          <w:sz w:val="24"/>
          <w:szCs w:val="24"/>
          <w:lang w:val="en-US"/>
        </w:rPr>
        <w:t>Normalised</w:t>
      </w:r>
      <w:proofErr w:type="spellEnd"/>
      <w:r w:rsidRPr="00D0092E">
        <w:rPr>
          <w:rFonts w:ascii="Arial" w:hAnsi="Arial" w:cs="Arial"/>
          <w:sz w:val="24"/>
          <w:szCs w:val="24"/>
          <w:lang w:val="en-US"/>
        </w:rPr>
        <w:t xml:space="preserve"> frequency of the PR for the CIS PV module.</w:t>
      </w:r>
      <w:proofErr w:type="gramEnd"/>
    </w:p>
    <w:p w:rsidR="006A78CD" w:rsidRPr="00D0092E" w:rsidRDefault="006A78CD" w:rsidP="00DE0629">
      <w:pPr>
        <w:spacing w:after="0" w:line="360" w:lineRule="auto"/>
        <w:jc w:val="both"/>
        <w:rPr>
          <w:rFonts w:ascii="Arial" w:hAnsi="Arial" w:cs="Arial"/>
          <w:sz w:val="24"/>
          <w:szCs w:val="24"/>
          <w:lang w:val="en-US"/>
        </w:rPr>
      </w:pPr>
    </w:p>
    <w:p w:rsidR="006A78CD" w:rsidRPr="00D0092E" w:rsidRDefault="006A78CD" w:rsidP="00DE0629">
      <w:pPr>
        <w:spacing w:after="0" w:line="360" w:lineRule="auto"/>
        <w:jc w:val="both"/>
        <w:rPr>
          <w:rFonts w:ascii="Arial" w:hAnsi="Arial" w:cs="Arial"/>
          <w:sz w:val="24"/>
          <w:szCs w:val="24"/>
          <w:lang w:val="en-US"/>
        </w:rPr>
      </w:pPr>
      <w:r w:rsidRPr="00D0092E">
        <w:rPr>
          <w:rFonts w:ascii="Arial" w:hAnsi="Arial" w:cs="Arial"/>
          <w:noProof/>
          <w:sz w:val="24"/>
          <w:szCs w:val="24"/>
          <w:lang w:val="ca-ES" w:eastAsia="ca-ES"/>
        </w:rPr>
        <w:drawing>
          <wp:inline distT="0" distB="0" distL="0" distR="0" wp14:anchorId="74A5F82F" wp14:editId="1E2F27B3">
            <wp:extent cx="4698000" cy="3517200"/>
            <wp:effectExtent l="0" t="0" r="7620" b="762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  Micro Norm F.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98000" cy="3517200"/>
                    </a:xfrm>
                    <a:prstGeom prst="rect">
                      <a:avLst/>
                    </a:prstGeom>
                  </pic:spPr>
                </pic:pic>
              </a:graphicData>
            </a:graphic>
          </wp:inline>
        </w:drawing>
      </w:r>
    </w:p>
    <w:p w:rsidR="006A78CD" w:rsidRPr="00D0092E" w:rsidRDefault="006A78CD" w:rsidP="006A78CD">
      <w:pPr>
        <w:spacing w:after="0" w:line="360" w:lineRule="auto"/>
        <w:jc w:val="center"/>
        <w:rPr>
          <w:rFonts w:ascii="Arial" w:hAnsi="Arial" w:cs="Arial"/>
          <w:sz w:val="24"/>
          <w:szCs w:val="24"/>
          <w:lang w:val="en-US"/>
        </w:rPr>
      </w:pPr>
      <w:proofErr w:type="gramStart"/>
      <w:r w:rsidRPr="00D0092E">
        <w:rPr>
          <w:rFonts w:ascii="Arial" w:hAnsi="Arial" w:cs="Arial"/>
          <w:sz w:val="24"/>
          <w:szCs w:val="24"/>
          <w:lang w:val="en-US"/>
        </w:rPr>
        <w:t>Fig. 15.</w:t>
      </w:r>
      <w:proofErr w:type="gramEnd"/>
      <w:r w:rsidRPr="00D0092E">
        <w:rPr>
          <w:rFonts w:ascii="Arial" w:hAnsi="Arial" w:cs="Arial"/>
          <w:sz w:val="24"/>
          <w:szCs w:val="24"/>
          <w:lang w:val="en-US"/>
        </w:rPr>
        <w:t xml:space="preserve"> </w:t>
      </w:r>
      <w:proofErr w:type="spellStart"/>
      <w:proofErr w:type="gramStart"/>
      <w:r w:rsidRPr="00D0092E">
        <w:rPr>
          <w:rFonts w:ascii="Arial" w:hAnsi="Arial" w:cs="Arial"/>
          <w:sz w:val="24"/>
          <w:szCs w:val="24"/>
          <w:lang w:val="en-US"/>
        </w:rPr>
        <w:t>Normalised</w:t>
      </w:r>
      <w:proofErr w:type="spellEnd"/>
      <w:r w:rsidRPr="00D0092E">
        <w:rPr>
          <w:rFonts w:ascii="Arial" w:hAnsi="Arial" w:cs="Arial"/>
          <w:sz w:val="24"/>
          <w:szCs w:val="24"/>
          <w:lang w:val="en-US"/>
        </w:rPr>
        <w:t xml:space="preserve"> frequency of the PR for the </w:t>
      </w:r>
      <w:proofErr w:type="spellStart"/>
      <w:r w:rsidRPr="00D0092E">
        <w:rPr>
          <w:rFonts w:ascii="Arial" w:hAnsi="Arial" w:cs="Arial"/>
          <w:sz w:val="24"/>
          <w:szCs w:val="24"/>
          <w:lang w:val="en-US"/>
        </w:rPr>
        <w:t>micromorph</w:t>
      </w:r>
      <w:proofErr w:type="spellEnd"/>
      <w:r w:rsidRPr="00D0092E">
        <w:rPr>
          <w:rFonts w:ascii="Arial" w:hAnsi="Arial" w:cs="Arial"/>
          <w:sz w:val="24"/>
          <w:szCs w:val="24"/>
          <w:lang w:val="en-US"/>
        </w:rPr>
        <w:t xml:space="preserve"> PV module.</w:t>
      </w:r>
      <w:proofErr w:type="gramEnd"/>
    </w:p>
    <w:p w:rsidR="006A78CD" w:rsidRPr="00D0092E" w:rsidRDefault="006A78CD" w:rsidP="00DE0629">
      <w:pPr>
        <w:spacing w:after="0" w:line="360" w:lineRule="auto"/>
        <w:jc w:val="both"/>
        <w:rPr>
          <w:rFonts w:ascii="Arial" w:hAnsi="Arial" w:cs="Arial"/>
          <w:sz w:val="24"/>
          <w:szCs w:val="24"/>
          <w:lang w:val="en-US"/>
        </w:rPr>
      </w:pPr>
    </w:p>
    <w:p w:rsidR="00BE2215" w:rsidRPr="00D0092E" w:rsidRDefault="00BE2215" w:rsidP="00BE2215">
      <w:pPr>
        <w:spacing w:after="0" w:line="360" w:lineRule="auto"/>
        <w:jc w:val="both"/>
        <w:rPr>
          <w:rFonts w:ascii="Arial" w:hAnsi="Arial" w:cs="Arial"/>
          <w:sz w:val="24"/>
          <w:szCs w:val="24"/>
          <w:lang w:val="en-US"/>
        </w:rPr>
      </w:pPr>
    </w:p>
    <w:p w:rsidR="00BE2215" w:rsidRPr="00D0092E" w:rsidRDefault="00BE2215" w:rsidP="00BE2215">
      <w:pPr>
        <w:spacing w:after="0" w:line="360" w:lineRule="auto"/>
        <w:jc w:val="both"/>
        <w:rPr>
          <w:rFonts w:ascii="Arial" w:hAnsi="Arial" w:cs="Arial"/>
          <w:sz w:val="24"/>
          <w:szCs w:val="24"/>
          <w:lang w:val="en-US"/>
        </w:rPr>
      </w:pPr>
    </w:p>
    <w:p w:rsidR="00B70DA1" w:rsidRPr="00D0092E" w:rsidRDefault="00B70DA1" w:rsidP="00192C40">
      <w:pPr>
        <w:pStyle w:val="Pargrafdellista"/>
        <w:numPr>
          <w:ilvl w:val="0"/>
          <w:numId w:val="12"/>
        </w:numPr>
        <w:spacing w:after="0" w:line="360" w:lineRule="auto"/>
        <w:jc w:val="both"/>
        <w:rPr>
          <w:rFonts w:ascii="Arial" w:hAnsi="Arial" w:cs="Arial"/>
          <w:b/>
          <w:sz w:val="24"/>
          <w:szCs w:val="24"/>
          <w:lang w:val="en-US"/>
        </w:rPr>
      </w:pPr>
      <w:r w:rsidRPr="00D0092E">
        <w:rPr>
          <w:rFonts w:ascii="Arial" w:hAnsi="Arial" w:cs="Arial"/>
          <w:b/>
          <w:sz w:val="24"/>
          <w:szCs w:val="24"/>
          <w:lang w:val="en-US"/>
        </w:rPr>
        <w:lastRenderedPageBreak/>
        <w:t>Conclusion</w:t>
      </w:r>
    </w:p>
    <w:p w:rsidR="008369C6" w:rsidRPr="00D0092E" w:rsidRDefault="008369C6" w:rsidP="008369C6">
      <w:pPr>
        <w:autoSpaceDE w:val="0"/>
        <w:autoSpaceDN w:val="0"/>
        <w:adjustRightInd w:val="0"/>
        <w:spacing w:after="0" w:line="360" w:lineRule="auto"/>
        <w:jc w:val="both"/>
        <w:rPr>
          <w:rFonts w:ascii="Arial" w:hAnsi="Arial" w:cs="Arial"/>
          <w:sz w:val="24"/>
          <w:szCs w:val="24"/>
          <w:lang w:val="en-US"/>
        </w:rPr>
      </w:pPr>
      <w:r w:rsidRPr="00D0092E">
        <w:rPr>
          <w:rFonts w:ascii="Arial" w:hAnsi="Arial" w:cs="Arial"/>
          <w:sz w:val="24"/>
          <w:szCs w:val="24"/>
          <w:lang w:val="en-US"/>
        </w:rPr>
        <w:t xml:space="preserve">The behavior of </w:t>
      </w:r>
      <w:proofErr w:type="spellStart"/>
      <w:r w:rsidRPr="00D0092E">
        <w:rPr>
          <w:rFonts w:ascii="Arial" w:hAnsi="Arial" w:cs="Arial"/>
          <w:sz w:val="24"/>
          <w:szCs w:val="24"/>
          <w:lang w:val="en-US"/>
        </w:rPr>
        <w:t>micromorph</w:t>
      </w:r>
      <w:proofErr w:type="spellEnd"/>
      <w:r w:rsidRPr="00D0092E">
        <w:rPr>
          <w:rFonts w:ascii="Arial" w:hAnsi="Arial" w:cs="Arial"/>
          <w:sz w:val="24"/>
          <w:szCs w:val="24"/>
          <w:lang w:val="en-US"/>
        </w:rPr>
        <w:t xml:space="preserve"> and CIS TFPV modules under outdoor long term exposure in semi-arid climate conditions was </w:t>
      </w:r>
      <w:r w:rsidR="00EA43CF" w:rsidRPr="00D0092E">
        <w:rPr>
          <w:rFonts w:ascii="Arial" w:hAnsi="Arial" w:cs="Arial"/>
          <w:sz w:val="24"/>
          <w:szCs w:val="24"/>
          <w:lang w:val="en-US"/>
        </w:rPr>
        <w:t>analyzed</w:t>
      </w:r>
      <w:r w:rsidRPr="00D0092E">
        <w:rPr>
          <w:rFonts w:ascii="Arial" w:hAnsi="Arial" w:cs="Arial"/>
          <w:sz w:val="24"/>
          <w:szCs w:val="24"/>
          <w:lang w:val="en-US"/>
        </w:rPr>
        <w:t xml:space="preserve"> from January 2014 to December 2016.</w:t>
      </w:r>
    </w:p>
    <w:p w:rsidR="00EA43CF" w:rsidRPr="00D0092E" w:rsidRDefault="00EA43CF" w:rsidP="008369C6">
      <w:pPr>
        <w:autoSpaceDE w:val="0"/>
        <w:autoSpaceDN w:val="0"/>
        <w:adjustRightInd w:val="0"/>
        <w:spacing w:after="0" w:line="360" w:lineRule="auto"/>
        <w:jc w:val="both"/>
        <w:rPr>
          <w:rFonts w:ascii="Arial" w:hAnsi="Arial" w:cs="Arial"/>
          <w:sz w:val="24"/>
          <w:szCs w:val="24"/>
          <w:lang w:val="en-US"/>
        </w:rPr>
      </w:pPr>
      <w:r w:rsidRPr="00D0092E">
        <w:rPr>
          <w:rFonts w:ascii="Arial" w:hAnsi="Arial" w:cs="Arial"/>
          <w:sz w:val="24"/>
          <w:szCs w:val="24"/>
          <w:lang w:val="en-US"/>
        </w:rPr>
        <w:t xml:space="preserve">The evolution of the effective peak power, </w:t>
      </w:r>
      <w:r w:rsidRPr="00D0092E">
        <w:rPr>
          <w:rFonts w:ascii="Arial" w:hAnsi="Arial" w:cs="Arial"/>
          <w:i/>
          <w:sz w:val="24"/>
          <w:szCs w:val="24"/>
          <w:lang w:val="en-US"/>
        </w:rPr>
        <w:t>P*</w:t>
      </w:r>
      <w:r w:rsidRPr="00D0092E">
        <w:rPr>
          <w:rFonts w:ascii="Arial" w:hAnsi="Arial" w:cs="Arial"/>
          <w:i/>
          <w:sz w:val="24"/>
          <w:szCs w:val="24"/>
          <w:vertAlign w:val="subscript"/>
          <w:lang w:val="en-US"/>
        </w:rPr>
        <w:t>M</w:t>
      </w:r>
      <w:r w:rsidRPr="00D0092E">
        <w:rPr>
          <w:rFonts w:ascii="Arial" w:hAnsi="Arial" w:cs="Arial"/>
          <w:sz w:val="24"/>
          <w:szCs w:val="24"/>
          <w:lang w:val="en-US"/>
        </w:rPr>
        <w:t xml:space="preserve">, of both PV modules shows a similar power reduction around 3% at the end of the monitoring campaign. </w:t>
      </w:r>
    </w:p>
    <w:p w:rsidR="003A4493" w:rsidRPr="00D0092E" w:rsidRDefault="003A4493" w:rsidP="003A4493">
      <w:pPr>
        <w:autoSpaceDE w:val="0"/>
        <w:autoSpaceDN w:val="0"/>
        <w:adjustRightInd w:val="0"/>
        <w:spacing w:after="0" w:line="360" w:lineRule="auto"/>
        <w:jc w:val="both"/>
        <w:rPr>
          <w:rFonts w:ascii="Arial" w:hAnsi="Arial" w:cs="Arial"/>
          <w:sz w:val="24"/>
          <w:szCs w:val="24"/>
          <w:lang w:val="en-GB"/>
        </w:rPr>
      </w:pPr>
      <w:r w:rsidRPr="00D0092E">
        <w:rPr>
          <w:rFonts w:ascii="Arial" w:hAnsi="Arial" w:cs="Arial"/>
          <w:sz w:val="24"/>
          <w:szCs w:val="24"/>
          <w:lang w:val="en-US"/>
        </w:rPr>
        <w:t xml:space="preserve">Moreover, seasonal variations, up to </w:t>
      </w:r>
      <w:r w:rsidRPr="00D0092E">
        <w:rPr>
          <w:rFonts w:ascii="Arial" w:hAnsi="Arial" w:cs="Arial"/>
          <w:sz w:val="24"/>
          <w:szCs w:val="24"/>
          <w:lang w:val="en-US"/>
        </w:rPr>
        <w:sym w:font="Symbol" w:char="F0B1"/>
      </w:r>
      <w:r w:rsidRPr="00D0092E">
        <w:rPr>
          <w:rFonts w:ascii="Arial" w:hAnsi="Arial" w:cs="Arial"/>
          <w:sz w:val="24"/>
          <w:szCs w:val="24"/>
          <w:lang w:val="en-US"/>
        </w:rPr>
        <w:t xml:space="preserve">5% for the CIS module and </w:t>
      </w:r>
      <w:r w:rsidRPr="00D0092E">
        <w:rPr>
          <w:rFonts w:ascii="Arial" w:hAnsi="Arial" w:cs="Arial"/>
          <w:sz w:val="24"/>
          <w:szCs w:val="24"/>
          <w:lang w:val="en-US"/>
        </w:rPr>
        <w:sym w:font="Symbol" w:char="F0B1"/>
      </w:r>
      <w:r w:rsidRPr="00D0092E">
        <w:rPr>
          <w:rFonts w:ascii="Arial" w:hAnsi="Arial" w:cs="Arial"/>
          <w:sz w:val="24"/>
          <w:szCs w:val="24"/>
          <w:lang w:val="en-US"/>
        </w:rPr>
        <w:t xml:space="preserve">9.5% for the </w:t>
      </w:r>
      <w:proofErr w:type="spellStart"/>
      <w:r w:rsidRPr="00D0092E">
        <w:rPr>
          <w:rFonts w:ascii="Arial" w:hAnsi="Arial" w:cs="Arial"/>
          <w:sz w:val="24"/>
          <w:szCs w:val="24"/>
          <w:lang w:val="en-US"/>
        </w:rPr>
        <w:t>micromorph</w:t>
      </w:r>
      <w:proofErr w:type="spellEnd"/>
      <w:r w:rsidRPr="00D0092E">
        <w:rPr>
          <w:rFonts w:ascii="Arial" w:hAnsi="Arial" w:cs="Arial"/>
          <w:sz w:val="24"/>
          <w:szCs w:val="24"/>
          <w:lang w:val="en-US"/>
        </w:rPr>
        <w:t xml:space="preserve"> module, respect the average values are observed in the trends of </w:t>
      </w:r>
      <w:r w:rsidRPr="00D0092E">
        <w:rPr>
          <w:rFonts w:ascii="Arial" w:hAnsi="Arial" w:cs="Arial"/>
          <w:i/>
          <w:sz w:val="24"/>
          <w:szCs w:val="24"/>
          <w:lang w:val="en-US"/>
        </w:rPr>
        <w:t>P*</w:t>
      </w:r>
      <w:r w:rsidRPr="00D0092E">
        <w:rPr>
          <w:rFonts w:ascii="Arial" w:hAnsi="Arial" w:cs="Arial"/>
          <w:i/>
          <w:sz w:val="24"/>
          <w:szCs w:val="24"/>
          <w:vertAlign w:val="subscript"/>
          <w:lang w:val="en-US"/>
        </w:rPr>
        <w:t>M</w:t>
      </w:r>
      <w:r w:rsidRPr="00D0092E">
        <w:rPr>
          <w:rFonts w:ascii="Arial" w:hAnsi="Arial" w:cs="Arial"/>
          <w:sz w:val="24"/>
          <w:szCs w:val="24"/>
          <w:lang w:val="en-US"/>
        </w:rPr>
        <w:t xml:space="preserve"> basically due to temperature effects. The seasonal variation is more important in the </w:t>
      </w:r>
      <w:proofErr w:type="spellStart"/>
      <w:r w:rsidRPr="00D0092E">
        <w:rPr>
          <w:rFonts w:ascii="Arial" w:hAnsi="Arial" w:cs="Arial"/>
          <w:sz w:val="24"/>
          <w:szCs w:val="24"/>
          <w:lang w:val="en-US"/>
        </w:rPr>
        <w:t>micromorph</w:t>
      </w:r>
      <w:proofErr w:type="spellEnd"/>
      <w:r w:rsidRPr="00D0092E">
        <w:rPr>
          <w:rFonts w:ascii="Arial" w:hAnsi="Arial" w:cs="Arial"/>
          <w:sz w:val="24"/>
          <w:szCs w:val="24"/>
          <w:lang w:val="en-US"/>
        </w:rPr>
        <w:t xml:space="preserve"> than in the CIS module as result of its higher temperature coefficient of power and also to the </w:t>
      </w:r>
      <w:r w:rsidRPr="00D0092E">
        <w:rPr>
          <w:rFonts w:ascii="Arial" w:hAnsi="Arial" w:cs="Arial"/>
          <w:sz w:val="24"/>
          <w:szCs w:val="24"/>
          <w:lang w:val="en-GB"/>
        </w:rPr>
        <w:t>LID effect.</w:t>
      </w:r>
    </w:p>
    <w:p w:rsidR="00462850" w:rsidRPr="00D0092E" w:rsidRDefault="00462850" w:rsidP="00462850">
      <w:pPr>
        <w:autoSpaceDE w:val="0"/>
        <w:autoSpaceDN w:val="0"/>
        <w:adjustRightInd w:val="0"/>
        <w:spacing w:after="0" w:line="360" w:lineRule="auto"/>
        <w:jc w:val="both"/>
        <w:rPr>
          <w:rFonts w:ascii="Arial" w:hAnsi="Arial" w:cs="Arial"/>
          <w:noProof/>
          <w:sz w:val="24"/>
          <w:szCs w:val="24"/>
          <w:lang w:val="en-GB"/>
        </w:rPr>
      </w:pPr>
      <w:r w:rsidRPr="00D0092E">
        <w:rPr>
          <w:rFonts w:ascii="Arial" w:hAnsi="Arial" w:cs="Arial"/>
          <w:sz w:val="24"/>
          <w:szCs w:val="24"/>
          <w:lang w:val="en-US"/>
        </w:rPr>
        <w:t xml:space="preserve">The </w:t>
      </w:r>
      <w:proofErr w:type="spellStart"/>
      <w:r w:rsidRPr="00D0092E">
        <w:rPr>
          <w:rFonts w:ascii="Arial" w:hAnsi="Arial" w:cs="Arial"/>
          <w:sz w:val="24"/>
          <w:szCs w:val="24"/>
          <w:lang w:val="en-US"/>
        </w:rPr>
        <w:t>micromorph</w:t>
      </w:r>
      <w:proofErr w:type="spellEnd"/>
      <w:r w:rsidRPr="00D0092E">
        <w:rPr>
          <w:rFonts w:ascii="Arial" w:hAnsi="Arial" w:cs="Arial"/>
          <w:sz w:val="24"/>
          <w:szCs w:val="24"/>
          <w:lang w:val="en-US"/>
        </w:rPr>
        <w:t xml:space="preserve"> module has a higher value of the current temperature coefficient than the CIS module. Therefore, the </w:t>
      </w:r>
      <w:r w:rsidR="003A4493" w:rsidRPr="00D0092E">
        <w:rPr>
          <w:rFonts w:ascii="Arial" w:hAnsi="Arial" w:cs="Arial"/>
          <w:noProof/>
          <w:sz w:val="24"/>
          <w:szCs w:val="24"/>
          <w:lang w:val="en-GB"/>
        </w:rPr>
        <w:t xml:space="preserve">evolution of the output current at the maximum power point, Im, of the CIS PV module presents variations up to </w:t>
      </w:r>
      <w:r w:rsidR="003A4493" w:rsidRPr="00D0092E">
        <w:rPr>
          <w:rFonts w:ascii="Arial" w:hAnsi="Arial" w:cs="Arial"/>
          <w:sz w:val="24"/>
          <w:szCs w:val="24"/>
          <w:lang w:val="en-US"/>
        </w:rPr>
        <w:sym w:font="Symbol" w:char="F0B1"/>
      </w:r>
      <w:r w:rsidR="003A4493" w:rsidRPr="00D0092E">
        <w:rPr>
          <w:rFonts w:ascii="Arial" w:hAnsi="Arial" w:cs="Arial"/>
          <w:sz w:val="24"/>
          <w:szCs w:val="24"/>
          <w:lang w:val="en-US"/>
        </w:rPr>
        <w:t xml:space="preserve">10% respect </w:t>
      </w:r>
      <w:r w:rsidRPr="00D0092E">
        <w:rPr>
          <w:rFonts w:ascii="Arial" w:hAnsi="Arial" w:cs="Arial"/>
          <w:sz w:val="24"/>
          <w:szCs w:val="24"/>
          <w:lang w:val="en-US"/>
        </w:rPr>
        <w:t>i</w:t>
      </w:r>
      <w:r w:rsidR="003A4493" w:rsidRPr="00D0092E">
        <w:rPr>
          <w:rFonts w:ascii="Arial" w:hAnsi="Arial" w:cs="Arial"/>
          <w:sz w:val="24"/>
          <w:szCs w:val="24"/>
          <w:lang w:val="en-US"/>
        </w:rPr>
        <w:t>t</w:t>
      </w:r>
      <w:r w:rsidRPr="00D0092E">
        <w:rPr>
          <w:rFonts w:ascii="Arial" w:hAnsi="Arial" w:cs="Arial"/>
          <w:sz w:val="24"/>
          <w:szCs w:val="24"/>
          <w:lang w:val="en-US"/>
        </w:rPr>
        <w:t xml:space="preserve">s average value, while these variations are up to </w:t>
      </w:r>
      <w:r w:rsidRPr="00D0092E">
        <w:rPr>
          <w:rFonts w:ascii="Arial" w:hAnsi="Arial" w:cs="Arial"/>
          <w:sz w:val="24"/>
          <w:szCs w:val="24"/>
          <w:lang w:val="en-US"/>
        </w:rPr>
        <w:sym w:font="Symbol" w:char="F0B1"/>
      </w:r>
      <w:r w:rsidRPr="00D0092E">
        <w:rPr>
          <w:rFonts w:ascii="Arial" w:hAnsi="Arial" w:cs="Arial"/>
          <w:sz w:val="24"/>
          <w:szCs w:val="24"/>
          <w:lang w:val="en-US"/>
        </w:rPr>
        <w:t xml:space="preserve">14% in the </w:t>
      </w:r>
      <w:proofErr w:type="spellStart"/>
      <w:r w:rsidRPr="00D0092E">
        <w:rPr>
          <w:rFonts w:ascii="Arial" w:hAnsi="Arial" w:cs="Arial"/>
          <w:sz w:val="24"/>
          <w:szCs w:val="24"/>
          <w:lang w:val="en-US"/>
        </w:rPr>
        <w:t>micromorph</w:t>
      </w:r>
      <w:proofErr w:type="spellEnd"/>
      <w:r w:rsidRPr="00D0092E">
        <w:rPr>
          <w:rFonts w:ascii="Arial" w:hAnsi="Arial" w:cs="Arial"/>
          <w:sz w:val="24"/>
          <w:szCs w:val="24"/>
          <w:lang w:val="en-US"/>
        </w:rPr>
        <w:t xml:space="preserve"> module. Concerning the output voltage at the maximum power point, </w:t>
      </w:r>
      <w:proofErr w:type="spellStart"/>
      <w:r w:rsidRPr="00D0092E">
        <w:rPr>
          <w:rFonts w:ascii="Arial" w:hAnsi="Arial" w:cs="Arial"/>
          <w:sz w:val="24"/>
          <w:szCs w:val="24"/>
          <w:lang w:val="en-US"/>
        </w:rPr>
        <w:t>Vm</w:t>
      </w:r>
      <w:proofErr w:type="spellEnd"/>
      <w:r w:rsidRPr="00D0092E">
        <w:rPr>
          <w:rFonts w:ascii="Arial" w:hAnsi="Arial" w:cs="Arial"/>
          <w:sz w:val="24"/>
          <w:szCs w:val="24"/>
          <w:lang w:val="en-US"/>
        </w:rPr>
        <w:t xml:space="preserve">, a seasonal behavior is observed in both PV modules due to temperature effects. Indeed, CIS and </w:t>
      </w:r>
      <w:proofErr w:type="spellStart"/>
      <w:r w:rsidRPr="00D0092E">
        <w:rPr>
          <w:rFonts w:ascii="Arial" w:hAnsi="Arial" w:cs="Arial"/>
          <w:sz w:val="24"/>
          <w:szCs w:val="24"/>
          <w:lang w:val="en-US"/>
        </w:rPr>
        <w:t>micromorph</w:t>
      </w:r>
      <w:proofErr w:type="spellEnd"/>
      <w:r w:rsidRPr="00D0092E">
        <w:rPr>
          <w:rFonts w:ascii="Arial" w:hAnsi="Arial" w:cs="Arial"/>
          <w:sz w:val="24"/>
          <w:szCs w:val="24"/>
          <w:lang w:val="en-US"/>
        </w:rPr>
        <w:t xml:space="preserve"> modules have </w:t>
      </w:r>
      <w:r w:rsidRPr="00D0092E">
        <w:rPr>
          <w:rFonts w:ascii="Arial" w:hAnsi="Arial" w:cs="Arial"/>
          <w:noProof/>
          <w:sz w:val="24"/>
          <w:szCs w:val="24"/>
          <w:lang w:val="en-GB"/>
        </w:rPr>
        <w:t>similar values of temperature coefficient of voltage.</w:t>
      </w:r>
    </w:p>
    <w:p w:rsidR="000C665F" w:rsidRPr="00D0092E" w:rsidRDefault="000C665F" w:rsidP="000C665F">
      <w:pPr>
        <w:spacing w:line="360" w:lineRule="auto"/>
        <w:jc w:val="both"/>
        <w:rPr>
          <w:rFonts w:ascii="Arial" w:hAnsi="Arial" w:cs="Arial"/>
          <w:noProof/>
          <w:sz w:val="24"/>
          <w:szCs w:val="24"/>
          <w:lang w:val="en-GB"/>
        </w:rPr>
      </w:pPr>
      <w:r w:rsidRPr="00D0092E">
        <w:rPr>
          <w:rFonts w:ascii="Arial" w:hAnsi="Arial" w:cs="Arial"/>
          <w:noProof/>
          <w:sz w:val="24"/>
          <w:szCs w:val="24"/>
          <w:lang w:val="en-GB"/>
        </w:rPr>
        <w:t xml:space="preserve">The </w:t>
      </w:r>
      <w:r w:rsidRPr="00D0092E">
        <w:rPr>
          <w:rFonts w:ascii="Arial" w:hAnsi="Arial" w:cs="Arial"/>
          <w:i/>
          <w:sz w:val="24"/>
          <w:szCs w:val="24"/>
          <w:lang w:val="en-GB"/>
        </w:rPr>
        <w:t>DR</w:t>
      </w:r>
      <w:r w:rsidRPr="00D0092E">
        <w:rPr>
          <w:rFonts w:ascii="Arial" w:hAnsi="Arial" w:cs="Arial"/>
          <w:noProof/>
          <w:sz w:val="24"/>
          <w:szCs w:val="24"/>
          <w:lang w:val="en-GB"/>
        </w:rPr>
        <w:t xml:space="preserve"> obtained for the CIS PV module is</w:t>
      </w:r>
      <w:r w:rsidRPr="00D0092E">
        <w:rPr>
          <w:rFonts w:ascii="Arial" w:hAnsi="Arial" w:cs="Arial"/>
          <w:sz w:val="24"/>
          <w:szCs w:val="24"/>
          <w:lang w:val="en-GB"/>
        </w:rPr>
        <w:t xml:space="preserve"> </w:t>
      </w:r>
      <w:proofErr w:type="gramStart"/>
      <w:r w:rsidRPr="00D0092E">
        <w:rPr>
          <w:rFonts w:ascii="Arial" w:hAnsi="Arial" w:cs="Arial"/>
          <w:sz w:val="24"/>
          <w:szCs w:val="24"/>
          <w:lang w:val="en-GB"/>
        </w:rPr>
        <w:t>-2</w:t>
      </w:r>
      <w:r w:rsidRPr="00D0092E">
        <w:rPr>
          <w:rFonts w:ascii="Arial" w:hAnsi="Arial" w:cs="Arial"/>
          <w:sz w:val="24"/>
          <w:szCs w:val="24"/>
          <w:lang w:val="en-US"/>
        </w:rPr>
        <w:t>.34</w:t>
      </w:r>
      <w:r w:rsidRPr="00D0092E">
        <w:rPr>
          <w:rFonts w:ascii="Arial" w:hAnsi="Arial" w:cs="Arial"/>
          <w:sz w:val="24"/>
          <w:szCs w:val="24"/>
          <w:lang w:val="en-GB"/>
        </w:rPr>
        <w:t>%/year</w:t>
      </w:r>
      <w:proofErr w:type="gramEnd"/>
      <w:r w:rsidRPr="00D0092E">
        <w:rPr>
          <w:rFonts w:ascii="Arial" w:hAnsi="Arial" w:cs="Arial"/>
          <w:sz w:val="24"/>
          <w:szCs w:val="24"/>
          <w:lang w:val="en-GB"/>
        </w:rPr>
        <w:t xml:space="preserve">. It is higher than the </w:t>
      </w:r>
      <w:r w:rsidRPr="00D0092E">
        <w:rPr>
          <w:rFonts w:ascii="Arial" w:hAnsi="Arial" w:cs="Arial"/>
          <w:i/>
          <w:sz w:val="24"/>
          <w:szCs w:val="24"/>
          <w:lang w:val="en-GB"/>
        </w:rPr>
        <w:t xml:space="preserve">DR </w:t>
      </w:r>
      <w:r w:rsidRPr="00D0092E">
        <w:rPr>
          <w:rFonts w:ascii="Arial" w:hAnsi="Arial" w:cs="Arial"/>
          <w:sz w:val="24"/>
          <w:szCs w:val="24"/>
          <w:lang w:val="en-GB"/>
        </w:rPr>
        <w:t xml:space="preserve">evaluated for the </w:t>
      </w:r>
      <w:proofErr w:type="spellStart"/>
      <w:r w:rsidRPr="00D0092E">
        <w:rPr>
          <w:rFonts w:ascii="Arial" w:hAnsi="Arial" w:cs="Arial"/>
          <w:sz w:val="24"/>
          <w:szCs w:val="24"/>
          <w:lang w:val="en-GB"/>
        </w:rPr>
        <w:t>micromorhp</w:t>
      </w:r>
      <w:proofErr w:type="spellEnd"/>
      <w:r w:rsidRPr="00D0092E">
        <w:rPr>
          <w:rFonts w:ascii="Arial" w:hAnsi="Arial" w:cs="Arial"/>
          <w:sz w:val="24"/>
          <w:szCs w:val="24"/>
          <w:lang w:val="en-GB"/>
        </w:rPr>
        <w:t xml:space="preserve"> PV module </w:t>
      </w:r>
      <w:proofErr w:type="gramStart"/>
      <w:r w:rsidRPr="00D0092E">
        <w:rPr>
          <w:rFonts w:ascii="Arial" w:hAnsi="Arial" w:cs="Arial"/>
          <w:sz w:val="24"/>
          <w:szCs w:val="24"/>
          <w:lang w:val="en-GB"/>
        </w:rPr>
        <w:t>of -1.43%/year</w:t>
      </w:r>
      <w:proofErr w:type="gramEnd"/>
      <w:r w:rsidRPr="00D0092E">
        <w:rPr>
          <w:rFonts w:ascii="Arial" w:hAnsi="Arial" w:cs="Arial"/>
          <w:sz w:val="24"/>
          <w:szCs w:val="24"/>
          <w:lang w:val="en-GB"/>
        </w:rPr>
        <w:t xml:space="preserve"> and also </w:t>
      </w:r>
      <w:r w:rsidRPr="00D0092E">
        <w:rPr>
          <w:rFonts w:ascii="Arial" w:hAnsi="Arial" w:cs="Arial"/>
          <w:noProof/>
          <w:sz w:val="24"/>
          <w:szCs w:val="24"/>
          <w:lang w:val="en-GB"/>
        </w:rPr>
        <w:t xml:space="preserve">higher than values reported in Berlin and Madrid climates but lower than values reported for CIS PV modules deployed in humid climates. </w:t>
      </w:r>
    </w:p>
    <w:p w:rsidR="000C665F" w:rsidRPr="00D0092E" w:rsidRDefault="000C665F" w:rsidP="000C665F">
      <w:pPr>
        <w:spacing w:line="360" w:lineRule="auto"/>
        <w:jc w:val="both"/>
        <w:rPr>
          <w:rFonts w:ascii="Arial" w:hAnsi="Arial" w:cs="Arial"/>
          <w:sz w:val="24"/>
          <w:szCs w:val="24"/>
          <w:lang w:val="en-GB"/>
        </w:rPr>
      </w:pPr>
      <w:r w:rsidRPr="00D0092E">
        <w:rPr>
          <w:rFonts w:ascii="Arial" w:hAnsi="Arial" w:cs="Arial"/>
          <w:noProof/>
          <w:sz w:val="24"/>
          <w:szCs w:val="24"/>
          <w:lang w:val="en-GB"/>
        </w:rPr>
        <w:t xml:space="preserve">The CIS module presents better FF than the micromorph module. Seasonal variations are also observed in the values of the FF for both PV modules. The </w:t>
      </w:r>
      <w:r w:rsidRPr="00D0092E">
        <w:rPr>
          <w:rFonts w:ascii="Arial" w:hAnsi="Arial" w:cs="Arial"/>
          <w:sz w:val="24"/>
          <w:szCs w:val="24"/>
          <w:lang w:val="en-GB"/>
        </w:rPr>
        <w:t xml:space="preserve">CIS module performs better during winter months, while the </w:t>
      </w:r>
      <w:proofErr w:type="spellStart"/>
      <w:r w:rsidRPr="00D0092E">
        <w:rPr>
          <w:rFonts w:ascii="Arial" w:hAnsi="Arial" w:cs="Arial"/>
          <w:sz w:val="24"/>
          <w:szCs w:val="24"/>
          <w:lang w:val="en-GB"/>
        </w:rPr>
        <w:t>micromorph</w:t>
      </w:r>
      <w:proofErr w:type="spellEnd"/>
      <w:r w:rsidRPr="00D0092E">
        <w:rPr>
          <w:rFonts w:ascii="Arial" w:hAnsi="Arial" w:cs="Arial"/>
          <w:sz w:val="24"/>
          <w:szCs w:val="24"/>
          <w:lang w:val="en-GB"/>
        </w:rPr>
        <w:t xml:space="preserve"> module shows the opposite trend due to the LID effect that improves the output current of the PV module in summer months.</w:t>
      </w:r>
    </w:p>
    <w:p w:rsidR="00F16199" w:rsidRPr="00D0092E" w:rsidRDefault="00F16199" w:rsidP="00EF3E51">
      <w:pPr>
        <w:spacing w:line="360" w:lineRule="auto"/>
        <w:jc w:val="both"/>
        <w:rPr>
          <w:rFonts w:ascii="Arial" w:hAnsi="Arial" w:cs="Arial"/>
          <w:b/>
          <w:sz w:val="24"/>
          <w:szCs w:val="24"/>
          <w:lang w:val="en-US"/>
        </w:rPr>
      </w:pPr>
    </w:p>
    <w:p w:rsidR="00EF3E51" w:rsidRPr="00D0092E" w:rsidRDefault="00EF3E51" w:rsidP="00EF3E51">
      <w:pPr>
        <w:spacing w:line="360" w:lineRule="auto"/>
        <w:jc w:val="both"/>
        <w:rPr>
          <w:rFonts w:ascii="Arial" w:hAnsi="Arial" w:cs="Arial"/>
          <w:b/>
          <w:sz w:val="24"/>
          <w:szCs w:val="24"/>
          <w:lang w:val="es-ES"/>
        </w:rPr>
      </w:pPr>
      <w:proofErr w:type="spellStart"/>
      <w:r w:rsidRPr="00D0092E">
        <w:rPr>
          <w:rFonts w:ascii="Arial" w:hAnsi="Arial" w:cs="Arial"/>
          <w:b/>
          <w:sz w:val="24"/>
          <w:szCs w:val="24"/>
          <w:lang w:val="es-ES"/>
        </w:rPr>
        <w:t>References</w:t>
      </w:r>
      <w:proofErr w:type="spellEnd"/>
    </w:p>
    <w:p w:rsidR="002130D1" w:rsidRPr="00D0092E" w:rsidRDefault="002130D1" w:rsidP="002130D1">
      <w:pPr>
        <w:pStyle w:val="NormalWeb"/>
        <w:ind w:left="480" w:hanging="480"/>
        <w:jc w:val="both"/>
        <w:rPr>
          <w:rFonts w:ascii="Arial" w:hAnsi="Arial" w:cs="Arial"/>
          <w:noProof/>
          <w:lang w:val="en-US"/>
        </w:rPr>
      </w:pPr>
      <w:r w:rsidRPr="00D0092E">
        <w:rPr>
          <w:rFonts w:ascii="Arial" w:hAnsi="Arial" w:cs="Arial"/>
          <w:noProof/>
        </w:rPr>
        <w:t xml:space="preserve">Niccolò Aste, Claudio Del Pero, Fabrizio Leonforte, 2014. </w:t>
      </w:r>
      <w:r w:rsidRPr="00D0092E">
        <w:rPr>
          <w:rFonts w:ascii="Arial" w:hAnsi="Arial" w:cs="Arial"/>
          <w:noProof/>
          <w:lang w:val="en-US"/>
        </w:rPr>
        <w:t>PV technologies performance comparison in temperate climates. Solar Energy 109:  1-10.</w:t>
      </w:r>
    </w:p>
    <w:p w:rsidR="002130D1" w:rsidRPr="00D0092E" w:rsidRDefault="002130D1" w:rsidP="002130D1">
      <w:pPr>
        <w:spacing w:line="240" w:lineRule="auto"/>
        <w:jc w:val="both"/>
        <w:rPr>
          <w:rFonts w:ascii="Arial" w:hAnsi="Arial" w:cs="Arial"/>
          <w:sz w:val="24"/>
          <w:szCs w:val="24"/>
          <w:lang w:val="en-US"/>
        </w:rPr>
      </w:pPr>
      <w:r w:rsidRPr="00D0092E">
        <w:rPr>
          <w:rFonts w:ascii="Arial" w:hAnsi="Arial" w:cs="Arial"/>
          <w:sz w:val="24"/>
          <w:szCs w:val="24"/>
          <w:lang w:val="en-US"/>
        </w:rPr>
        <w:lastRenderedPageBreak/>
        <w:t xml:space="preserve">Balaska A, Tahri A, Tahri F, &amp; Stambouli, AB, 2017. </w:t>
      </w:r>
      <w:proofErr w:type="gramStart"/>
      <w:r w:rsidRPr="00D0092E">
        <w:rPr>
          <w:rFonts w:ascii="Arial" w:hAnsi="Arial" w:cs="Arial"/>
          <w:sz w:val="24"/>
          <w:szCs w:val="24"/>
          <w:lang w:val="en-US"/>
        </w:rPr>
        <w:t>Performance</w:t>
      </w:r>
      <w:r w:rsidRPr="00D0092E">
        <w:rPr>
          <w:rFonts w:ascii="Arial" w:hAnsi="Arial" w:cs="Arial"/>
          <w:sz w:val="24"/>
          <w:szCs w:val="24"/>
          <w:lang w:val="en-US"/>
        </w:rPr>
        <w:br/>
        <w:t xml:space="preserve">      assessment of five different photovoltaic module technologies under</w:t>
      </w:r>
      <w:r w:rsidRPr="00D0092E">
        <w:rPr>
          <w:rFonts w:ascii="Arial" w:hAnsi="Arial" w:cs="Arial"/>
          <w:sz w:val="24"/>
          <w:szCs w:val="24"/>
          <w:lang w:val="en-US"/>
        </w:rPr>
        <w:br/>
        <w:t xml:space="preserve">      outdoor conditions in Algeria.</w:t>
      </w:r>
      <w:proofErr w:type="gramEnd"/>
      <w:r w:rsidRPr="00D0092E">
        <w:rPr>
          <w:rFonts w:ascii="Arial" w:hAnsi="Arial" w:cs="Arial"/>
          <w:sz w:val="24"/>
          <w:szCs w:val="24"/>
          <w:lang w:val="en-US"/>
        </w:rPr>
        <w:t xml:space="preserve"> Renewable Energy, 107:53-60.</w:t>
      </w:r>
    </w:p>
    <w:p w:rsidR="00E21BCE" w:rsidRPr="00D0092E" w:rsidRDefault="00E21BCE" w:rsidP="00E21BCE">
      <w:pPr>
        <w:pStyle w:val="NormalWeb"/>
        <w:ind w:left="480" w:hanging="480"/>
        <w:jc w:val="both"/>
        <w:rPr>
          <w:rFonts w:ascii="Arial" w:hAnsi="Arial" w:cs="Arial"/>
          <w:noProof/>
          <w:lang w:val="en-US"/>
        </w:rPr>
      </w:pPr>
      <w:r w:rsidRPr="00D0092E">
        <w:rPr>
          <w:rFonts w:ascii="Arial" w:hAnsi="Arial" w:cs="Arial"/>
          <w:noProof/>
          <w:lang w:val="en-US"/>
        </w:rPr>
        <w:t>Chatzisideris MD, Espinosa N, Laurent A, &amp; Krebs FC, 2016. Ecodesign perspectives of thin-film photovoltaic technologies: A review of life cycle assessment studies. Solar Energy Materials and Solar Cells, 156: 2-10.</w:t>
      </w:r>
    </w:p>
    <w:p w:rsidR="00C54060" w:rsidRPr="00D0092E" w:rsidRDefault="00C54060" w:rsidP="00E21BCE">
      <w:pPr>
        <w:pStyle w:val="NormalWeb"/>
        <w:ind w:left="480" w:hanging="480"/>
        <w:jc w:val="both"/>
        <w:rPr>
          <w:rFonts w:ascii="Arial" w:hAnsi="Arial" w:cs="Arial"/>
          <w:noProof/>
          <w:lang w:val="en-US"/>
        </w:rPr>
      </w:pPr>
      <w:r w:rsidRPr="00D0092E">
        <w:rPr>
          <w:rFonts w:ascii="Arial" w:hAnsi="Arial" w:cs="Arial"/>
          <w:noProof/>
          <w:lang w:val="en-US"/>
        </w:rPr>
        <w:t>Dhere N, Kaul A, Schneller E, Shiradkar N. High-voltage bias testing of PV modules in the hot and humid climate without inducing irreversible instantaneous degradation. In: Proceedings of the 38th IEEE photovoltaic specialists conference; 2012. p. 2445–8.</w:t>
      </w:r>
    </w:p>
    <w:p w:rsidR="00E21BCE" w:rsidRPr="00D0092E" w:rsidRDefault="00E21BCE" w:rsidP="00E21BCE">
      <w:pPr>
        <w:pStyle w:val="NormalWeb"/>
        <w:ind w:left="480" w:hanging="480"/>
        <w:jc w:val="both"/>
        <w:rPr>
          <w:rFonts w:ascii="Arial" w:hAnsi="Arial" w:cs="Arial"/>
          <w:noProof/>
          <w:lang w:val="en-US"/>
        </w:rPr>
      </w:pPr>
      <w:r w:rsidRPr="00B75085">
        <w:rPr>
          <w:rFonts w:ascii="Arial" w:hAnsi="Arial" w:cs="Arial"/>
          <w:noProof/>
        </w:rPr>
        <w:t xml:space="preserve">Elbaset AA, Ali H, &amp; El Sattar MA, 2016. </w:t>
      </w:r>
      <w:r w:rsidRPr="00D0092E">
        <w:rPr>
          <w:rFonts w:ascii="Arial" w:hAnsi="Arial" w:cs="Arial"/>
          <w:noProof/>
          <w:lang w:val="en-US"/>
        </w:rPr>
        <w:t>New seven parameters model for amorphous silicon and thin film PV modules based on solar irradiance. Solar Energy, 138: 26-35.</w:t>
      </w:r>
    </w:p>
    <w:p w:rsidR="00842862" w:rsidRPr="00D0092E" w:rsidRDefault="00842862" w:rsidP="00842862">
      <w:pPr>
        <w:pStyle w:val="NormalWeb"/>
        <w:ind w:left="480" w:hanging="480"/>
        <w:jc w:val="both"/>
        <w:rPr>
          <w:rStyle w:val="Enlla"/>
          <w:rFonts w:ascii="Arial" w:hAnsi="Arial" w:cs="Arial"/>
          <w:noProof/>
          <w:lang w:val="en-US"/>
        </w:rPr>
      </w:pPr>
      <w:r w:rsidRPr="00D0092E">
        <w:rPr>
          <w:rFonts w:ascii="Arial" w:hAnsi="Arial" w:cs="Arial"/>
          <w:noProof/>
          <w:lang w:val="en-US"/>
        </w:rPr>
        <w:t xml:space="preserve">Fraunhofer Institute for Solar Energy Systems, ISE. Photovoltaics Report. Freiburg, 11 March 2016. </w:t>
      </w:r>
      <w:hyperlink r:id="rId34" w:history="1">
        <w:r w:rsidRPr="00D0092E">
          <w:rPr>
            <w:rStyle w:val="Enlla"/>
            <w:rFonts w:ascii="Arial" w:hAnsi="Arial" w:cs="Arial"/>
            <w:noProof/>
            <w:lang w:val="en-US"/>
          </w:rPr>
          <w:t>https://www.ise.fraunhofer.de/de/downloads/pdf-files/aktuelles/photovoltaics-report-in-englischer-sprache.pdf</w:t>
        </w:r>
      </w:hyperlink>
    </w:p>
    <w:p w:rsidR="005918DE" w:rsidRPr="00D0092E" w:rsidRDefault="005918DE" w:rsidP="00842862">
      <w:pPr>
        <w:pStyle w:val="NormalWeb"/>
        <w:ind w:left="480" w:hanging="480"/>
        <w:jc w:val="both"/>
        <w:rPr>
          <w:rFonts w:ascii="Arial" w:hAnsi="Arial" w:cs="Arial"/>
          <w:noProof/>
          <w:lang w:val="en-US"/>
        </w:rPr>
      </w:pPr>
      <w:r w:rsidRPr="00D0092E">
        <w:rPr>
          <w:rFonts w:ascii="Arial" w:hAnsi="Arial" w:cs="Arial"/>
          <w:noProof/>
          <w:lang w:val="en-US"/>
        </w:rPr>
        <w:t>Hussin MZ, Shaari S, Omar AM, Zain ZM, 2015. Amorphous silicon thin-film: behaviour of light-induced degradation. Renew Sustain Energy Rev 43:388–402</w:t>
      </w:r>
    </w:p>
    <w:p w:rsidR="00EF3E51" w:rsidRPr="00D0092E" w:rsidRDefault="00EF3E51" w:rsidP="00EF3E51">
      <w:pPr>
        <w:pStyle w:val="NormalWeb"/>
        <w:ind w:left="480" w:hanging="480"/>
        <w:jc w:val="both"/>
        <w:rPr>
          <w:rFonts w:ascii="Arial" w:hAnsi="Arial" w:cs="Arial"/>
          <w:noProof/>
          <w:lang w:val="en-US"/>
        </w:rPr>
      </w:pPr>
      <w:r w:rsidRPr="00D0092E">
        <w:rPr>
          <w:rFonts w:ascii="Arial" w:hAnsi="Arial" w:cs="Arial"/>
          <w:noProof/>
          <w:lang w:val="en-US"/>
        </w:rPr>
        <w:t>IEA International Energy Agency. 2016.</w:t>
      </w:r>
      <w:r w:rsidRPr="00D0092E">
        <w:rPr>
          <w:rFonts w:ascii="Arial" w:hAnsi="Arial" w:cs="Arial"/>
          <w:b/>
          <w:lang w:val="en-US"/>
        </w:rPr>
        <w:t xml:space="preserve"> </w:t>
      </w:r>
      <w:r w:rsidRPr="00D0092E">
        <w:rPr>
          <w:rFonts w:ascii="Arial" w:hAnsi="Arial" w:cs="Arial"/>
          <w:noProof/>
          <w:lang w:val="en-US"/>
        </w:rPr>
        <w:t xml:space="preserve">Trends 2016 in photovoltaic applications. Report IEA PVPS T1-30:2016. ISBN 978-3-906042-45-9. </w:t>
      </w:r>
      <w:hyperlink r:id="rId35" w:history="1">
        <w:r w:rsidRPr="00D0092E">
          <w:rPr>
            <w:rStyle w:val="Enlla"/>
            <w:rFonts w:ascii="Arial" w:hAnsi="Arial" w:cs="Arial"/>
            <w:noProof/>
            <w:lang w:val="en-US"/>
          </w:rPr>
          <w:t>http://iea-pvps.org/fileadmin/dam/public/report/national/Trends_2016_-_mr.pdf</w:t>
        </w:r>
      </w:hyperlink>
    </w:p>
    <w:p w:rsidR="005D6FD4" w:rsidRPr="00D0092E" w:rsidRDefault="005D6FD4" w:rsidP="005D6FD4">
      <w:pPr>
        <w:pStyle w:val="NormalWeb"/>
        <w:ind w:left="480" w:hanging="480"/>
        <w:jc w:val="both"/>
        <w:rPr>
          <w:rFonts w:ascii="Arial" w:hAnsi="Arial" w:cs="Arial"/>
          <w:noProof/>
          <w:lang w:val="en-US"/>
        </w:rPr>
      </w:pPr>
      <w:r w:rsidRPr="00D0092E">
        <w:rPr>
          <w:rFonts w:ascii="Arial" w:hAnsi="Arial" w:cs="Arial"/>
          <w:noProof/>
          <w:lang w:val="en-US"/>
        </w:rPr>
        <w:t>Jordan DC, Kurtz, SR, 2013. Photovoltaic degradation rates - An Analytical Review. Prog. Photovoltaics Res. Appl. 21: 12–29.</w:t>
      </w:r>
    </w:p>
    <w:p w:rsidR="007C6950" w:rsidRPr="00D0092E" w:rsidRDefault="007C6950" w:rsidP="007C6950">
      <w:pPr>
        <w:pStyle w:val="NormalWeb"/>
        <w:ind w:left="480" w:hanging="480"/>
        <w:jc w:val="both"/>
        <w:rPr>
          <w:rFonts w:ascii="Arial" w:hAnsi="Arial" w:cs="Arial"/>
          <w:noProof/>
          <w:lang w:val="en-US"/>
        </w:rPr>
      </w:pPr>
      <w:r w:rsidRPr="00D0092E">
        <w:rPr>
          <w:rFonts w:ascii="Arial" w:hAnsi="Arial" w:cs="Arial"/>
          <w:noProof/>
          <w:lang w:val="en-US"/>
        </w:rPr>
        <w:t>Kichou S, Silvestre S, Nofuentes G, Torres-Ramírez M, Chouder A, Guasch D, 2016a. Characterization of degradation and evaluation of model parameters of amorphous silicon photovoltaic modules under outdoor long term exposure. Energy, 96: 231-241.</w:t>
      </w:r>
    </w:p>
    <w:p w:rsidR="005D6FD4" w:rsidRPr="00D0092E" w:rsidRDefault="002130D1" w:rsidP="00842862">
      <w:pPr>
        <w:pStyle w:val="NormalWeb"/>
        <w:ind w:left="480" w:hanging="480"/>
        <w:jc w:val="both"/>
        <w:rPr>
          <w:rFonts w:ascii="Arial" w:hAnsi="Arial" w:cs="Arial"/>
          <w:noProof/>
          <w:lang w:val="en-US"/>
        </w:rPr>
      </w:pPr>
      <w:r w:rsidRPr="00D0092E">
        <w:rPr>
          <w:rFonts w:ascii="Arial" w:hAnsi="Arial" w:cs="Arial"/>
          <w:noProof/>
          <w:lang w:val="en-US"/>
        </w:rPr>
        <w:t>Kichou S, Abaslioglu E, Silvestre S, Nofuentes G, Torres-Ramírez M, Chouder A, 2016b. Study of degradation and evaluation of model parameters of micromorph silicon photovoltaic modules under outdoor long term exposure in Jaén, Spain. Energy Conversion and Management  120:109–119.</w:t>
      </w:r>
    </w:p>
    <w:p w:rsidR="00842862" w:rsidRPr="00D0092E" w:rsidRDefault="00842862" w:rsidP="00842862">
      <w:pPr>
        <w:pStyle w:val="NormalWeb"/>
        <w:ind w:left="480" w:hanging="480"/>
        <w:jc w:val="both"/>
        <w:rPr>
          <w:rFonts w:ascii="Arial" w:hAnsi="Arial" w:cs="Arial"/>
          <w:noProof/>
          <w:lang w:val="en-US"/>
        </w:rPr>
      </w:pPr>
      <w:r w:rsidRPr="00D0092E">
        <w:rPr>
          <w:rFonts w:ascii="Arial" w:hAnsi="Arial" w:cs="Arial"/>
          <w:noProof/>
          <w:lang w:val="en-US"/>
        </w:rPr>
        <w:t xml:space="preserve">Kushiya, K, 2014. CIS-based thin-film PV technology in solar frontier KK. Solar </w:t>
      </w:r>
      <w:r w:rsidR="007934A0" w:rsidRPr="00D0092E">
        <w:rPr>
          <w:rFonts w:ascii="Arial" w:hAnsi="Arial" w:cs="Arial"/>
          <w:noProof/>
          <w:lang w:val="en-US"/>
        </w:rPr>
        <w:t xml:space="preserve">Standard, I. E. C. (1998). 61724. IEC: Geneva, Switzerland. </w:t>
      </w:r>
      <w:r w:rsidRPr="00D0092E">
        <w:rPr>
          <w:rFonts w:ascii="Arial" w:hAnsi="Arial" w:cs="Arial"/>
          <w:noProof/>
          <w:lang w:val="en-US"/>
        </w:rPr>
        <w:t>Energy Materials and Solar Cells, 122: 309-313.</w:t>
      </w:r>
    </w:p>
    <w:p w:rsidR="006444EA" w:rsidRPr="00D0092E" w:rsidRDefault="006444EA" w:rsidP="00842862">
      <w:pPr>
        <w:pStyle w:val="NormalWeb"/>
        <w:ind w:left="480" w:hanging="480"/>
        <w:jc w:val="both"/>
        <w:rPr>
          <w:rFonts w:ascii="Arial" w:hAnsi="Arial" w:cs="Arial"/>
          <w:noProof/>
          <w:lang w:val="en-US"/>
        </w:rPr>
      </w:pPr>
      <w:r w:rsidRPr="00D0092E">
        <w:rPr>
          <w:rFonts w:ascii="Arial" w:hAnsi="Arial" w:cs="Arial"/>
          <w:noProof/>
          <w:lang w:val="en-US"/>
        </w:rPr>
        <w:t xml:space="preserve">Limmanee A, Udomdachanut N, Songtrai S, Kaewniyompanit S, Sato Y, Nakaishi M, Kittisontirak S, Sriprapha Y, Sakamoto, Y, 2016. Field </w:t>
      </w:r>
      <w:r w:rsidRPr="00D0092E">
        <w:rPr>
          <w:rFonts w:ascii="Arial" w:hAnsi="Arial" w:cs="Arial"/>
          <w:noProof/>
          <w:lang w:val="en-US"/>
        </w:rPr>
        <w:lastRenderedPageBreak/>
        <w:t>performance and degradation rates of different types of photovoltaic modules: a case study in Thailand. Renewable Energy, 89, 12-17.</w:t>
      </w:r>
    </w:p>
    <w:p w:rsidR="00710218" w:rsidRPr="00D0092E" w:rsidRDefault="00710218" w:rsidP="00710218">
      <w:pPr>
        <w:pStyle w:val="NormalWeb"/>
        <w:spacing w:before="0" w:beforeAutospacing="0" w:after="0" w:afterAutospacing="0"/>
        <w:ind w:left="482" w:hanging="482"/>
        <w:jc w:val="both"/>
        <w:rPr>
          <w:rFonts w:ascii="Arial" w:hAnsi="Arial" w:cs="Arial"/>
          <w:noProof/>
          <w:lang w:val="en-US"/>
        </w:rPr>
      </w:pPr>
      <w:r w:rsidRPr="00D0092E">
        <w:rPr>
          <w:rFonts w:ascii="Arial" w:hAnsi="Arial" w:cs="Arial"/>
          <w:noProof/>
          <w:lang w:val="en-US"/>
        </w:rPr>
        <w:t>Limmanee A, Songtrai S, Udomdachanut N, Kaewniyompanit S, Sato Y, Nakaishi M, Kittisontirak S, Sriprapha K, Sakamoto Y, 2017.Degradation analysis of photovoltaic modules under tropical climatic conditions and its impacts on LCOE. Renewable Energy 102, 199-204.</w:t>
      </w:r>
    </w:p>
    <w:p w:rsidR="00710218" w:rsidRPr="00D0092E" w:rsidRDefault="00710218" w:rsidP="00842862">
      <w:pPr>
        <w:pStyle w:val="NormalWeb"/>
        <w:ind w:left="480" w:hanging="480"/>
        <w:jc w:val="both"/>
        <w:rPr>
          <w:rFonts w:ascii="Arial" w:hAnsi="Arial" w:cs="Arial"/>
          <w:noProof/>
          <w:lang w:val="en-US"/>
        </w:rPr>
      </w:pPr>
    </w:p>
    <w:p w:rsidR="005F314C" w:rsidRPr="00D0092E" w:rsidRDefault="005F314C" w:rsidP="005F314C">
      <w:pPr>
        <w:pStyle w:val="NormalWeb"/>
        <w:ind w:left="480" w:hanging="480"/>
        <w:jc w:val="both"/>
        <w:rPr>
          <w:rFonts w:ascii="Arial" w:hAnsi="Arial" w:cs="Arial"/>
          <w:noProof/>
          <w:lang w:val="en-US"/>
        </w:rPr>
      </w:pPr>
      <w:r w:rsidRPr="00D0092E">
        <w:rPr>
          <w:rFonts w:ascii="Arial" w:hAnsi="Arial" w:cs="Arial"/>
          <w:noProof/>
          <w:lang w:val="en-US"/>
        </w:rPr>
        <w:t>Malvoni M, Leggieri A, Maggiotto G, Congedo PM, &amp; De Giorgi M G, 2017. Long term performance, losses and efficiency analysis of a 960kW P photovoltaic system in the Mediterranean climate. Energy Conversion and Management, 145, 169-181.</w:t>
      </w:r>
    </w:p>
    <w:p w:rsidR="00945BCB" w:rsidRPr="00B75085" w:rsidRDefault="00945BCB" w:rsidP="00842862">
      <w:pPr>
        <w:pStyle w:val="NormalWeb"/>
        <w:ind w:left="480" w:hanging="480"/>
        <w:jc w:val="both"/>
        <w:rPr>
          <w:rFonts w:ascii="Arial" w:hAnsi="Arial" w:cs="Arial"/>
          <w:noProof/>
        </w:rPr>
      </w:pPr>
      <w:r w:rsidRPr="00D0092E">
        <w:rPr>
          <w:rFonts w:ascii="Arial" w:hAnsi="Arial" w:cs="Arial"/>
          <w:noProof/>
          <w:lang w:val="en-US"/>
        </w:rPr>
        <w:t xml:space="preserve">Martínez-Moreno F, Lorenzo E, Muñoz J, Moretón R, 2012. On the testing of large PV arrays. </w:t>
      </w:r>
      <w:r w:rsidRPr="00B75085">
        <w:rPr>
          <w:rFonts w:ascii="Arial" w:hAnsi="Arial" w:cs="Arial"/>
          <w:noProof/>
        </w:rPr>
        <w:t>Prog. Photovoltaics Res. Appl. 20:100–5.</w:t>
      </w:r>
    </w:p>
    <w:p w:rsidR="005D6FD4" w:rsidRPr="00D0092E" w:rsidRDefault="005D6FD4" w:rsidP="005D6FD4">
      <w:pPr>
        <w:pStyle w:val="NormalWeb"/>
        <w:ind w:left="480" w:hanging="480"/>
        <w:jc w:val="both"/>
        <w:rPr>
          <w:rFonts w:ascii="Arial" w:hAnsi="Arial" w:cs="Arial"/>
          <w:noProof/>
        </w:rPr>
      </w:pPr>
      <w:r w:rsidRPr="00B75085">
        <w:rPr>
          <w:rFonts w:ascii="Arial" w:hAnsi="Arial" w:cs="Arial"/>
          <w:noProof/>
        </w:rPr>
        <w:t xml:space="preserve">Mendoza-Pérez R, Sastre-Hernández J, Contreras-Puente, G and Vigil-Galán O, 2009. </w:t>
      </w:r>
      <w:r w:rsidRPr="00D0092E">
        <w:rPr>
          <w:rFonts w:ascii="Arial" w:hAnsi="Arial" w:cs="Arial"/>
          <w:noProof/>
          <w:lang w:val="en-US"/>
        </w:rPr>
        <w:t xml:space="preserve">CdTe solar cell degradation studies with the use of CdS as the window material. </w:t>
      </w:r>
      <w:r w:rsidRPr="00D0092E">
        <w:rPr>
          <w:rFonts w:ascii="Arial" w:hAnsi="Arial" w:cs="Arial"/>
          <w:noProof/>
        </w:rPr>
        <w:t>Solar Energy Materials &amp; Solar Cells 93(1): 79-84.</w:t>
      </w:r>
    </w:p>
    <w:p w:rsidR="005D6FD4" w:rsidRPr="00D0092E" w:rsidRDefault="005D6FD4" w:rsidP="005D6FD4">
      <w:pPr>
        <w:pStyle w:val="NormalWeb"/>
        <w:ind w:left="480" w:hanging="480"/>
        <w:jc w:val="both"/>
        <w:rPr>
          <w:rFonts w:ascii="Arial" w:hAnsi="Arial" w:cs="Arial"/>
          <w:noProof/>
        </w:rPr>
      </w:pPr>
      <w:r w:rsidRPr="00D0092E">
        <w:rPr>
          <w:rFonts w:ascii="Arial" w:hAnsi="Arial" w:cs="Arial"/>
          <w:noProof/>
        </w:rPr>
        <w:t xml:space="preserve">Meyer EL, van Dyk EE, 2003. </w:t>
      </w:r>
      <w:r w:rsidRPr="00D0092E">
        <w:rPr>
          <w:rFonts w:ascii="Arial" w:hAnsi="Arial" w:cs="Arial"/>
          <w:noProof/>
          <w:lang w:val="en-US"/>
        </w:rPr>
        <w:t xml:space="preserve">Characterization of degradation in thin-film photovoltaic module performance parameters. </w:t>
      </w:r>
      <w:r w:rsidRPr="00D0092E">
        <w:rPr>
          <w:rFonts w:ascii="Arial" w:hAnsi="Arial" w:cs="Arial"/>
          <w:noProof/>
        </w:rPr>
        <w:t>Renew. Energy 28: 1455–1469.</w:t>
      </w:r>
    </w:p>
    <w:p w:rsidR="002130D1" w:rsidRPr="00D0092E" w:rsidRDefault="002130D1" w:rsidP="002130D1">
      <w:pPr>
        <w:pStyle w:val="NormalWeb"/>
        <w:ind w:left="480" w:hanging="480"/>
        <w:jc w:val="both"/>
        <w:rPr>
          <w:rFonts w:ascii="Arial" w:hAnsi="Arial" w:cs="Arial"/>
          <w:b/>
          <w:lang w:val="en-US"/>
        </w:rPr>
      </w:pPr>
      <w:r w:rsidRPr="00D0092E">
        <w:rPr>
          <w:rFonts w:ascii="Arial" w:hAnsi="Arial" w:cs="Arial"/>
          <w:noProof/>
        </w:rPr>
        <w:t xml:space="preserve">Moreno-Sáez R, Sidrach-de-Cardona M, &amp; Mora-López L, 2016. </w:t>
      </w:r>
      <w:r w:rsidRPr="00D0092E">
        <w:rPr>
          <w:rFonts w:ascii="Arial" w:hAnsi="Arial" w:cs="Arial"/>
          <w:noProof/>
          <w:lang w:val="en-US"/>
        </w:rPr>
        <w:t>Analysis and characterization of photovoltaic modules of three different thin-film technologies in outdoor conditions. Applied Energy, 162, 827-838.</w:t>
      </w:r>
    </w:p>
    <w:p w:rsidR="00842862" w:rsidRPr="00D0092E" w:rsidRDefault="00842862" w:rsidP="00842862">
      <w:pPr>
        <w:pStyle w:val="NormalWeb"/>
        <w:ind w:left="480" w:hanging="480"/>
        <w:jc w:val="both"/>
        <w:rPr>
          <w:rFonts w:ascii="Arial" w:hAnsi="Arial" w:cs="Arial"/>
          <w:noProof/>
          <w:lang w:val="en-US"/>
        </w:rPr>
      </w:pPr>
      <w:r w:rsidRPr="00D0092E">
        <w:rPr>
          <w:rFonts w:ascii="Arial" w:hAnsi="Arial" w:cs="Arial"/>
          <w:noProof/>
          <w:lang w:val="en-US"/>
        </w:rPr>
        <w:t>Muñoz-García M, Marin O, Alonso-García MC, Chenlo F, 2012. Characterization of thin film PV modules under standard test conditions: Results of indoor and outdoor measurements and the effects of sunlight exposure. Sol. Energy 86: 3049–3056.</w:t>
      </w:r>
    </w:p>
    <w:p w:rsidR="004E676A" w:rsidRPr="00D0092E" w:rsidRDefault="004E676A" w:rsidP="00842862">
      <w:pPr>
        <w:pStyle w:val="NormalWeb"/>
        <w:ind w:left="480" w:hanging="480"/>
        <w:jc w:val="both"/>
        <w:rPr>
          <w:rFonts w:ascii="Arial" w:hAnsi="Arial" w:cs="Arial"/>
          <w:noProof/>
          <w:lang w:val="en-US"/>
        </w:rPr>
      </w:pPr>
      <w:r w:rsidRPr="00D0092E">
        <w:rPr>
          <w:rFonts w:ascii="Arial" w:hAnsi="Arial" w:cs="Arial"/>
          <w:noProof/>
          <w:lang w:val="en-US"/>
        </w:rPr>
        <w:t xml:space="preserve">Nofuentes G, Aguilera J, Santiago RL, De La Casa J, Hontoria L. 2006; A reference-module-based procedure for outdoor estimation of crystalline silicon PV module peak power. Prog Photovoltaics Res Appl. 14: 77–87.  </w:t>
      </w:r>
    </w:p>
    <w:p w:rsidR="008E6646" w:rsidRPr="00D0092E" w:rsidRDefault="008E6646" w:rsidP="008E6646">
      <w:pPr>
        <w:pStyle w:val="NormalWeb"/>
        <w:ind w:left="480" w:hanging="480"/>
        <w:jc w:val="both"/>
        <w:rPr>
          <w:rFonts w:ascii="Arial" w:hAnsi="Arial" w:cs="Arial"/>
          <w:noProof/>
          <w:lang w:val="en-US"/>
        </w:rPr>
      </w:pPr>
      <w:r w:rsidRPr="00D0092E">
        <w:rPr>
          <w:rFonts w:ascii="Arial" w:hAnsi="Arial" w:cs="Arial"/>
          <w:noProof/>
          <w:lang w:val="en-US"/>
        </w:rPr>
        <w:t>Phinikarides A, Kindyni N, Makrides G, Georghiou GE, 2014.  Review of photovoltaic degradation rate methodologies. Renew. Sustain. Energy Rev. 40: 143–152.</w:t>
      </w:r>
    </w:p>
    <w:p w:rsidR="007D5F11" w:rsidRPr="00D0092E" w:rsidRDefault="007D5F11" w:rsidP="007D5F11">
      <w:pPr>
        <w:spacing w:line="240" w:lineRule="auto"/>
        <w:ind w:left="426" w:hanging="426"/>
        <w:jc w:val="both"/>
        <w:rPr>
          <w:rFonts w:ascii="Arial" w:hAnsi="Arial" w:cs="Arial"/>
          <w:sz w:val="24"/>
          <w:szCs w:val="24"/>
          <w:lang w:val="en-US"/>
        </w:rPr>
      </w:pPr>
      <w:proofErr w:type="spellStart"/>
      <w:r w:rsidRPr="00D0092E">
        <w:rPr>
          <w:rFonts w:ascii="Arial" w:hAnsi="Arial" w:cs="Arial"/>
          <w:sz w:val="24"/>
          <w:szCs w:val="24"/>
          <w:lang w:val="en-US"/>
        </w:rPr>
        <w:t>Rawat</w:t>
      </w:r>
      <w:proofErr w:type="spellEnd"/>
      <w:r w:rsidRPr="00D0092E">
        <w:rPr>
          <w:rFonts w:ascii="Arial" w:hAnsi="Arial" w:cs="Arial"/>
          <w:sz w:val="24"/>
          <w:szCs w:val="24"/>
          <w:lang w:val="en-US"/>
        </w:rPr>
        <w:t xml:space="preserve"> R, Singh R, </w:t>
      </w:r>
      <w:proofErr w:type="spellStart"/>
      <w:r w:rsidRPr="00D0092E">
        <w:rPr>
          <w:rFonts w:ascii="Arial" w:hAnsi="Arial" w:cs="Arial"/>
          <w:sz w:val="24"/>
          <w:szCs w:val="24"/>
          <w:lang w:val="en-US"/>
        </w:rPr>
        <w:t>Sastry</w:t>
      </w:r>
      <w:proofErr w:type="spellEnd"/>
      <w:r w:rsidRPr="00D0092E">
        <w:rPr>
          <w:rFonts w:ascii="Arial" w:hAnsi="Arial" w:cs="Arial"/>
          <w:sz w:val="24"/>
          <w:szCs w:val="24"/>
          <w:lang w:val="en-US"/>
        </w:rPr>
        <w:t xml:space="preserve"> OS, &amp; Kaushik SC, 2017. Performance</w:t>
      </w:r>
      <w:r w:rsidRPr="00D0092E">
        <w:rPr>
          <w:rFonts w:ascii="Arial" w:hAnsi="Arial" w:cs="Arial"/>
          <w:sz w:val="24"/>
          <w:szCs w:val="24"/>
          <w:lang w:val="en-US"/>
        </w:rPr>
        <w:br/>
        <w:t xml:space="preserve">evaluation of </w:t>
      </w:r>
      <w:proofErr w:type="spellStart"/>
      <w:r w:rsidRPr="00D0092E">
        <w:rPr>
          <w:rFonts w:ascii="Arial" w:hAnsi="Arial" w:cs="Arial"/>
          <w:sz w:val="24"/>
          <w:szCs w:val="24"/>
          <w:lang w:val="en-US"/>
        </w:rPr>
        <w:t>micromorph</w:t>
      </w:r>
      <w:proofErr w:type="spellEnd"/>
      <w:r w:rsidRPr="00D0092E">
        <w:rPr>
          <w:rFonts w:ascii="Arial" w:hAnsi="Arial" w:cs="Arial"/>
          <w:sz w:val="24"/>
          <w:szCs w:val="24"/>
          <w:lang w:val="en-US"/>
        </w:rPr>
        <w:t xml:space="preserve"> based thin film photovoltaic modules in real operating conditions of composite climate. Energy, 120: 537-548.</w:t>
      </w:r>
    </w:p>
    <w:p w:rsidR="004E676A" w:rsidRPr="00D0092E" w:rsidRDefault="004E676A" w:rsidP="007D5F11">
      <w:pPr>
        <w:spacing w:line="240" w:lineRule="auto"/>
        <w:ind w:left="426" w:hanging="426"/>
        <w:jc w:val="both"/>
        <w:rPr>
          <w:rFonts w:ascii="Arial" w:hAnsi="Arial" w:cs="Arial"/>
          <w:sz w:val="24"/>
          <w:szCs w:val="24"/>
          <w:lang w:val="en-US"/>
        </w:rPr>
      </w:pPr>
      <w:r w:rsidRPr="00D0092E">
        <w:rPr>
          <w:rFonts w:ascii="Arial" w:hAnsi="Arial" w:cs="Arial"/>
          <w:noProof/>
          <w:lang w:val="en-US"/>
        </w:rPr>
        <w:t>Sharma V, Sastry OS, Kumar A, Bora B, Chandel SS, 2014. Degradation analysis of a-Si, (HIT) hetro-junction intrinsic thin layer silicon and m-C-Si solar photovoltaic technologies under outdoor conditions. Energy 72:536-546.</w:t>
      </w:r>
    </w:p>
    <w:p w:rsidR="00B61851" w:rsidRPr="00D0092E" w:rsidRDefault="00B61851" w:rsidP="00842862">
      <w:pPr>
        <w:pStyle w:val="NormalWeb"/>
        <w:ind w:left="480" w:hanging="480"/>
        <w:jc w:val="both"/>
        <w:rPr>
          <w:rFonts w:ascii="Arial" w:hAnsi="Arial" w:cs="Arial"/>
          <w:noProof/>
          <w:lang w:val="en-US"/>
        </w:rPr>
      </w:pPr>
      <w:r w:rsidRPr="00D0092E">
        <w:rPr>
          <w:rFonts w:ascii="Arial" w:hAnsi="Arial" w:cs="Arial"/>
          <w:noProof/>
          <w:lang w:val="en-US"/>
        </w:rPr>
        <w:lastRenderedPageBreak/>
        <w:t>Silvestre S, Kichou S, Guglielminotti L, Nofuentes G, Alonso-Abella M, 2016. Degradation analysis of thin film photovoltaic modules under outdoor long term exposure in Spanish continental climate conditions. Sol Energy 139:599–607.</w:t>
      </w:r>
    </w:p>
    <w:p w:rsidR="005D6FD4" w:rsidRPr="00D0092E" w:rsidRDefault="005D6FD4" w:rsidP="005D6FD4">
      <w:pPr>
        <w:pStyle w:val="NormalWeb"/>
        <w:ind w:left="480" w:hanging="480"/>
        <w:jc w:val="both"/>
        <w:rPr>
          <w:rFonts w:ascii="Arial" w:hAnsi="Arial" w:cs="Arial"/>
          <w:noProof/>
          <w:lang w:val="en-US"/>
        </w:rPr>
      </w:pPr>
      <w:r w:rsidRPr="00D0092E">
        <w:rPr>
          <w:rFonts w:ascii="Arial" w:hAnsi="Arial" w:cs="Arial"/>
          <w:noProof/>
          <w:lang w:val="en-US"/>
        </w:rPr>
        <w:t>Staebler D, Wronski C, 1977. Reversible conductivity changes in discharge-produced amorphous Si. Appl Phys Lett 31(4):292-294.</w:t>
      </w:r>
    </w:p>
    <w:p w:rsidR="007934A0" w:rsidRPr="00D0092E" w:rsidRDefault="007934A0" w:rsidP="007934A0">
      <w:pPr>
        <w:spacing w:after="0" w:line="240" w:lineRule="auto"/>
        <w:rPr>
          <w:rFonts w:ascii="Arial" w:eastAsiaTheme="minorEastAsia" w:hAnsi="Arial" w:cs="Arial"/>
          <w:noProof/>
          <w:sz w:val="24"/>
          <w:szCs w:val="24"/>
          <w:lang w:val="en-US" w:eastAsia="es-ES"/>
        </w:rPr>
      </w:pPr>
      <w:r w:rsidRPr="00D0092E">
        <w:rPr>
          <w:rFonts w:ascii="Arial" w:eastAsiaTheme="minorEastAsia" w:hAnsi="Arial" w:cs="Arial"/>
          <w:noProof/>
          <w:sz w:val="24"/>
          <w:szCs w:val="24"/>
          <w:lang w:val="en-US" w:eastAsia="es-ES"/>
        </w:rPr>
        <w:t>Standard, I. E. C. (1998). 61724. IEC: Geneva, Switzerland.</w:t>
      </w:r>
    </w:p>
    <w:p w:rsidR="00EF3E51" w:rsidRPr="00D0092E" w:rsidRDefault="00EF3E51" w:rsidP="00EF3E51">
      <w:pPr>
        <w:pStyle w:val="NormalWeb"/>
        <w:ind w:left="480" w:hanging="480"/>
        <w:jc w:val="both"/>
        <w:rPr>
          <w:rFonts w:ascii="Arial" w:hAnsi="Arial" w:cs="Arial"/>
          <w:noProof/>
          <w:lang w:val="en-US"/>
        </w:rPr>
      </w:pPr>
      <w:r w:rsidRPr="00D0092E">
        <w:rPr>
          <w:rFonts w:ascii="Arial" w:hAnsi="Arial" w:cs="Arial"/>
          <w:noProof/>
          <w:lang w:val="en-US"/>
        </w:rPr>
        <w:t>Tossa Alain K, Y.M. Soro YM, Thiaw L, Azoumah Y, Lionel Sicot, Yamegueu D. Claude Lishou, Coulibaly Y, Guillaume Razongles, 2016. Energy performance of different silicon photovoltaic technologies under hot and harsh climate. Energy 103 : 261–270.</w:t>
      </w:r>
    </w:p>
    <w:p w:rsidR="00863C29" w:rsidRPr="00D0092E" w:rsidRDefault="00863C29" w:rsidP="00863C29">
      <w:pPr>
        <w:pStyle w:val="NormalWeb"/>
        <w:ind w:left="480" w:hanging="480"/>
        <w:jc w:val="both"/>
        <w:rPr>
          <w:rFonts w:ascii="Arial" w:hAnsi="Arial" w:cs="Arial"/>
          <w:noProof/>
          <w:lang w:val="en-US"/>
        </w:rPr>
      </w:pPr>
      <w:r w:rsidRPr="00D0092E">
        <w:rPr>
          <w:rFonts w:ascii="Arial" w:hAnsi="Arial" w:cs="Arial"/>
          <w:noProof/>
          <w:lang w:val="en-US"/>
        </w:rPr>
        <w:t>Ueda Y, Kurokawa K, Kitamura K, Yokota, Akanuma K, Sugihara H, 2009. Performance analysis of various system configurations on grid connected residential PV systems, Sol. Energy Sol. Cells 93, 945-949.</w:t>
      </w:r>
    </w:p>
    <w:p w:rsidR="00EE4658" w:rsidRPr="00D0092E" w:rsidRDefault="00EE4658" w:rsidP="00EE4658">
      <w:pPr>
        <w:pStyle w:val="NormalWeb"/>
        <w:ind w:left="480" w:hanging="480"/>
        <w:jc w:val="both"/>
        <w:rPr>
          <w:rFonts w:ascii="Arial" w:hAnsi="Arial" w:cs="Arial"/>
          <w:noProof/>
          <w:lang w:val="en-US"/>
        </w:rPr>
      </w:pPr>
      <w:r w:rsidRPr="00D0092E">
        <w:rPr>
          <w:rFonts w:ascii="Arial" w:hAnsi="Arial" w:cs="Arial"/>
          <w:noProof/>
          <w:lang w:val="en-US"/>
        </w:rPr>
        <w:t>Van Dyk EE, Audouard A, Meyer EL, Woolard CD, 2007. Investigation of the degradationof a thin-film hydrogenated amorphous silicon photovoltaic module. Solar Energy Materials &amp; Solar Cells 91:167-73.</w:t>
      </w:r>
    </w:p>
    <w:p w:rsidR="00EF3E51" w:rsidRPr="00D0092E" w:rsidRDefault="00EF3E51" w:rsidP="00EF3E51">
      <w:pPr>
        <w:pStyle w:val="NormalWeb"/>
        <w:ind w:left="480" w:hanging="480"/>
        <w:jc w:val="both"/>
        <w:rPr>
          <w:rFonts w:ascii="Arial" w:hAnsi="Arial" w:cs="Arial"/>
          <w:noProof/>
          <w:lang w:val="en-US"/>
        </w:rPr>
      </w:pPr>
      <w:r w:rsidRPr="00D0092E">
        <w:rPr>
          <w:rFonts w:ascii="Arial" w:hAnsi="Arial" w:cs="Arial"/>
          <w:noProof/>
          <w:lang w:val="en-US"/>
        </w:rPr>
        <w:t>Virtuani A, Pavanello D, Friesen G. Overview of temperature coefficients of different thin film photovoltaic technologies. 25th European photovoltaic solar energy conference and exhibition/5th World conference on photovoltaic energy conversion. Proc. 2010; 6-10.</w:t>
      </w:r>
    </w:p>
    <w:p w:rsidR="00CD1A82" w:rsidRDefault="00CD1A82" w:rsidP="00CD1A82">
      <w:pPr>
        <w:pStyle w:val="NormalWeb"/>
        <w:ind w:left="480" w:hanging="480"/>
        <w:jc w:val="both"/>
        <w:rPr>
          <w:rFonts w:ascii="Arial" w:hAnsi="Arial" w:cs="Arial"/>
          <w:noProof/>
          <w:lang w:val="en-US"/>
        </w:rPr>
      </w:pPr>
      <w:r w:rsidRPr="00D0092E">
        <w:rPr>
          <w:rFonts w:ascii="Arial" w:hAnsi="Arial" w:cs="Arial"/>
          <w:noProof/>
          <w:lang w:val="en-US"/>
        </w:rPr>
        <w:t>Yamawaki T, Mizukami S, Yamazaki A, Takahashi H, 1997. Thermal recovery effecton light-induced degradation of amorphous silicon solar module under thesunlight. Solar Energy Materials &amp; Solar Cells 47:125-34.</w:t>
      </w:r>
    </w:p>
    <w:sectPr w:rsidR="00CD1A82" w:rsidSect="00B76FDA">
      <w:headerReference w:type="even" r:id="rId36"/>
      <w:headerReference w:type="default" r:id="rId37"/>
      <w:footerReference w:type="even" r:id="rId38"/>
      <w:footerReference w:type="default" r:id="rId39"/>
      <w:headerReference w:type="first" r:id="rId40"/>
      <w:footerReference w:type="first" r:id="rId41"/>
      <w:pgSz w:w="11906" w:h="16838"/>
      <w:pgMar w:top="1417" w:right="1701" w:bottom="1417"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29D" w:rsidRDefault="00E3029D" w:rsidP="00A213D2">
      <w:pPr>
        <w:spacing w:after="0" w:line="240" w:lineRule="auto"/>
      </w:pPr>
      <w:r>
        <w:separator/>
      </w:r>
    </w:p>
  </w:endnote>
  <w:endnote w:type="continuationSeparator" w:id="0">
    <w:p w:rsidR="00E3029D" w:rsidRDefault="00E3029D" w:rsidP="00A21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dvOTb92eb7df.I">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2ED" w:rsidRDefault="000862ED">
    <w:pPr>
      <w:pStyle w:val="Peu"/>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9381921"/>
      <w:docPartObj>
        <w:docPartGallery w:val="Page Numbers (Bottom of Page)"/>
        <w:docPartUnique/>
      </w:docPartObj>
    </w:sdtPr>
    <w:sdtEndPr/>
    <w:sdtContent>
      <w:p w:rsidR="000862ED" w:rsidRDefault="000862ED">
        <w:pPr>
          <w:pStyle w:val="Peu"/>
          <w:jc w:val="center"/>
        </w:pPr>
        <w:r>
          <w:fldChar w:fldCharType="begin"/>
        </w:r>
        <w:r>
          <w:instrText>PAGE   \* MERGEFORMAT</w:instrText>
        </w:r>
        <w:r>
          <w:fldChar w:fldCharType="separate"/>
        </w:r>
        <w:r w:rsidR="00B75085" w:rsidRPr="00B75085">
          <w:rPr>
            <w:noProof/>
            <w:lang w:val="es-ES"/>
          </w:rPr>
          <w:t>1</w:t>
        </w:r>
        <w:r>
          <w:fldChar w:fldCharType="end"/>
        </w:r>
      </w:p>
    </w:sdtContent>
  </w:sdt>
  <w:p w:rsidR="000862ED" w:rsidRDefault="000862ED">
    <w:pPr>
      <w:pStyle w:val="Peu"/>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2ED" w:rsidRDefault="000862ED">
    <w:pPr>
      <w:pStyle w:val="Peu"/>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29D" w:rsidRDefault="00E3029D" w:rsidP="00A213D2">
      <w:pPr>
        <w:spacing w:after="0" w:line="240" w:lineRule="auto"/>
      </w:pPr>
      <w:r>
        <w:separator/>
      </w:r>
    </w:p>
  </w:footnote>
  <w:footnote w:type="continuationSeparator" w:id="0">
    <w:p w:rsidR="00E3029D" w:rsidRDefault="00E3029D" w:rsidP="00A213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2ED" w:rsidRDefault="000862ED">
    <w:pPr>
      <w:pStyle w:val="Capaler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2ED" w:rsidRDefault="000862ED">
    <w:pPr>
      <w:pStyle w:val="Capaler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2ED" w:rsidRDefault="000862ED">
    <w:pPr>
      <w:pStyle w:val="Capaler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A3547"/>
    <w:multiLevelType w:val="multilevel"/>
    <w:tmpl w:val="24ECB960"/>
    <w:lvl w:ilvl="0">
      <w:start w:val="4"/>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nsid w:val="15C25F83"/>
    <w:multiLevelType w:val="multilevel"/>
    <w:tmpl w:val="2DCA15AC"/>
    <w:lvl w:ilvl="0">
      <w:start w:val="1"/>
      <w:numFmt w:val="decimal"/>
      <w:lvlText w:val="%1."/>
      <w:lvlJc w:val="left"/>
      <w:pPr>
        <w:ind w:left="360" w:hanging="360"/>
      </w:pPr>
      <w:rPr>
        <w:rFonts w:hint="default"/>
        <w:b/>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nsid w:val="2C306CA6"/>
    <w:multiLevelType w:val="multilevel"/>
    <w:tmpl w:val="CC48A026"/>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305A3A1D"/>
    <w:multiLevelType w:val="hybridMultilevel"/>
    <w:tmpl w:val="464A06D0"/>
    <w:lvl w:ilvl="0" w:tplc="CD000CE2">
      <w:start w:val="1"/>
      <w:numFmt w:val="decimal"/>
      <w:pStyle w:val="IATED-References"/>
      <w:lvlText w:val="[%1]"/>
      <w:lvlJc w:val="left"/>
      <w:pPr>
        <w:tabs>
          <w:tab w:val="num" w:pos="360"/>
        </w:tabs>
        <w:ind w:left="360" w:hanging="360"/>
      </w:pPr>
      <w:rPr>
        <w:rFonts w:hint="default"/>
        <w:b w:val="0"/>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32EC517E"/>
    <w:multiLevelType w:val="multilevel"/>
    <w:tmpl w:val="340AAA7E"/>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4711108D"/>
    <w:multiLevelType w:val="multilevel"/>
    <w:tmpl w:val="5BA6480E"/>
    <w:lvl w:ilvl="0">
      <w:start w:val="4"/>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4C452DAA"/>
    <w:multiLevelType w:val="multilevel"/>
    <w:tmpl w:val="35DA446A"/>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596702BF"/>
    <w:multiLevelType w:val="hybridMultilevel"/>
    <w:tmpl w:val="31723E8C"/>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8">
    <w:nsid w:val="5B127947"/>
    <w:multiLevelType w:val="multilevel"/>
    <w:tmpl w:val="B5AAD298"/>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5F202B84"/>
    <w:multiLevelType w:val="multilevel"/>
    <w:tmpl w:val="57109462"/>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0781636"/>
    <w:multiLevelType w:val="multilevel"/>
    <w:tmpl w:val="7CD8EB6E"/>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6EC42E8D"/>
    <w:multiLevelType w:val="hybridMultilevel"/>
    <w:tmpl w:val="4F90B1CE"/>
    <w:lvl w:ilvl="0" w:tplc="BFE8A82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1"/>
  </w:num>
  <w:num w:numId="3">
    <w:abstractNumId w:val="3"/>
  </w:num>
  <w:num w:numId="4">
    <w:abstractNumId w:val="7"/>
  </w:num>
  <w:num w:numId="5">
    <w:abstractNumId w:val="6"/>
  </w:num>
  <w:num w:numId="6">
    <w:abstractNumId w:val="5"/>
  </w:num>
  <w:num w:numId="7">
    <w:abstractNumId w:val="9"/>
  </w:num>
  <w:num w:numId="8">
    <w:abstractNumId w:val="0"/>
  </w:num>
  <w:num w:numId="9">
    <w:abstractNumId w:val="8"/>
  </w:num>
  <w:num w:numId="10">
    <w:abstractNumId w:val="4"/>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6"/>
  <w:proofState w:spelling="clean" w:grammar="clean"/>
  <w:doNotTrackMov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43B"/>
    <w:rsid w:val="00000B52"/>
    <w:rsid w:val="00001B03"/>
    <w:rsid w:val="0000240F"/>
    <w:rsid w:val="000034CA"/>
    <w:rsid w:val="00005AB5"/>
    <w:rsid w:val="00007117"/>
    <w:rsid w:val="00007442"/>
    <w:rsid w:val="00011348"/>
    <w:rsid w:val="0001330F"/>
    <w:rsid w:val="00017C1E"/>
    <w:rsid w:val="000245A3"/>
    <w:rsid w:val="00024635"/>
    <w:rsid w:val="00032575"/>
    <w:rsid w:val="00046DCD"/>
    <w:rsid w:val="00047E98"/>
    <w:rsid w:val="00050A13"/>
    <w:rsid w:val="00053B37"/>
    <w:rsid w:val="000555C9"/>
    <w:rsid w:val="0005712E"/>
    <w:rsid w:val="000622BD"/>
    <w:rsid w:val="0006589C"/>
    <w:rsid w:val="000709EC"/>
    <w:rsid w:val="00072F4E"/>
    <w:rsid w:val="00074374"/>
    <w:rsid w:val="00074415"/>
    <w:rsid w:val="00074D12"/>
    <w:rsid w:val="00075EBF"/>
    <w:rsid w:val="00080C5A"/>
    <w:rsid w:val="000849DE"/>
    <w:rsid w:val="000862ED"/>
    <w:rsid w:val="00086E09"/>
    <w:rsid w:val="000875BB"/>
    <w:rsid w:val="00090D75"/>
    <w:rsid w:val="0009216E"/>
    <w:rsid w:val="00093C97"/>
    <w:rsid w:val="000955E6"/>
    <w:rsid w:val="000969E0"/>
    <w:rsid w:val="00097DEB"/>
    <w:rsid w:val="000A00D8"/>
    <w:rsid w:val="000A118D"/>
    <w:rsid w:val="000A1DBF"/>
    <w:rsid w:val="000A1F18"/>
    <w:rsid w:val="000A2C5A"/>
    <w:rsid w:val="000A5D83"/>
    <w:rsid w:val="000A7AAB"/>
    <w:rsid w:val="000B32B4"/>
    <w:rsid w:val="000B6E9B"/>
    <w:rsid w:val="000B79CC"/>
    <w:rsid w:val="000C07D9"/>
    <w:rsid w:val="000C112D"/>
    <w:rsid w:val="000C2F85"/>
    <w:rsid w:val="000C32B9"/>
    <w:rsid w:val="000C665F"/>
    <w:rsid w:val="000C74CA"/>
    <w:rsid w:val="000C78C8"/>
    <w:rsid w:val="000D2246"/>
    <w:rsid w:val="000D27BA"/>
    <w:rsid w:val="000D41C2"/>
    <w:rsid w:val="000D4470"/>
    <w:rsid w:val="000E425F"/>
    <w:rsid w:val="000E4772"/>
    <w:rsid w:val="000E4CFE"/>
    <w:rsid w:val="000E7424"/>
    <w:rsid w:val="000F1B27"/>
    <w:rsid w:val="000F3A48"/>
    <w:rsid w:val="000F3DCD"/>
    <w:rsid w:val="000F421D"/>
    <w:rsid w:val="000F4318"/>
    <w:rsid w:val="000F4ABF"/>
    <w:rsid w:val="001013E2"/>
    <w:rsid w:val="001036D2"/>
    <w:rsid w:val="00104083"/>
    <w:rsid w:val="00105442"/>
    <w:rsid w:val="001074A6"/>
    <w:rsid w:val="0010773E"/>
    <w:rsid w:val="00107B93"/>
    <w:rsid w:val="00113BA7"/>
    <w:rsid w:val="00114435"/>
    <w:rsid w:val="00116113"/>
    <w:rsid w:val="0011747A"/>
    <w:rsid w:val="00122DEA"/>
    <w:rsid w:val="00122FBD"/>
    <w:rsid w:val="00125853"/>
    <w:rsid w:val="00126F62"/>
    <w:rsid w:val="00127254"/>
    <w:rsid w:val="00127A14"/>
    <w:rsid w:val="001300BD"/>
    <w:rsid w:val="001357C6"/>
    <w:rsid w:val="00135E7F"/>
    <w:rsid w:val="0014139C"/>
    <w:rsid w:val="001459D8"/>
    <w:rsid w:val="0015260A"/>
    <w:rsid w:val="00153BAC"/>
    <w:rsid w:val="00155D8B"/>
    <w:rsid w:val="00155E0D"/>
    <w:rsid w:val="00157D93"/>
    <w:rsid w:val="0016188C"/>
    <w:rsid w:val="00161DB8"/>
    <w:rsid w:val="001620BA"/>
    <w:rsid w:val="00162D1E"/>
    <w:rsid w:val="001633DF"/>
    <w:rsid w:val="0016681F"/>
    <w:rsid w:val="0017040D"/>
    <w:rsid w:val="0017151E"/>
    <w:rsid w:val="00171C91"/>
    <w:rsid w:val="00171EE9"/>
    <w:rsid w:val="00172187"/>
    <w:rsid w:val="001758AD"/>
    <w:rsid w:val="00175B13"/>
    <w:rsid w:val="00175F77"/>
    <w:rsid w:val="00181B48"/>
    <w:rsid w:val="001839A8"/>
    <w:rsid w:val="0018525B"/>
    <w:rsid w:val="001876D2"/>
    <w:rsid w:val="00191EEB"/>
    <w:rsid w:val="00192C40"/>
    <w:rsid w:val="001961FA"/>
    <w:rsid w:val="001A0123"/>
    <w:rsid w:val="001A1268"/>
    <w:rsid w:val="001A1802"/>
    <w:rsid w:val="001A1B2F"/>
    <w:rsid w:val="001A3AB0"/>
    <w:rsid w:val="001B23C0"/>
    <w:rsid w:val="001C18DC"/>
    <w:rsid w:val="001C230B"/>
    <w:rsid w:val="001C2C8D"/>
    <w:rsid w:val="001C3D1A"/>
    <w:rsid w:val="001C5C23"/>
    <w:rsid w:val="001D05D3"/>
    <w:rsid w:val="001D3018"/>
    <w:rsid w:val="001D4B12"/>
    <w:rsid w:val="001D4CB0"/>
    <w:rsid w:val="001D6FD0"/>
    <w:rsid w:val="001D7AB0"/>
    <w:rsid w:val="001D7FD7"/>
    <w:rsid w:val="001E0D55"/>
    <w:rsid w:val="001E2C86"/>
    <w:rsid w:val="001E59A4"/>
    <w:rsid w:val="001E7993"/>
    <w:rsid w:val="001F0969"/>
    <w:rsid w:val="001F2249"/>
    <w:rsid w:val="001F2A38"/>
    <w:rsid w:val="001F3F11"/>
    <w:rsid w:val="001F770A"/>
    <w:rsid w:val="001F7E73"/>
    <w:rsid w:val="00200907"/>
    <w:rsid w:val="0021088F"/>
    <w:rsid w:val="00210B06"/>
    <w:rsid w:val="002130D1"/>
    <w:rsid w:val="002153E8"/>
    <w:rsid w:val="002201E8"/>
    <w:rsid w:val="0022578C"/>
    <w:rsid w:val="002265B4"/>
    <w:rsid w:val="002313D6"/>
    <w:rsid w:val="002329D2"/>
    <w:rsid w:val="00232A28"/>
    <w:rsid w:val="00232A41"/>
    <w:rsid w:val="00233CB8"/>
    <w:rsid w:val="00233F3A"/>
    <w:rsid w:val="002363C4"/>
    <w:rsid w:val="0023697E"/>
    <w:rsid w:val="00237361"/>
    <w:rsid w:val="00246944"/>
    <w:rsid w:val="00251735"/>
    <w:rsid w:val="00254072"/>
    <w:rsid w:val="00254324"/>
    <w:rsid w:val="0026025B"/>
    <w:rsid w:val="002604B3"/>
    <w:rsid w:val="002614A6"/>
    <w:rsid w:val="00262FF7"/>
    <w:rsid w:val="00264A3F"/>
    <w:rsid w:val="00265C36"/>
    <w:rsid w:val="002666C4"/>
    <w:rsid w:val="00267CCC"/>
    <w:rsid w:val="00270411"/>
    <w:rsid w:val="00270FC7"/>
    <w:rsid w:val="0027225F"/>
    <w:rsid w:val="0027231B"/>
    <w:rsid w:val="00272798"/>
    <w:rsid w:val="00272BB9"/>
    <w:rsid w:val="002735AB"/>
    <w:rsid w:val="00274C2B"/>
    <w:rsid w:val="00275731"/>
    <w:rsid w:val="002774B9"/>
    <w:rsid w:val="00280322"/>
    <w:rsid w:val="00280465"/>
    <w:rsid w:val="0028169B"/>
    <w:rsid w:val="002820E3"/>
    <w:rsid w:val="00282CED"/>
    <w:rsid w:val="0028593F"/>
    <w:rsid w:val="00286449"/>
    <w:rsid w:val="00286B94"/>
    <w:rsid w:val="00287006"/>
    <w:rsid w:val="00291533"/>
    <w:rsid w:val="0029460B"/>
    <w:rsid w:val="002A009D"/>
    <w:rsid w:val="002A4713"/>
    <w:rsid w:val="002A6924"/>
    <w:rsid w:val="002A6A36"/>
    <w:rsid w:val="002B28AD"/>
    <w:rsid w:val="002B2D06"/>
    <w:rsid w:val="002B5156"/>
    <w:rsid w:val="002B5831"/>
    <w:rsid w:val="002B6EE2"/>
    <w:rsid w:val="002C145F"/>
    <w:rsid w:val="002C1844"/>
    <w:rsid w:val="002C2F91"/>
    <w:rsid w:val="002C6C26"/>
    <w:rsid w:val="002D0365"/>
    <w:rsid w:val="002D03D8"/>
    <w:rsid w:val="002D4AC9"/>
    <w:rsid w:val="002D5CD2"/>
    <w:rsid w:val="002D669B"/>
    <w:rsid w:val="002F0CD9"/>
    <w:rsid w:val="002F449A"/>
    <w:rsid w:val="002F6E91"/>
    <w:rsid w:val="00303106"/>
    <w:rsid w:val="003035E5"/>
    <w:rsid w:val="003050E9"/>
    <w:rsid w:val="00305470"/>
    <w:rsid w:val="00306F20"/>
    <w:rsid w:val="00310713"/>
    <w:rsid w:val="00312A60"/>
    <w:rsid w:val="00316101"/>
    <w:rsid w:val="00321C7E"/>
    <w:rsid w:val="00321F1B"/>
    <w:rsid w:val="00322D52"/>
    <w:rsid w:val="00322F17"/>
    <w:rsid w:val="00324213"/>
    <w:rsid w:val="00324FC4"/>
    <w:rsid w:val="00325621"/>
    <w:rsid w:val="0032763A"/>
    <w:rsid w:val="00330E8B"/>
    <w:rsid w:val="003331D9"/>
    <w:rsid w:val="00334A71"/>
    <w:rsid w:val="003356A9"/>
    <w:rsid w:val="00335786"/>
    <w:rsid w:val="00336B8A"/>
    <w:rsid w:val="00337312"/>
    <w:rsid w:val="0033796E"/>
    <w:rsid w:val="00343A26"/>
    <w:rsid w:val="00346900"/>
    <w:rsid w:val="00346910"/>
    <w:rsid w:val="0035012A"/>
    <w:rsid w:val="00351875"/>
    <w:rsid w:val="00352937"/>
    <w:rsid w:val="00353C2A"/>
    <w:rsid w:val="00354AA2"/>
    <w:rsid w:val="00357456"/>
    <w:rsid w:val="00361231"/>
    <w:rsid w:val="00361799"/>
    <w:rsid w:val="00367811"/>
    <w:rsid w:val="003737AE"/>
    <w:rsid w:val="0037537E"/>
    <w:rsid w:val="00383993"/>
    <w:rsid w:val="003854C5"/>
    <w:rsid w:val="00386C7E"/>
    <w:rsid w:val="00390F00"/>
    <w:rsid w:val="00391D0F"/>
    <w:rsid w:val="00391D71"/>
    <w:rsid w:val="003964CA"/>
    <w:rsid w:val="003967F4"/>
    <w:rsid w:val="003A4493"/>
    <w:rsid w:val="003A52AF"/>
    <w:rsid w:val="003A6286"/>
    <w:rsid w:val="003B037E"/>
    <w:rsid w:val="003B454B"/>
    <w:rsid w:val="003B504A"/>
    <w:rsid w:val="003B7C85"/>
    <w:rsid w:val="003C15BB"/>
    <w:rsid w:val="003C347E"/>
    <w:rsid w:val="003C4425"/>
    <w:rsid w:val="003C496B"/>
    <w:rsid w:val="003C4D85"/>
    <w:rsid w:val="003C6DC5"/>
    <w:rsid w:val="003C70C8"/>
    <w:rsid w:val="003C7658"/>
    <w:rsid w:val="003C799D"/>
    <w:rsid w:val="003C7A84"/>
    <w:rsid w:val="003C7EE5"/>
    <w:rsid w:val="003D7180"/>
    <w:rsid w:val="003D7E6B"/>
    <w:rsid w:val="003E1DAD"/>
    <w:rsid w:val="003E27DB"/>
    <w:rsid w:val="003E377D"/>
    <w:rsid w:val="003E3AB2"/>
    <w:rsid w:val="003F11A7"/>
    <w:rsid w:val="003F1D16"/>
    <w:rsid w:val="003F21BE"/>
    <w:rsid w:val="00403D6D"/>
    <w:rsid w:val="00404141"/>
    <w:rsid w:val="00405110"/>
    <w:rsid w:val="00405565"/>
    <w:rsid w:val="0040677D"/>
    <w:rsid w:val="00406892"/>
    <w:rsid w:val="00407683"/>
    <w:rsid w:val="004102AA"/>
    <w:rsid w:val="0041207E"/>
    <w:rsid w:val="00412955"/>
    <w:rsid w:val="00414AD1"/>
    <w:rsid w:val="00415733"/>
    <w:rsid w:val="004159C6"/>
    <w:rsid w:val="00421065"/>
    <w:rsid w:val="00424503"/>
    <w:rsid w:val="00426672"/>
    <w:rsid w:val="004303C2"/>
    <w:rsid w:val="00434D18"/>
    <w:rsid w:val="00437F06"/>
    <w:rsid w:val="00440518"/>
    <w:rsid w:val="00440723"/>
    <w:rsid w:val="0044343D"/>
    <w:rsid w:val="004508CA"/>
    <w:rsid w:val="00450FB5"/>
    <w:rsid w:val="00451F01"/>
    <w:rsid w:val="004538CC"/>
    <w:rsid w:val="00457D8C"/>
    <w:rsid w:val="00460E8F"/>
    <w:rsid w:val="004610C3"/>
    <w:rsid w:val="004622F5"/>
    <w:rsid w:val="00462850"/>
    <w:rsid w:val="004629A0"/>
    <w:rsid w:val="004718A1"/>
    <w:rsid w:val="00473750"/>
    <w:rsid w:val="00475EBE"/>
    <w:rsid w:val="00476AAB"/>
    <w:rsid w:val="00477C74"/>
    <w:rsid w:val="00477FC9"/>
    <w:rsid w:val="004804C5"/>
    <w:rsid w:val="00480AF3"/>
    <w:rsid w:val="00481E44"/>
    <w:rsid w:val="00482B58"/>
    <w:rsid w:val="0048698E"/>
    <w:rsid w:val="0048772D"/>
    <w:rsid w:val="004879F5"/>
    <w:rsid w:val="00487CDA"/>
    <w:rsid w:val="00490645"/>
    <w:rsid w:val="004908AA"/>
    <w:rsid w:val="00492928"/>
    <w:rsid w:val="00493627"/>
    <w:rsid w:val="0049424C"/>
    <w:rsid w:val="00494CC6"/>
    <w:rsid w:val="00496DF3"/>
    <w:rsid w:val="004A0FE2"/>
    <w:rsid w:val="004A1362"/>
    <w:rsid w:val="004A3168"/>
    <w:rsid w:val="004A41C7"/>
    <w:rsid w:val="004A4B4F"/>
    <w:rsid w:val="004A56B1"/>
    <w:rsid w:val="004B1346"/>
    <w:rsid w:val="004B3AA3"/>
    <w:rsid w:val="004C171A"/>
    <w:rsid w:val="004C19A8"/>
    <w:rsid w:val="004C1ADE"/>
    <w:rsid w:val="004C21BD"/>
    <w:rsid w:val="004C37E9"/>
    <w:rsid w:val="004C5D96"/>
    <w:rsid w:val="004C6F7A"/>
    <w:rsid w:val="004D1B81"/>
    <w:rsid w:val="004D26B0"/>
    <w:rsid w:val="004D4517"/>
    <w:rsid w:val="004D4C15"/>
    <w:rsid w:val="004D7EC7"/>
    <w:rsid w:val="004D7F4F"/>
    <w:rsid w:val="004E3106"/>
    <w:rsid w:val="004E543B"/>
    <w:rsid w:val="004E6058"/>
    <w:rsid w:val="004E676A"/>
    <w:rsid w:val="004E70A6"/>
    <w:rsid w:val="004E778F"/>
    <w:rsid w:val="004F035D"/>
    <w:rsid w:val="004F1AE3"/>
    <w:rsid w:val="004F3396"/>
    <w:rsid w:val="004F4F4C"/>
    <w:rsid w:val="004F619D"/>
    <w:rsid w:val="00501C3A"/>
    <w:rsid w:val="0050296B"/>
    <w:rsid w:val="00503ED8"/>
    <w:rsid w:val="00507398"/>
    <w:rsid w:val="005153AD"/>
    <w:rsid w:val="00517040"/>
    <w:rsid w:val="00521BE6"/>
    <w:rsid w:val="00521C4E"/>
    <w:rsid w:val="0052243B"/>
    <w:rsid w:val="00526147"/>
    <w:rsid w:val="00527962"/>
    <w:rsid w:val="00530961"/>
    <w:rsid w:val="00530DF3"/>
    <w:rsid w:val="00534FCB"/>
    <w:rsid w:val="0053633B"/>
    <w:rsid w:val="00536603"/>
    <w:rsid w:val="005371A2"/>
    <w:rsid w:val="00540562"/>
    <w:rsid w:val="005415C7"/>
    <w:rsid w:val="00543187"/>
    <w:rsid w:val="00545C9B"/>
    <w:rsid w:val="00550DEF"/>
    <w:rsid w:val="00552854"/>
    <w:rsid w:val="00553632"/>
    <w:rsid w:val="005538AC"/>
    <w:rsid w:val="00553E7B"/>
    <w:rsid w:val="005547DE"/>
    <w:rsid w:val="0056254A"/>
    <w:rsid w:val="00562BCF"/>
    <w:rsid w:val="00562C76"/>
    <w:rsid w:val="00565E1A"/>
    <w:rsid w:val="00567B95"/>
    <w:rsid w:val="00571D34"/>
    <w:rsid w:val="0057378C"/>
    <w:rsid w:val="005777F5"/>
    <w:rsid w:val="00580799"/>
    <w:rsid w:val="005814DF"/>
    <w:rsid w:val="00581899"/>
    <w:rsid w:val="00582338"/>
    <w:rsid w:val="005831B7"/>
    <w:rsid w:val="00583D2E"/>
    <w:rsid w:val="00587D1A"/>
    <w:rsid w:val="005918DE"/>
    <w:rsid w:val="0059199D"/>
    <w:rsid w:val="00594944"/>
    <w:rsid w:val="00595AC5"/>
    <w:rsid w:val="00596482"/>
    <w:rsid w:val="005A0AC9"/>
    <w:rsid w:val="005A30AA"/>
    <w:rsid w:val="005B0E0A"/>
    <w:rsid w:val="005B3400"/>
    <w:rsid w:val="005B54F7"/>
    <w:rsid w:val="005B5D87"/>
    <w:rsid w:val="005C321C"/>
    <w:rsid w:val="005C6564"/>
    <w:rsid w:val="005C6F9B"/>
    <w:rsid w:val="005D041A"/>
    <w:rsid w:val="005D38A5"/>
    <w:rsid w:val="005D4540"/>
    <w:rsid w:val="005D565E"/>
    <w:rsid w:val="005D56BD"/>
    <w:rsid w:val="005D6F1C"/>
    <w:rsid w:val="005D6F87"/>
    <w:rsid w:val="005D6FD4"/>
    <w:rsid w:val="005D7604"/>
    <w:rsid w:val="005E0FCC"/>
    <w:rsid w:val="005E1161"/>
    <w:rsid w:val="005E2296"/>
    <w:rsid w:val="005E32C7"/>
    <w:rsid w:val="005E3DC5"/>
    <w:rsid w:val="005F314C"/>
    <w:rsid w:val="005F3EE9"/>
    <w:rsid w:val="005F4DD2"/>
    <w:rsid w:val="005F6058"/>
    <w:rsid w:val="005F6CBE"/>
    <w:rsid w:val="00600542"/>
    <w:rsid w:val="006013C4"/>
    <w:rsid w:val="00604FE2"/>
    <w:rsid w:val="006166D8"/>
    <w:rsid w:val="0061694E"/>
    <w:rsid w:val="00620A82"/>
    <w:rsid w:val="006225DB"/>
    <w:rsid w:val="00622C34"/>
    <w:rsid w:val="006235DC"/>
    <w:rsid w:val="00624181"/>
    <w:rsid w:val="00626F18"/>
    <w:rsid w:val="00627776"/>
    <w:rsid w:val="0063664A"/>
    <w:rsid w:val="00640D10"/>
    <w:rsid w:val="0064355D"/>
    <w:rsid w:val="00643706"/>
    <w:rsid w:val="006444EA"/>
    <w:rsid w:val="00644756"/>
    <w:rsid w:val="00644D27"/>
    <w:rsid w:val="006466AC"/>
    <w:rsid w:val="0065187A"/>
    <w:rsid w:val="006559DE"/>
    <w:rsid w:val="006617E3"/>
    <w:rsid w:val="0066342F"/>
    <w:rsid w:val="00663667"/>
    <w:rsid w:val="0066367F"/>
    <w:rsid w:val="00667B7D"/>
    <w:rsid w:val="006735E8"/>
    <w:rsid w:val="0067432D"/>
    <w:rsid w:val="006745FB"/>
    <w:rsid w:val="00674ED7"/>
    <w:rsid w:val="00675F00"/>
    <w:rsid w:val="00683F72"/>
    <w:rsid w:val="00684C73"/>
    <w:rsid w:val="006911D2"/>
    <w:rsid w:val="00692ED9"/>
    <w:rsid w:val="006970CF"/>
    <w:rsid w:val="006977EB"/>
    <w:rsid w:val="00697AFA"/>
    <w:rsid w:val="006A06C5"/>
    <w:rsid w:val="006A60BD"/>
    <w:rsid w:val="006A78CD"/>
    <w:rsid w:val="006B0964"/>
    <w:rsid w:val="006B2638"/>
    <w:rsid w:val="006B4490"/>
    <w:rsid w:val="006B4E18"/>
    <w:rsid w:val="006B7248"/>
    <w:rsid w:val="006B78E1"/>
    <w:rsid w:val="006C0D9E"/>
    <w:rsid w:val="006C3F60"/>
    <w:rsid w:val="006C3FCD"/>
    <w:rsid w:val="006C6ED9"/>
    <w:rsid w:val="006D1129"/>
    <w:rsid w:val="006D36F2"/>
    <w:rsid w:val="006D39D7"/>
    <w:rsid w:val="006D4FE5"/>
    <w:rsid w:val="006D624E"/>
    <w:rsid w:val="006D72F3"/>
    <w:rsid w:val="006E37E4"/>
    <w:rsid w:val="006E4EF4"/>
    <w:rsid w:val="006E642D"/>
    <w:rsid w:val="006E7BBD"/>
    <w:rsid w:val="006E7F77"/>
    <w:rsid w:val="006F0188"/>
    <w:rsid w:val="006F0453"/>
    <w:rsid w:val="006F3237"/>
    <w:rsid w:val="006F44A2"/>
    <w:rsid w:val="006F57F6"/>
    <w:rsid w:val="006F65E2"/>
    <w:rsid w:val="006F70B1"/>
    <w:rsid w:val="00700BC8"/>
    <w:rsid w:val="00700E9C"/>
    <w:rsid w:val="00703027"/>
    <w:rsid w:val="00703F21"/>
    <w:rsid w:val="00704178"/>
    <w:rsid w:val="007060D0"/>
    <w:rsid w:val="00706D18"/>
    <w:rsid w:val="00710218"/>
    <w:rsid w:val="007105AF"/>
    <w:rsid w:val="00711C2B"/>
    <w:rsid w:val="00714D60"/>
    <w:rsid w:val="00715FBB"/>
    <w:rsid w:val="007208EA"/>
    <w:rsid w:val="007225A7"/>
    <w:rsid w:val="00723B26"/>
    <w:rsid w:val="007241EE"/>
    <w:rsid w:val="0072716C"/>
    <w:rsid w:val="0073080C"/>
    <w:rsid w:val="007311AA"/>
    <w:rsid w:val="007332AF"/>
    <w:rsid w:val="0073370E"/>
    <w:rsid w:val="00734B93"/>
    <w:rsid w:val="007367A0"/>
    <w:rsid w:val="00736C43"/>
    <w:rsid w:val="00740BBE"/>
    <w:rsid w:val="00742925"/>
    <w:rsid w:val="00742A67"/>
    <w:rsid w:val="0074377B"/>
    <w:rsid w:val="007463A2"/>
    <w:rsid w:val="00750A09"/>
    <w:rsid w:val="0075145F"/>
    <w:rsid w:val="0075219B"/>
    <w:rsid w:val="00753A7C"/>
    <w:rsid w:val="00754442"/>
    <w:rsid w:val="00754CBC"/>
    <w:rsid w:val="00754D6B"/>
    <w:rsid w:val="0075628E"/>
    <w:rsid w:val="0076130E"/>
    <w:rsid w:val="007632CC"/>
    <w:rsid w:val="00763B26"/>
    <w:rsid w:val="007641A1"/>
    <w:rsid w:val="00764680"/>
    <w:rsid w:val="00765A50"/>
    <w:rsid w:val="00766F8E"/>
    <w:rsid w:val="00767717"/>
    <w:rsid w:val="007707B3"/>
    <w:rsid w:val="00770D45"/>
    <w:rsid w:val="00771435"/>
    <w:rsid w:val="00771F8B"/>
    <w:rsid w:val="007733BE"/>
    <w:rsid w:val="00773416"/>
    <w:rsid w:val="00775E2E"/>
    <w:rsid w:val="00782122"/>
    <w:rsid w:val="00782F9C"/>
    <w:rsid w:val="007830F2"/>
    <w:rsid w:val="00784455"/>
    <w:rsid w:val="00787608"/>
    <w:rsid w:val="007918D6"/>
    <w:rsid w:val="007919AE"/>
    <w:rsid w:val="00791C6B"/>
    <w:rsid w:val="007934A0"/>
    <w:rsid w:val="007978AB"/>
    <w:rsid w:val="007A1C8B"/>
    <w:rsid w:val="007A2DA0"/>
    <w:rsid w:val="007A2F68"/>
    <w:rsid w:val="007A35DA"/>
    <w:rsid w:val="007A3B5E"/>
    <w:rsid w:val="007A40A7"/>
    <w:rsid w:val="007A52F4"/>
    <w:rsid w:val="007A6837"/>
    <w:rsid w:val="007A752A"/>
    <w:rsid w:val="007B0EEE"/>
    <w:rsid w:val="007B161C"/>
    <w:rsid w:val="007B2588"/>
    <w:rsid w:val="007B2C71"/>
    <w:rsid w:val="007B2C9B"/>
    <w:rsid w:val="007B30D7"/>
    <w:rsid w:val="007B3FD2"/>
    <w:rsid w:val="007B41D8"/>
    <w:rsid w:val="007B79BC"/>
    <w:rsid w:val="007C6950"/>
    <w:rsid w:val="007C77ED"/>
    <w:rsid w:val="007D1F0E"/>
    <w:rsid w:val="007D24DE"/>
    <w:rsid w:val="007D3589"/>
    <w:rsid w:val="007D5F11"/>
    <w:rsid w:val="007E21EE"/>
    <w:rsid w:val="007E49F5"/>
    <w:rsid w:val="007E670B"/>
    <w:rsid w:val="007E74C3"/>
    <w:rsid w:val="007F0CB7"/>
    <w:rsid w:val="007F2572"/>
    <w:rsid w:val="007F3CDE"/>
    <w:rsid w:val="007F5232"/>
    <w:rsid w:val="007F7FBA"/>
    <w:rsid w:val="008005AE"/>
    <w:rsid w:val="008024A4"/>
    <w:rsid w:val="008026B9"/>
    <w:rsid w:val="00803A8F"/>
    <w:rsid w:val="00803C25"/>
    <w:rsid w:val="00810591"/>
    <w:rsid w:val="00813050"/>
    <w:rsid w:val="00816620"/>
    <w:rsid w:val="0081708B"/>
    <w:rsid w:val="0082090B"/>
    <w:rsid w:val="00823CB6"/>
    <w:rsid w:val="00824AC3"/>
    <w:rsid w:val="00826A32"/>
    <w:rsid w:val="0083094A"/>
    <w:rsid w:val="00831E15"/>
    <w:rsid w:val="00831ECC"/>
    <w:rsid w:val="00834406"/>
    <w:rsid w:val="00834C46"/>
    <w:rsid w:val="008369C6"/>
    <w:rsid w:val="008416AC"/>
    <w:rsid w:val="00842492"/>
    <w:rsid w:val="00842862"/>
    <w:rsid w:val="008431E9"/>
    <w:rsid w:val="008449B5"/>
    <w:rsid w:val="00847D70"/>
    <w:rsid w:val="00852F69"/>
    <w:rsid w:val="00855C4F"/>
    <w:rsid w:val="00855EAD"/>
    <w:rsid w:val="00863C29"/>
    <w:rsid w:val="0086673D"/>
    <w:rsid w:val="00871507"/>
    <w:rsid w:val="00872667"/>
    <w:rsid w:val="00873E4C"/>
    <w:rsid w:val="008740CA"/>
    <w:rsid w:val="00874F59"/>
    <w:rsid w:val="008774C5"/>
    <w:rsid w:val="00880765"/>
    <w:rsid w:val="008822AA"/>
    <w:rsid w:val="008850D8"/>
    <w:rsid w:val="00894F9A"/>
    <w:rsid w:val="008A108E"/>
    <w:rsid w:val="008A1942"/>
    <w:rsid w:val="008A2B71"/>
    <w:rsid w:val="008A4A35"/>
    <w:rsid w:val="008A4B61"/>
    <w:rsid w:val="008A5930"/>
    <w:rsid w:val="008B1CF1"/>
    <w:rsid w:val="008B1D35"/>
    <w:rsid w:val="008B6C83"/>
    <w:rsid w:val="008C1AD8"/>
    <w:rsid w:val="008C2DCD"/>
    <w:rsid w:val="008C6FB0"/>
    <w:rsid w:val="008C71AE"/>
    <w:rsid w:val="008C7550"/>
    <w:rsid w:val="008D1E24"/>
    <w:rsid w:val="008D239F"/>
    <w:rsid w:val="008D4447"/>
    <w:rsid w:val="008D4BEF"/>
    <w:rsid w:val="008D4CED"/>
    <w:rsid w:val="008D6A72"/>
    <w:rsid w:val="008E1574"/>
    <w:rsid w:val="008E21AA"/>
    <w:rsid w:val="008E5606"/>
    <w:rsid w:val="008E5C90"/>
    <w:rsid w:val="008E6646"/>
    <w:rsid w:val="008E7A08"/>
    <w:rsid w:val="008F2F56"/>
    <w:rsid w:val="008F5381"/>
    <w:rsid w:val="008F55F3"/>
    <w:rsid w:val="008F7334"/>
    <w:rsid w:val="00901031"/>
    <w:rsid w:val="009012C4"/>
    <w:rsid w:val="00901ED0"/>
    <w:rsid w:val="00904255"/>
    <w:rsid w:val="00904DFF"/>
    <w:rsid w:val="009052D6"/>
    <w:rsid w:val="00911C5D"/>
    <w:rsid w:val="009129EB"/>
    <w:rsid w:val="00912FD5"/>
    <w:rsid w:val="00913C8C"/>
    <w:rsid w:val="009147D1"/>
    <w:rsid w:val="00914F03"/>
    <w:rsid w:val="0091540C"/>
    <w:rsid w:val="00916BFD"/>
    <w:rsid w:val="0092319E"/>
    <w:rsid w:val="0092618A"/>
    <w:rsid w:val="0092761B"/>
    <w:rsid w:val="0092768B"/>
    <w:rsid w:val="009276CF"/>
    <w:rsid w:val="00934678"/>
    <w:rsid w:val="00934CD3"/>
    <w:rsid w:val="00941B78"/>
    <w:rsid w:val="009435F5"/>
    <w:rsid w:val="00944EBC"/>
    <w:rsid w:val="009456A7"/>
    <w:rsid w:val="00945BCB"/>
    <w:rsid w:val="00945EE2"/>
    <w:rsid w:val="00946096"/>
    <w:rsid w:val="00951DFB"/>
    <w:rsid w:val="0095615C"/>
    <w:rsid w:val="00956A4F"/>
    <w:rsid w:val="00956E44"/>
    <w:rsid w:val="00960F08"/>
    <w:rsid w:val="00962391"/>
    <w:rsid w:val="0096460F"/>
    <w:rsid w:val="00964D36"/>
    <w:rsid w:val="00966874"/>
    <w:rsid w:val="00967015"/>
    <w:rsid w:val="0096765C"/>
    <w:rsid w:val="00970471"/>
    <w:rsid w:val="00971ABF"/>
    <w:rsid w:val="009733E2"/>
    <w:rsid w:val="00975E86"/>
    <w:rsid w:val="00976B47"/>
    <w:rsid w:val="00985C55"/>
    <w:rsid w:val="00993A1C"/>
    <w:rsid w:val="00994537"/>
    <w:rsid w:val="00996C98"/>
    <w:rsid w:val="00996F97"/>
    <w:rsid w:val="0099774D"/>
    <w:rsid w:val="00997CB2"/>
    <w:rsid w:val="009A1756"/>
    <w:rsid w:val="009A2CBA"/>
    <w:rsid w:val="009A4B14"/>
    <w:rsid w:val="009A4F1B"/>
    <w:rsid w:val="009A5AB4"/>
    <w:rsid w:val="009A7465"/>
    <w:rsid w:val="009B0126"/>
    <w:rsid w:val="009B08A2"/>
    <w:rsid w:val="009B132E"/>
    <w:rsid w:val="009B4682"/>
    <w:rsid w:val="009B4B05"/>
    <w:rsid w:val="009B4F79"/>
    <w:rsid w:val="009B599E"/>
    <w:rsid w:val="009B7520"/>
    <w:rsid w:val="009B7D10"/>
    <w:rsid w:val="009B7F05"/>
    <w:rsid w:val="009C09F6"/>
    <w:rsid w:val="009C1490"/>
    <w:rsid w:val="009C5BFD"/>
    <w:rsid w:val="009C6445"/>
    <w:rsid w:val="009C6532"/>
    <w:rsid w:val="009C6F07"/>
    <w:rsid w:val="009C77E9"/>
    <w:rsid w:val="009D27C7"/>
    <w:rsid w:val="009D3CBF"/>
    <w:rsid w:val="009D6A2A"/>
    <w:rsid w:val="009E0914"/>
    <w:rsid w:val="009E1033"/>
    <w:rsid w:val="009E1C67"/>
    <w:rsid w:val="009E49CF"/>
    <w:rsid w:val="009E4ED3"/>
    <w:rsid w:val="009F15C7"/>
    <w:rsid w:val="009F4292"/>
    <w:rsid w:val="009F4A55"/>
    <w:rsid w:val="009F71FE"/>
    <w:rsid w:val="00A00116"/>
    <w:rsid w:val="00A04220"/>
    <w:rsid w:val="00A04405"/>
    <w:rsid w:val="00A076A9"/>
    <w:rsid w:val="00A1052E"/>
    <w:rsid w:val="00A10BC0"/>
    <w:rsid w:val="00A10D75"/>
    <w:rsid w:val="00A137A5"/>
    <w:rsid w:val="00A14A4F"/>
    <w:rsid w:val="00A154F4"/>
    <w:rsid w:val="00A169C9"/>
    <w:rsid w:val="00A176F5"/>
    <w:rsid w:val="00A17993"/>
    <w:rsid w:val="00A213D2"/>
    <w:rsid w:val="00A22193"/>
    <w:rsid w:val="00A2222F"/>
    <w:rsid w:val="00A222BD"/>
    <w:rsid w:val="00A23B6A"/>
    <w:rsid w:val="00A2782D"/>
    <w:rsid w:val="00A300B5"/>
    <w:rsid w:val="00A30957"/>
    <w:rsid w:val="00A354D8"/>
    <w:rsid w:val="00A35E30"/>
    <w:rsid w:val="00A35F44"/>
    <w:rsid w:val="00A35FD0"/>
    <w:rsid w:val="00A371AE"/>
    <w:rsid w:val="00A37F01"/>
    <w:rsid w:val="00A4203A"/>
    <w:rsid w:val="00A42636"/>
    <w:rsid w:val="00A42B51"/>
    <w:rsid w:val="00A46698"/>
    <w:rsid w:val="00A47883"/>
    <w:rsid w:val="00A542CF"/>
    <w:rsid w:val="00A667F1"/>
    <w:rsid w:val="00A67937"/>
    <w:rsid w:val="00A67DE9"/>
    <w:rsid w:val="00A70311"/>
    <w:rsid w:val="00A703BE"/>
    <w:rsid w:val="00A71B1F"/>
    <w:rsid w:val="00A745E3"/>
    <w:rsid w:val="00A74607"/>
    <w:rsid w:val="00A74AEC"/>
    <w:rsid w:val="00A75A53"/>
    <w:rsid w:val="00A771CA"/>
    <w:rsid w:val="00A814C8"/>
    <w:rsid w:val="00A85F32"/>
    <w:rsid w:val="00A86C16"/>
    <w:rsid w:val="00A9545A"/>
    <w:rsid w:val="00A972BF"/>
    <w:rsid w:val="00AA2B03"/>
    <w:rsid w:val="00AA449C"/>
    <w:rsid w:val="00AA4582"/>
    <w:rsid w:val="00AA49D5"/>
    <w:rsid w:val="00AA56B3"/>
    <w:rsid w:val="00AA7E71"/>
    <w:rsid w:val="00AB2651"/>
    <w:rsid w:val="00AB3241"/>
    <w:rsid w:val="00AB45CC"/>
    <w:rsid w:val="00AB6062"/>
    <w:rsid w:val="00AB6455"/>
    <w:rsid w:val="00AB785C"/>
    <w:rsid w:val="00AC2234"/>
    <w:rsid w:val="00AC243B"/>
    <w:rsid w:val="00AD40F2"/>
    <w:rsid w:val="00AD5422"/>
    <w:rsid w:val="00AD5818"/>
    <w:rsid w:val="00AE1DD3"/>
    <w:rsid w:val="00AE60C8"/>
    <w:rsid w:val="00AE710B"/>
    <w:rsid w:val="00AF0ADC"/>
    <w:rsid w:val="00AF102F"/>
    <w:rsid w:val="00AF111C"/>
    <w:rsid w:val="00AF3150"/>
    <w:rsid w:val="00AF329A"/>
    <w:rsid w:val="00AF6113"/>
    <w:rsid w:val="00B00311"/>
    <w:rsid w:val="00B023F5"/>
    <w:rsid w:val="00B04349"/>
    <w:rsid w:val="00B0561C"/>
    <w:rsid w:val="00B062B0"/>
    <w:rsid w:val="00B13B76"/>
    <w:rsid w:val="00B15927"/>
    <w:rsid w:val="00B21FC2"/>
    <w:rsid w:val="00B24C32"/>
    <w:rsid w:val="00B2658A"/>
    <w:rsid w:val="00B27FF5"/>
    <w:rsid w:val="00B30F8A"/>
    <w:rsid w:val="00B31E6B"/>
    <w:rsid w:val="00B35054"/>
    <w:rsid w:val="00B35E88"/>
    <w:rsid w:val="00B4180F"/>
    <w:rsid w:val="00B41A9F"/>
    <w:rsid w:val="00B44140"/>
    <w:rsid w:val="00B47880"/>
    <w:rsid w:val="00B52D8A"/>
    <w:rsid w:val="00B52FA8"/>
    <w:rsid w:val="00B6166B"/>
    <w:rsid w:val="00B61851"/>
    <w:rsid w:val="00B61F24"/>
    <w:rsid w:val="00B64E25"/>
    <w:rsid w:val="00B663A9"/>
    <w:rsid w:val="00B70DA1"/>
    <w:rsid w:val="00B74E11"/>
    <w:rsid w:val="00B75085"/>
    <w:rsid w:val="00B7603D"/>
    <w:rsid w:val="00B76A7B"/>
    <w:rsid w:val="00B76FDA"/>
    <w:rsid w:val="00B81E34"/>
    <w:rsid w:val="00B8209F"/>
    <w:rsid w:val="00B82AEF"/>
    <w:rsid w:val="00B85605"/>
    <w:rsid w:val="00B90305"/>
    <w:rsid w:val="00B91314"/>
    <w:rsid w:val="00B91401"/>
    <w:rsid w:val="00B93F16"/>
    <w:rsid w:val="00B95479"/>
    <w:rsid w:val="00B96E23"/>
    <w:rsid w:val="00B96ECE"/>
    <w:rsid w:val="00BA3842"/>
    <w:rsid w:val="00BA391A"/>
    <w:rsid w:val="00BB06F6"/>
    <w:rsid w:val="00BB45E2"/>
    <w:rsid w:val="00BB4944"/>
    <w:rsid w:val="00BB6AC6"/>
    <w:rsid w:val="00BC3064"/>
    <w:rsid w:val="00BC48C3"/>
    <w:rsid w:val="00BC5786"/>
    <w:rsid w:val="00BC7107"/>
    <w:rsid w:val="00BC76DD"/>
    <w:rsid w:val="00BD1ADA"/>
    <w:rsid w:val="00BD2724"/>
    <w:rsid w:val="00BD2931"/>
    <w:rsid w:val="00BD42EF"/>
    <w:rsid w:val="00BD5857"/>
    <w:rsid w:val="00BD69C6"/>
    <w:rsid w:val="00BE2215"/>
    <w:rsid w:val="00BE43CD"/>
    <w:rsid w:val="00BE6938"/>
    <w:rsid w:val="00BE7989"/>
    <w:rsid w:val="00BF1A56"/>
    <w:rsid w:val="00BF4D54"/>
    <w:rsid w:val="00C030B6"/>
    <w:rsid w:val="00C03E5B"/>
    <w:rsid w:val="00C109AA"/>
    <w:rsid w:val="00C11145"/>
    <w:rsid w:val="00C12298"/>
    <w:rsid w:val="00C13920"/>
    <w:rsid w:val="00C13965"/>
    <w:rsid w:val="00C15156"/>
    <w:rsid w:val="00C20C8D"/>
    <w:rsid w:val="00C256CC"/>
    <w:rsid w:val="00C30E77"/>
    <w:rsid w:val="00C3498A"/>
    <w:rsid w:val="00C36ECF"/>
    <w:rsid w:val="00C37CDA"/>
    <w:rsid w:val="00C41D0C"/>
    <w:rsid w:val="00C471C6"/>
    <w:rsid w:val="00C47BC2"/>
    <w:rsid w:val="00C51019"/>
    <w:rsid w:val="00C530E8"/>
    <w:rsid w:val="00C54060"/>
    <w:rsid w:val="00C56335"/>
    <w:rsid w:val="00C56F07"/>
    <w:rsid w:val="00C578B0"/>
    <w:rsid w:val="00C606F1"/>
    <w:rsid w:val="00C61619"/>
    <w:rsid w:val="00C64C9D"/>
    <w:rsid w:val="00C65243"/>
    <w:rsid w:val="00C66083"/>
    <w:rsid w:val="00C66DCC"/>
    <w:rsid w:val="00C67850"/>
    <w:rsid w:val="00C70420"/>
    <w:rsid w:val="00C707F8"/>
    <w:rsid w:val="00C709C8"/>
    <w:rsid w:val="00C70B5B"/>
    <w:rsid w:val="00C745F2"/>
    <w:rsid w:val="00C767BD"/>
    <w:rsid w:val="00C77950"/>
    <w:rsid w:val="00C842A2"/>
    <w:rsid w:val="00C84409"/>
    <w:rsid w:val="00C85213"/>
    <w:rsid w:val="00C8697B"/>
    <w:rsid w:val="00C86B8D"/>
    <w:rsid w:val="00C90330"/>
    <w:rsid w:val="00C92AA0"/>
    <w:rsid w:val="00C95706"/>
    <w:rsid w:val="00C95CA0"/>
    <w:rsid w:val="00C9758E"/>
    <w:rsid w:val="00CA0513"/>
    <w:rsid w:val="00CA1886"/>
    <w:rsid w:val="00CA1934"/>
    <w:rsid w:val="00CA4D46"/>
    <w:rsid w:val="00CA5284"/>
    <w:rsid w:val="00CA7A1C"/>
    <w:rsid w:val="00CB0466"/>
    <w:rsid w:val="00CB238A"/>
    <w:rsid w:val="00CB2C5C"/>
    <w:rsid w:val="00CB6D96"/>
    <w:rsid w:val="00CB7C18"/>
    <w:rsid w:val="00CC413A"/>
    <w:rsid w:val="00CC6363"/>
    <w:rsid w:val="00CD03D5"/>
    <w:rsid w:val="00CD1A82"/>
    <w:rsid w:val="00CD205B"/>
    <w:rsid w:val="00CD2D42"/>
    <w:rsid w:val="00CD31F2"/>
    <w:rsid w:val="00CD748A"/>
    <w:rsid w:val="00CD755F"/>
    <w:rsid w:val="00CE0D83"/>
    <w:rsid w:val="00CE1036"/>
    <w:rsid w:val="00CE13C8"/>
    <w:rsid w:val="00CE2866"/>
    <w:rsid w:val="00CE4CD5"/>
    <w:rsid w:val="00CE5E83"/>
    <w:rsid w:val="00CE64F6"/>
    <w:rsid w:val="00CF01F2"/>
    <w:rsid w:val="00CF0359"/>
    <w:rsid w:val="00CF2000"/>
    <w:rsid w:val="00CF6D05"/>
    <w:rsid w:val="00D0092E"/>
    <w:rsid w:val="00D04D10"/>
    <w:rsid w:val="00D0532D"/>
    <w:rsid w:val="00D107FB"/>
    <w:rsid w:val="00D1192C"/>
    <w:rsid w:val="00D13430"/>
    <w:rsid w:val="00D1482E"/>
    <w:rsid w:val="00D1492F"/>
    <w:rsid w:val="00D244BF"/>
    <w:rsid w:val="00D26C30"/>
    <w:rsid w:val="00D27213"/>
    <w:rsid w:val="00D30706"/>
    <w:rsid w:val="00D33363"/>
    <w:rsid w:val="00D37FD1"/>
    <w:rsid w:val="00D4362A"/>
    <w:rsid w:val="00D4422B"/>
    <w:rsid w:val="00D4434C"/>
    <w:rsid w:val="00D4641A"/>
    <w:rsid w:val="00D46482"/>
    <w:rsid w:val="00D4724F"/>
    <w:rsid w:val="00D50F8B"/>
    <w:rsid w:val="00D55164"/>
    <w:rsid w:val="00D562F5"/>
    <w:rsid w:val="00D606BF"/>
    <w:rsid w:val="00D61874"/>
    <w:rsid w:val="00D622DF"/>
    <w:rsid w:val="00D67231"/>
    <w:rsid w:val="00D716F9"/>
    <w:rsid w:val="00D73070"/>
    <w:rsid w:val="00D73922"/>
    <w:rsid w:val="00D73CD5"/>
    <w:rsid w:val="00D740FF"/>
    <w:rsid w:val="00D75098"/>
    <w:rsid w:val="00D76925"/>
    <w:rsid w:val="00D82FB1"/>
    <w:rsid w:val="00D9102B"/>
    <w:rsid w:val="00D910E9"/>
    <w:rsid w:val="00D92318"/>
    <w:rsid w:val="00D93D14"/>
    <w:rsid w:val="00D97AFC"/>
    <w:rsid w:val="00DA1BFC"/>
    <w:rsid w:val="00DA3FBD"/>
    <w:rsid w:val="00DA6A78"/>
    <w:rsid w:val="00DB1526"/>
    <w:rsid w:val="00DB21FF"/>
    <w:rsid w:val="00DC2C7B"/>
    <w:rsid w:val="00DC3261"/>
    <w:rsid w:val="00DC70A9"/>
    <w:rsid w:val="00DC77CD"/>
    <w:rsid w:val="00DD0658"/>
    <w:rsid w:val="00DD1871"/>
    <w:rsid w:val="00DD1A10"/>
    <w:rsid w:val="00DD5DBC"/>
    <w:rsid w:val="00DE0629"/>
    <w:rsid w:val="00DF2777"/>
    <w:rsid w:val="00DF5B65"/>
    <w:rsid w:val="00E00274"/>
    <w:rsid w:val="00E009A4"/>
    <w:rsid w:val="00E009E1"/>
    <w:rsid w:val="00E02243"/>
    <w:rsid w:val="00E04E20"/>
    <w:rsid w:val="00E05ABD"/>
    <w:rsid w:val="00E115DD"/>
    <w:rsid w:val="00E11FB8"/>
    <w:rsid w:val="00E13BCF"/>
    <w:rsid w:val="00E21BCE"/>
    <w:rsid w:val="00E23D08"/>
    <w:rsid w:val="00E27E80"/>
    <w:rsid w:val="00E3029D"/>
    <w:rsid w:val="00E30F0B"/>
    <w:rsid w:val="00E328FF"/>
    <w:rsid w:val="00E34026"/>
    <w:rsid w:val="00E35CE3"/>
    <w:rsid w:val="00E364DA"/>
    <w:rsid w:val="00E3722D"/>
    <w:rsid w:val="00E4343C"/>
    <w:rsid w:val="00E44010"/>
    <w:rsid w:val="00E44B96"/>
    <w:rsid w:val="00E47E95"/>
    <w:rsid w:val="00E53B07"/>
    <w:rsid w:val="00E559C9"/>
    <w:rsid w:val="00E622B4"/>
    <w:rsid w:val="00E6394A"/>
    <w:rsid w:val="00E65107"/>
    <w:rsid w:val="00E70415"/>
    <w:rsid w:val="00E72D8F"/>
    <w:rsid w:val="00E7719C"/>
    <w:rsid w:val="00E77A6E"/>
    <w:rsid w:val="00E80662"/>
    <w:rsid w:val="00E81005"/>
    <w:rsid w:val="00E813B5"/>
    <w:rsid w:val="00E83E89"/>
    <w:rsid w:val="00E83F95"/>
    <w:rsid w:val="00E8737C"/>
    <w:rsid w:val="00E90842"/>
    <w:rsid w:val="00E917FB"/>
    <w:rsid w:val="00E93B41"/>
    <w:rsid w:val="00EA0E59"/>
    <w:rsid w:val="00EA1DD9"/>
    <w:rsid w:val="00EA38FA"/>
    <w:rsid w:val="00EA43CF"/>
    <w:rsid w:val="00EA44A4"/>
    <w:rsid w:val="00EA49FC"/>
    <w:rsid w:val="00EA549B"/>
    <w:rsid w:val="00EA75F7"/>
    <w:rsid w:val="00EB27A3"/>
    <w:rsid w:val="00EB2AAD"/>
    <w:rsid w:val="00EB2C21"/>
    <w:rsid w:val="00EB629D"/>
    <w:rsid w:val="00EB6858"/>
    <w:rsid w:val="00EB7BD4"/>
    <w:rsid w:val="00EC05D5"/>
    <w:rsid w:val="00ED04CD"/>
    <w:rsid w:val="00ED11CF"/>
    <w:rsid w:val="00ED3298"/>
    <w:rsid w:val="00ED4959"/>
    <w:rsid w:val="00ED4A54"/>
    <w:rsid w:val="00EE01FF"/>
    <w:rsid w:val="00EE1789"/>
    <w:rsid w:val="00EE2C80"/>
    <w:rsid w:val="00EE3C42"/>
    <w:rsid w:val="00EE4658"/>
    <w:rsid w:val="00EE708D"/>
    <w:rsid w:val="00EE74A4"/>
    <w:rsid w:val="00EF2FF6"/>
    <w:rsid w:val="00EF3D7F"/>
    <w:rsid w:val="00EF3E51"/>
    <w:rsid w:val="00EF5137"/>
    <w:rsid w:val="00EF53EB"/>
    <w:rsid w:val="00EF5545"/>
    <w:rsid w:val="00EF69CF"/>
    <w:rsid w:val="00F00C00"/>
    <w:rsid w:val="00F02237"/>
    <w:rsid w:val="00F024EC"/>
    <w:rsid w:val="00F0345C"/>
    <w:rsid w:val="00F07D97"/>
    <w:rsid w:val="00F11A63"/>
    <w:rsid w:val="00F1333E"/>
    <w:rsid w:val="00F147CA"/>
    <w:rsid w:val="00F16199"/>
    <w:rsid w:val="00F21246"/>
    <w:rsid w:val="00F22A9E"/>
    <w:rsid w:val="00F24167"/>
    <w:rsid w:val="00F26A8D"/>
    <w:rsid w:val="00F3087B"/>
    <w:rsid w:val="00F3176E"/>
    <w:rsid w:val="00F31B73"/>
    <w:rsid w:val="00F32003"/>
    <w:rsid w:val="00F33654"/>
    <w:rsid w:val="00F34AE6"/>
    <w:rsid w:val="00F37190"/>
    <w:rsid w:val="00F40DA8"/>
    <w:rsid w:val="00F420B8"/>
    <w:rsid w:val="00F42E8A"/>
    <w:rsid w:val="00F4491C"/>
    <w:rsid w:val="00F44DFF"/>
    <w:rsid w:val="00F450CF"/>
    <w:rsid w:val="00F4560F"/>
    <w:rsid w:val="00F461DB"/>
    <w:rsid w:val="00F46676"/>
    <w:rsid w:val="00F5012B"/>
    <w:rsid w:val="00F52B38"/>
    <w:rsid w:val="00F5482A"/>
    <w:rsid w:val="00F54D6D"/>
    <w:rsid w:val="00F55E30"/>
    <w:rsid w:val="00F57728"/>
    <w:rsid w:val="00F57CE1"/>
    <w:rsid w:val="00F60073"/>
    <w:rsid w:val="00F6418A"/>
    <w:rsid w:val="00F66281"/>
    <w:rsid w:val="00F66AB9"/>
    <w:rsid w:val="00F71CE6"/>
    <w:rsid w:val="00F75485"/>
    <w:rsid w:val="00F76DA2"/>
    <w:rsid w:val="00F81464"/>
    <w:rsid w:val="00F839AF"/>
    <w:rsid w:val="00F84080"/>
    <w:rsid w:val="00F84462"/>
    <w:rsid w:val="00F856EC"/>
    <w:rsid w:val="00F86943"/>
    <w:rsid w:val="00F87E79"/>
    <w:rsid w:val="00F94391"/>
    <w:rsid w:val="00F94511"/>
    <w:rsid w:val="00F949E3"/>
    <w:rsid w:val="00F951BB"/>
    <w:rsid w:val="00F97180"/>
    <w:rsid w:val="00F97B9C"/>
    <w:rsid w:val="00FA1174"/>
    <w:rsid w:val="00FA22F6"/>
    <w:rsid w:val="00FA2D33"/>
    <w:rsid w:val="00FA4814"/>
    <w:rsid w:val="00FA638B"/>
    <w:rsid w:val="00FB03B4"/>
    <w:rsid w:val="00FB0DEE"/>
    <w:rsid w:val="00FB2B7C"/>
    <w:rsid w:val="00FB2CA4"/>
    <w:rsid w:val="00FB3AC8"/>
    <w:rsid w:val="00FB3E9F"/>
    <w:rsid w:val="00FB4368"/>
    <w:rsid w:val="00FB4691"/>
    <w:rsid w:val="00FB47E9"/>
    <w:rsid w:val="00FB7539"/>
    <w:rsid w:val="00FB7A31"/>
    <w:rsid w:val="00FC16B0"/>
    <w:rsid w:val="00FC22A2"/>
    <w:rsid w:val="00FC4B9F"/>
    <w:rsid w:val="00FC5F1E"/>
    <w:rsid w:val="00FC60D5"/>
    <w:rsid w:val="00FC6B6A"/>
    <w:rsid w:val="00FD0D6A"/>
    <w:rsid w:val="00FD119A"/>
    <w:rsid w:val="00FD2A94"/>
    <w:rsid w:val="00FD3241"/>
    <w:rsid w:val="00FD6143"/>
    <w:rsid w:val="00FE08AE"/>
    <w:rsid w:val="00FE1D38"/>
    <w:rsid w:val="00FE3406"/>
    <w:rsid w:val="00FE36B0"/>
    <w:rsid w:val="00FE5389"/>
    <w:rsid w:val="00FE6E4F"/>
    <w:rsid w:val="00FF1392"/>
    <w:rsid w:val="00FF3989"/>
    <w:rsid w:val="00FF3A9E"/>
    <w:rsid w:val="00FF492A"/>
    <w:rsid w:val="00FF5581"/>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9F5"/>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Enlla">
    <w:name w:val="Hyperlink"/>
    <w:basedOn w:val="Tipusdelletraperdefectedelpargraf"/>
    <w:uiPriority w:val="99"/>
    <w:unhideWhenUsed/>
    <w:rsid w:val="00562BCF"/>
    <w:rPr>
      <w:color w:val="0563C1" w:themeColor="hyperlink"/>
      <w:u w:val="single"/>
    </w:rPr>
  </w:style>
  <w:style w:type="character" w:customStyle="1" w:styleId="hps">
    <w:name w:val="hps"/>
    <w:basedOn w:val="Tipusdelletraperdefectedelpargraf"/>
    <w:rsid w:val="00BC3064"/>
  </w:style>
  <w:style w:type="paragraph" w:styleId="Textdeglobus">
    <w:name w:val="Balloon Text"/>
    <w:basedOn w:val="Normal"/>
    <w:link w:val="TextdeglobusCar"/>
    <w:uiPriority w:val="99"/>
    <w:semiHidden/>
    <w:unhideWhenUsed/>
    <w:rsid w:val="00BC3064"/>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BC3064"/>
    <w:rPr>
      <w:rFonts w:ascii="Tahoma" w:hAnsi="Tahoma" w:cs="Tahoma"/>
      <w:sz w:val="16"/>
      <w:szCs w:val="16"/>
    </w:rPr>
  </w:style>
  <w:style w:type="paragraph" w:styleId="Pargrafdellista">
    <w:name w:val="List Paragraph"/>
    <w:basedOn w:val="Normal"/>
    <w:uiPriority w:val="34"/>
    <w:qFormat/>
    <w:rsid w:val="009B7D10"/>
    <w:pPr>
      <w:ind w:left="720"/>
      <w:contextualSpacing/>
    </w:pPr>
  </w:style>
  <w:style w:type="character" w:styleId="Textdelcontenidor">
    <w:name w:val="Placeholder Text"/>
    <w:basedOn w:val="Tipusdelletraperdefectedelpargraf"/>
    <w:uiPriority w:val="99"/>
    <w:semiHidden/>
    <w:rsid w:val="00873E4C"/>
    <w:rPr>
      <w:color w:val="808080"/>
    </w:rPr>
  </w:style>
  <w:style w:type="character" w:styleId="Refernciadecomentari">
    <w:name w:val="annotation reference"/>
    <w:basedOn w:val="Tipusdelletraperdefectedelpargraf"/>
    <w:uiPriority w:val="99"/>
    <w:semiHidden/>
    <w:unhideWhenUsed/>
    <w:rsid w:val="000709EC"/>
    <w:rPr>
      <w:sz w:val="16"/>
      <w:szCs w:val="16"/>
    </w:rPr>
  </w:style>
  <w:style w:type="paragraph" w:styleId="Textdecomentari">
    <w:name w:val="annotation text"/>
    <w:basedOn w:val="Normal"/>
    <w:link w:val="TextdecomentariCar"/>
    <w:uiPriority w:val="99"/>
    <w:semiHidden/>
    <w:unhideWhenUsed/>
    <w:rsid w:val="000709EC"/>
    <w:pPr>
      <w:spacing w:line="240" w:lineRule="auto"/>
    </w:pPr>
    <w:rPr>
      <w:sz w:val="20"/>
      <w:szCs w:val="20"/>
    </w:rPr>
  </w:style>
  <w:style w:type="character" w:customStyle="1" w:styleId="TextdecomentariCar">
    <w:name w:val="Text de comentari Car"/>
    <w:basedOn w:val="Tipusdelletraperdefectedelpargraf"/>
    <w:link w:val="Textdecomentari"/>
    <w:uiPriority w:val="99"/>
    <w:semiHidden/>
    <w:rsid w:val="000709EC"/>
    <w:rPr>
      <w:sz w:val="20"/>
      <w:szCs w:val="20"/>
    </w:rPr>
  </w:style>
  <w:style w:type="paragraph" w:styleId="Temadelcomentari">
    <w:name w:val="annotation subject"/>
    <w:basedOn w:val="Textdecomentari"/>
    <w:next w:val="Textdecomentari"/>
    <w:link w:val="TemadelcomentariCar"/>
    <w:uiPriority w:val="99"/>
    <w:semiHidden/>
    <w:unhideWhenUsed/>
    <w:rsid w:val="000709EC"/>
    <w:rPr>
      <w:b/>
      <w:bCs/>
    </w:rPr>
  </w:style>
  <w:style w:type="character" w:customStyle="1" w:styleId="TemadelcomentariCar">
    <w:name w:val="Tema del comentari Car"/>
    <w:basedOn w:val="TextdecomentariCar"/>
    <w:link w:val="Temadelcomentari"/>
    <w:uiPriority w:val="99"/>
    <w:semiHidden/>
    <w:rsid w:val="000709EC"/>
    <w:rPr>
      <w:b/>
      <w:bCs/>
      <w:sz w:val="20"/>
      <w:szCs w:val="20"/>
    </w:rPr>
  </w:style>
  <w:style w:type="character" w:customStyle="1" w:styleId="apple-converted-space">
    <w:name w:val="apple-converted-space"/>
    <w:basedOn w:val="Tipusdelletraperdefectedelpargraf"/>
    <w:rsid w:val="00A745E3"/>
  </w:style>
  <w:style w:type="paragraph" w:customStyle="1" w:styleId="IATED-References">
    <w:name w:val="IATED-References"/>
    <w:autoRedefine/>
    <w:qFormat/>
    <w:rsid w:val="000F4318"/>
    <w:pPr>
      <w:numPr>
        <w:numId w:val="3"/>
      </w:numPr>
      <w:tabs>
        <w:tab w:val="clear" w:pos="360"/>
        <w:tab w:val="left" w:pos="567"/>
      </w:tabs>
      <w:spacing w:before="120" w:after="120" w:line="240" w:lineRule="auto"/>
      <w:ind w:left="567" w:hanging="567"/>
      <w:jc w:val="both"/>
    </w:pPr>
    <w:rPr>
      <w:rFonts w:ascii="Helvetica" w:eastAsia="Arial Narrow" w:hAnsi="Helvetica" w:cs="Arial"/>
      <w:color w:val="000000"/>
      <w:sz w:val="24"/>
      <w:szCs w:val="24"/>
      <w:lang w:val="en-GB" w:eastAsia="es-ES"/>
    </w:rPr>
  </w:style>
  <w:style w:type="paragraph" w:styleId="Ttol">
    <w:name w:val="Title"/>
    <w:basedOn w:val="Normal"/>
    <w:next w:val="Normal"/>
    <w:link w:val="TtolCar"/>
    <w:uiPriority w:val="10"/>
    <w:qFormat/>
    <w:rsid w:val="000F431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olCar">
    <w:name w:val="Títol Car"/>
    <w:basedOn w:val="Tipusdelletraperdefectedelpargraf"/>
    <w:link w:val="Ttol"/>
    <w:uiPriority w:val="10"/>
    <w:rsid w:val="000F4318"/>
    <w:rPr>
      <w:rFonts w:asciiTheme="majorHAnsi" w:eastAsiaTheme="majorEastAsia" w:hAnsiTheme="majorHAnsi" w:cstheme="majorBidi"/>
      <w:color w:val="323E4F" w:themeColor="text2" w:themeShade="BF"/>
      <w:spacing w:val="5"/>
      <w:kern w:val="28"/>
      <w:sz w:val="52"/>
      <w:szCs w:val="52"/>
    </w:rPr>
  </w:style>
  <w:style w:type="paragraph" w:styleId="NormalWeb">
    <w:name w:val="Normal (Web)"/>
    <w:basedOn w:val="Normal"/>
    <w:uiPriority w:val="99"/>
    <w:unhideWhenUsed/>
    <w:rsid w:val="00191EEB"/>
    <w:pPr>
      <w:spacing w:before="100" w:beforeAutospacing="1" w:after="100" w:afterAutospacing="1" w:line="240" w:lineRule="auto"/>
    </w:pPr>
    <w:rPr>
      <w:rFonts w:ascii="Times New Roman" w:eastAsiaTheme="minorEastAsia" w:hAnsi="Times New Roman" w:cs="Times New Roman"/>
      <w:sz w:val="24"/>
      <w:szCs w:val="24"/>
      <w:lang w:val="es-ES" w:eastAsia="es-ES"/>
    </w:rPr>
  </w:style>
  <w:style w:type="character" w:styleId="Enllavisitat">
    <w:name w:val="FollowedHyperlink"/>
    <w:basedOn w:val="Tipusdelletraperdefectedelpargraf"/>
    <w:uiPriority w:val="99"/>
    <w:semiHidden/>
    <w:unhideWhenUsed/>
    <w:rsid w:val="00A35E30"/>
    <w:rPr>
      <w:color w:val="954F72" w:themeColor="followedHyperlink"/>
      <w:u w:val="single"/>
    </w:rPr>
  </w:style>
  <w:style w:type="table" w:customStyle="1" w:styleId="Sombreadoclaro1">
    <w:name w:val="Sombreado claro1"/>
    <w:basedOn w:val="Taulanormal"/>
    <w:uiPriority w:val="60"/>
    <w:rsid w:val="008A4B6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ulaambquadrcula">
    <w:name w:val="Table Grid"/>
    <w:basedOn w:val="Taulanormal"/>
    <w:uiPriority w:val="39"/>
    <w:rsid w:val="007D2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ia">
    <w:name w:val="line number"/>
    <w:basedOn w:val="Tipusdelletraperdefectedelpargraf"/>
    <w:uiPriority w:val="99"/>
    <w:semiHidden/>
    <w:unhideWhenUsed/>
    <w:rsid w:val="00540562"/>
  </w:style>
  <w:style w:type="paragraph" w:styleId="Capalera">
    <w:name w:val="header"/>
    <w:basedOn w:val="Normal"/>
    <w:link w:val="CapaleraCar"/>
    <w:uiPriority w:val="99"/>
    <w:unhideWhenUsed/>
    <w:rsid w:val="00A213D2"/>
    <w:pPr>
      <w:tabs>
        <w:tab w:val="center" w:pos="4419"/>
        <w:tab w:val="right" w:pos="8838"/>
      </w:tabs>
      <w:spacing w:after="0" w:line="240" w:lineRule="auto"/>
    </w:pPr>
  </w:style>
  <w:style w:type="character" w:customStyle="1" w:styleId="CapaleraCar">
    <w:name w:val="Capçalera Car"/>
    <w:basedOn w:val="Tipusdelletraperdefectedelpargraf"/>
    <w:link w:val="Capalera"/>
    <w:uiPriority w:val="99"/>
    <w:rsid w:val="00A213D2"/>
  </w:style>
  <w:style w:type="paragraph" w:styleId="Peu">
    <w:name w:val="footer"/>
    <w:basedOn w:val="Normal"/>
    <w:link w:val="PeuCar"/>
    <w:uiPriority w:val="99"/>
    <w:unhideWhenUsed/>
    <w:rsid w:val="00A213D2"/>
    <w:pPr>
      <w:tabs>
        <w:tab w:val="center" w:pos="4419"/>
        <w:tab w:val="right" w:pos="8838"/>
      </w:tabs>
      <w:spacing w:after="0" w:line="240" w:lineRule="auto"/>
    </w:pPr>
  </w:style>
  <w:style w:type="character" w:customStyle="1" w:styleId="PeuCar">
    <w:name w:val="Peu Car"/>
    <w:basedOn w:val="Tipusdelletraperdefectedelpargraf"/>
    <w:link w:val="Peu"/>
    <w:uiPriority w:val="99"/>
    <w:rsid w:val="00A213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9F5"/>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Enlla">
    <w:name w:val="Hyperlink"/>
    <w:basedOn w:val="Tipusdelletraperdefectedelpargraf"/>
    <w:uiPriority w:val="99"/>
    <w:unhideWhenUsed/>
    <w:rsid w:val="00562BCF"/>
    <w:rPr>
      <w:color w:val="0563C1" w:themeColor="hyperlink"/>
      <w:u w:val="single"/>
    </w:rPr>
  </w:style>
  <w:style w:type="character" w:customStyle="1" w:styleId="hps">
    <w:name w:val="hps"/>
    <w:basedOn w:val="Tipusdelletraperdefectedelpargraf"/>
    <w:rsid w:val="00BC3064"/>
  </w:style>
  <w:style w:type="paragraph" w:styleId="Textdeglobus">
    <w:name w:val="Balloon Text"/>
    <w:basedOn w:val="Normal"/>
    <w:link w:val="TextdeglobusCar"/>
    <w:uiPriority w:val="99"/>
    <w:semiHidden/>
    <w:unhideWhenUsed/>
    <w:rsid w:val="00BC3064"/>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BC3064"/>
    <w:rPr>
      <w:rFonts w:ascii="Tahoma" w:hAnsi="Tahoma" w:cs="Tahoma"/>
      <w:sz w:val="16"/>
      <w:szCs w:val="16"/>
    </w:rPr>
  </w:style>
  <w:style w:type="paragraph" w:styleId="Pargrafdellista">
    <w:name w:val="List Paragraph"/>
    <w:basedOn w:val="Normal"/>
    <w:uiPriority w:val="34"/>
    <w:qFormat/>
    <w:rsid w:val="009B7D10"/>
    <w:pPr>
      <w:ind w:left="720"/>
      <w:contextualSpacing/>
    </w:pPr>
  </w:style>
  <w:style w:type="character" w:styleId="Textdelcontenidor">
    <w:name w:val="Placeholder Text"/>
    <w:basedOn w:val="Tipusdelletraperdefectedelpargraf"/>
    <w:uiPriority w:val="99"/>
    <w:semiHidden/>
    <w:rsid w:val="00873E4C"/>
    <w:rPr>
      <w:color w:val="808080"/>
    </w:rPr>
  </w:style>
  <w:style w:type="character" w:styleId="Refernciadecomentari">
    <w:name w:val="annotation reference"/>
    <w:basedOn w:val="Tipusdelletraperdefectedelpargraf"/>
    <w:uiPriority w:val="99"/>
    <w:semiHidden/>
    <w:unhideWhenUsed/>
    <w:rsid w:val="000709EC"/>
    <w:rPr>
      <w:sz w:val="16"/>
      <w:szCs w:val="16"/>
    </w:rPr>
  </w:style>
  <w:style w:type="paragraph" w:styleId="Textdecomentari">
    <w:name w:val="annotation text"/>
    <w:basedOn w:val="Normal"/>
    <w:link w:val="TextdecomentariCar"/>
    <w:uiPriority w:val="99"/>
    <w:semiHidden/>
    <w:unhideWhenUsed/>
    <w:rsid w:val="000709EC"/>
    <w:pPr>
      <w:spacing w:line="240" w:lineRule="auto"/>
    </w:pPr>
    <w:rPr>
      <w:sz w:val="20"/>
      <w:szCs w:val="20"/>
    </w:rPr>
  </w:style>
  <w:style w:type="character" w:customStyle="1" w:styleId="TextdecomentariCar">
    <w:name w:val="Text de comentari Car"/>
    <w:basedOn w:val="Tipusdelletraperdefectedelpargraf"/>
    <w:link w:val="Textdecomentari"/>
    <w:uiPriority w:val="99"/>
    <w:semiHidden/>
    <w:rsid w:val="000709EC"/>
    <w:rPr>
      <w:sz w:val="20"/>
      <w:szCs w:val="20"/>
    </w:rPr>
  </w:style>
  <w:style w:type="paragraph" w:styleId="Temadelcomentari">
    <w:name w:val="annotation subject"/>
    <w:basedOn w:val="Textdecomentari"/>
    <w:next w:val="Textdecomentari"/>
    <w:link w:val="TemadelcomentariCar"/>
    <w:uiPriority w:val="99"/>
    <w:semiHidden/>
    <w:unhideWhenUsed/>
    <w:rsid w:val="000709EC"/>
    <w:rPr>
      <w:b/>
      <w:bCs/>
    </w:rPr>
  </w:style>
  <w:style w:type="character" w:customStyle="1" w:styleId="TemadelcomentariCar">
    <w:name w:val="Tema del comentari Car"/>
    <w:basedOn w:val="TextdecomentariCar"/>
    <w:link w:val="Temadelcomentari"/>
    <w:uiPriority w:val="99"/>
    <w:semiHidden/>
    <w:rsid w:val="000709EC"/>
    <w:rPr>
      <w:b/>
      <w:bCs/>
      <w:sz w:val="20"/>
      <w:szCs w:val="20"/>
    </w:rPr>
  </w:style>
  <w:style w:type="character" w:customStyle="1" w:styleId="apple-converted-space">
    <w:name w:val="apple-converted-space"/>
    <w:basedOn w:val="Tipusdelletraperdefectedelpargraf"/>
    <w:rsid w:val="00A745E3"/>
  </w:style>
  <w:style w:type="paragraph" w:customStyle="1" w:styleId="IATED-References">
    <w:name w:val="IATED-References"/>
    <w:autoRedefine/>
    <w:qFormat/>
    <w:rsid w:val="000F4318"/>
    <w:pPr>
      <w:numPr>
        <w:numId w:val="3"/>
      </w:numPr>
      <w:tabs>
        <w:tab w:val="clear" w:pos="360"/>
        <w:tab w:val="left" w:pos="567"/>
      </w:tabs>
      <w:spacing w:before="120" w:after="120" w:line="240" w:lineRule="auto"/>
      <w:ind w:left="567" w:hanging="567"/>
      <w:jc w:val="both"/>
    </w:pPr>
    <w:rPr>
      <w:rFonts w:ascii="Helvetica" w:eastAsia="Arial Narrow" w:hAnsi="Helvetica" w:cs="Arial"/>
      <w:color w:val="000000"/>
      <w:sz w:val="24"/>
      <w:szCs w:val="24"/>
      <w:lang w:val="en-GB" w:eastAsia="es-ES"/>
    </w:rPr>
  </w:style>
  <w:style w:type="paragraph" w:styleId="Ttol">
    <w:name w:val="Title"/>
    <w:basedOn w:val="Normal"/>
    <w:next w:val="Normal"/>
    <w:link w:val="TtolCar"/>
    <w:uiPriority w:val="10"/>
    <w:qFormat/>
    <w:rsid w:val="000F431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olCar">
    <w:name w:val="Títol Car"/>
    <w:basedOn w:val="Tipusdelletraperdefectedelpargraf"/>
    <w:link w:val="Ttol"/>
    <w:uiPriority w:val="10"/>
    <w:rsid w:val="000F4318"/>
    <w:rPr>
      <w:rFonts w:asciiTheme="majorHAnsi" w:eastAsiaTheme="majorEastAsia" w:hAnsiTheme="majorHAnsi" w:cstheme="majorBidi"/>
      <w:color w:val="323E4F" w:themeColor="text2" w:themeShade="BF"/>
      <w:spacing w:val="5"/>
      <w:kern w:val="28"/>
      <w:sz w:val="52"/>
      <w:szCs w:val="52"/>
    </w:rPr>
  </w:style>
  <w:style w:type="paragraph" w:styleId="NormalWeb">
    <w:name w:val="Normal (Web)"/>
    <w:basedOn w:val="Normal"/>
    <w:uiPriority w:val="99"/>
    <w:unhideWhenUsed/>
    <w:rsid w:val="00191EEB"/>
    <w:pPr>
      <w:spacing w:before="100" w:beforeAutospacing="1" w:after="100" w:afterAutospacing="1" w:line="240" w:lineRule="auto"/>
    </w:pPr>
    <w:rPr>
      <w:rFonts w:ascii="Times New Roman" w:eastAsiaTheme="minorEastAsia" w:hAnsi="Times New Roman" w:cs="Times New Roman"/>
      <w:sz w:val="24"/>
      <w:szCs w:val="24"/>
      <w:lang w:val="es-ES" w:eastAsia="es-ES"/>
    </w:rPr>
  </w:style>
  <w:style w:type="character" w:styleId="Enllavisitat">
    <w:name w:val="FollowedHyperlink"/>
    <w:basedOn w:val="Tipusdelletraperdefectedelpargraf"/>
    <w:uiPriority w:val="99"/>
    <w:semiHidden/>
    <w:unhideWhenUsed/>
    <w:rsid w:val="00A35E30"/>
    <w:rPr>
      <w:color w:val="954F72" w:themeColor="followedHyperlink"/>
      <w:u w:val="single"/>
    </w:rPr>
  </w:style>
  <w:style w:type="table" w:customStyle="1" w:styleId="Sombreadoclaro1">
    <w:name w:val="Sombreado claro1"/>
    <w:basedOn w:val="Taulanormal"/>
    <w:uiPriority w:val="60"/>
    <w:rsid w:val="008A4B6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ulaambquadrcula">
    <w:name w:val="Table Grid"/>
    <w:basedOn w:val="Taulanormal"/>
    <w:uiPriority w:val="39"/>
    <w:rsid w:val="007D2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ia">
    <w:name w:val="line number"/>
    <w:basedOn w:val="Tipusdelletraperdefectedelpargraf"/>
    <w:uiPriority w:val="99"/>
    <w:semiHidden/>
    <w:unhideWhenUsed/>
    <w:rsid w:val="00540562"/>
  </w:style>
  <w:style w:type="paragraph" w:styleId="Capalera">
    <w:name w:val="header"/>
    <w:basedOn w:val="Normal"/>
    <w:link w:val="CapaleraCar"/>
    <w:uiPriority w:val="99"/>
    <w:unhideWhenUsed/>
    <w:rsid w:val="00A213D2"/>
    <w:pPr>
      <w:tabs>
        <w:tab w:val="center" w:pos="4419"/>
        <w:tab w:val="right" w:pos="8838"/>
      </w:tabs>
      <w:spacing w:after="0" w:line="240" w:lineRule="auto"/>
    </w:pPr>
  </w:style>
  <w:style w:type="character" w:customStyle="1" w:styleId="CapaleraCar">
    <w:name w:val="Capçalera Car"/>
    <w:basedOn w:val="Tipusdelletraperdefectedelpargraf"/>
    <w:link w:val="Capalera"/>
    <w:uiPriority w:val="99"/>
    <w:rsid w:val="00A213D2"/>
  </w:style>
  <w:style w:type="paragraph" w:styleId="Peu">
    <w:name w:val="footer"/>
    <w:basedOn w:val="Normal"/>
    <w:link w:val="PeuCar"/>
    <w:uiPriority w:val="99"/>
    <w:unhideWhenUsed/>
    <w:rsid w:val="00A213D2"/>
    <w:pPr>
      <w:tabs>
        <w:tab w:val="center" w:pos="4419"/>
        <w:tab w:val="right" w:pos="8838"/>
      </w:tabs>
      <w:spacing w:after="0" w:line="240" w:lineRule="auto"/>
    </w:pPr>
  </w:style>
  <w:style w:type="character" w:customStyle="1" w:styleId="PeuCar">
    <w:name w:val="Peu Car"/>
    <w:basedOn w:val="Tipusdelletraperdefectedelpargraf"/>
    <w:link w:val="Peu"/>
    <w:uiPriority w:val="99"/>
    <w:rsid w:val="00A213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70795">
      <w:bodyDiv w:val="1"/>
      <w:marLeft w:val="0"/>
      <w:marRight w:val="0"/>
      <w:marTop w:val="0"/>
      <w:marBottom w:val="0"/>
      <w:divBdr>
        <w:top w:val="none" w:sz="0" w:space="0" w:color="auto"/>
        <w:left w:val="none" w:sz="0" w:space="0" w:color="auto"/>
        <w:bottom w:val="none" w:sz="0" w:space="0" w:color="auto"/>
        <w:right w:val="none" w:sz="0" w:space="0" w:color="auto"/>
      </w:divBdr>
    </w:div>
    <w:div w:id="62408897">
      <w:bodyDiv w:val="1"/>
      <w:marLeft w:val="0"/>
      <w:marRight w:val="0"/>
      <w:marTop w:val="0"/>
      <w:marBottom w:val="0"/>
      <w:divBdr>
        <w:top w:val="none" w:sz="0" w:space="0" w:color="auto"/>
        <w:left w:val="none" w:sz="0" w:space="0" w:color="auto"/>
        <w:bottom w:val="none" w:sz="0" w:space="0" w:color="auto"/>
        <w:right w:val="none" w:sz="0" w:space="0" w:color="auto"/>
      </w:divBdr>
    </w:div>
    <w:div w:id="91702149">
      <w:bodyDiv w:val="1"/>
      <w:marLeft w:val="0"/>
      <w:marRight w:val="0"/>
      <w:marTop w:val="0"/>
      <w:marBottom w:val="0"/>
      <w:divBdr>
        <w:top w:val="none" w:sz="0" w:space="0" w:color="auto"/>
        <w:left w:val="none" w:sz="0" w:space="0" w:color="auto"/>
        <w:bottom w:val="none" w:sz="0" w:space="0" w:color="auto"/>
        <w:right w:val="none" w:sz="0" w:space="0" w:color="auto"/>
      </w:divBdr>
    </w:div>
    <w:div w:id="100686087">
      <w:bodyDiv w:val="1"/>
      <w:marLeft w:val="0"/>
      <w:marRight w:val="0"/>
      <w:marTop w:val="0"/>
      <w:marBottom w:val="0"/>
      <w:divBdr>
        <w:top w:val="none" w:sz="0" w:space="0" w:color="auto"/>
        <w:left w:val="none" w:sz="0" w:space="0" w:color="auto"/>
        <w:bottom w:val="none" w:sz="0" w:space="0" w:color="auto"/>
        <w:right w:val="none" w:sz="0" w:space="0" w:color="auto"/>
      </w:divBdr>
      <w:divsChild>
        <w:div w:id="1538010305">
          <w:marLeft w:val="0"/>
          <w:marRight w:val="0"/>
          <w:marTop w:val="0"/>
          <w:marBottom w:val="0"/>
          <w:divBdr>
            <w:top w:val="none" w:sz="0" w:space="0" w:color="auto"/>
            <w:left w:val="none" w:sz="0" w:space="0" w:color="auto"/>
            <w:bottom w:val="none" w:sz="0" w:space="0" w:color="auto"/>
            <w:right w:val="none" w:sz="0" w:space="0" w:color="auto"/>
          </w:divBdr>
          <w:divsChild>
            <w:div w:id="1718699052">
              <w:marLeft w:val="0"/>
              <w:marRight w:val="0"/>
              <w:marTop w:val="0"/>
              <w:marBottom w:val="0"/>
              <w:divBdr>
                <w:top w:val="none" w:sz="0" w:space="0" w:color="auto"/>
                <w:left w:val="none" w:sz="0" w:space="0" w:color="auto"/>
                <w:bottom w:val="none" w:sz="0" w:space="0" w:color="auto"/>
                <w:right w:val="none" w:sz="0" w:space="0" w:color="auto"/>
              </w:divBdr>
              <w:divsChild>
                <w:div w:id="1814717927">
                  <w:marLeft w:val="0"/>
                  <w:marRight w:val="0"/>
                  <w:marTop w:val="182"/>
                  <w:marBottom w:val="182"/>
                  <w:divBdr>
                    <w:top w:val="none" w:sz="0" w:space="0" w:color="auto"/>
                    <w:left w:val="none" w:sz="0" w:space="0" w:color="auto"/>
                    <w:bottom w:val="none" w:sz="0" w:space="0" w:color="auto"/>
                    <w:right w:val="none" w:sz="0" w:space="0" w:color="auto"/>
                  </w:divBdr>
                  <w:divsChild>
                    <w:div w:id="1522934772">
                      <w:marLeft w:val="0"/>
                      <w:marRight w:val="0"/>
                      <w:marTop w:val="0"/>
                      <w:marBottom w:val="0"/>
                      <w:divBdr>
                        <w:top w:val="none" w:sz="0" w:space="0" w:color="auto"/>
                        <w:left w:val="none" w:sz="0" w:space="0" w:color="auto"/>
                        <w:bottom w:val="none" w:sz="0" w:space="0" w:color="auto"/>
                        <w:right w:val="none" w:sz="0" w:space="0" w:color="auto"/>
                      </w:divBdr>
                      <w:divsChild>
                        <w:div w:id="587616880">
                          <w:marLeft w:val="0"/>
                          <w:marRight w:val="0"/>
                          <w:marTop w:val="0"/>
                          <w:marBottom w:val="0"/>
                          <w:divBdr>
                            <w:top w:val="none" w:sz="0" w:space="0" w:color="auto"/>
                            <w:left w:val="none" w:sz="0" w:space="0" w:color="auto"/>
                            <w:bottom w:val="none" w:sz="0" w:space="0" w:color="auto"/>
                            <w:right w:val="none" w:sz="0" w:space="0" w:color="auto"/>
                          </w:divBdr>
                        </w:div>
                        <w:div w:id="1114865651">
                          <w:marLeft w:val="0"/>
                          <w:marRight w:val="0"/>
                          <w:marTop w:val="0"/>
                          <w:marBottom w:val="0"/>
                          <w:divBdr>
                            <w:top w:val="none" w:sz="0" w:space="0" w:color="auto"/>
                            <w:left w:val="none" w:sz="0" w:space="0" w:color="auto"/>
                            <w:bottom w:val="none" w:sz="0" w:space="0" w:color="auto"/>
                            <w:right w:val="none" w:sz="0" w:space="0" w:color="auto"/>
                          </w:divBdr>
                        </w:div>
                        <w:div w:id="767117228">
                          <w:marLeft w:val="0"/>
                          <w:marRight w:val="0"/>
                          <w:marTop w:val="0"/>
                          <w:marBottom w:val="0"/>
                          <w:divBdr>
                            <w:top w:val="none" w:sz="0" w:space="0" w:color="auto"/>
                            <w:left w:val="none" w:sz="0" w:space="0" w:color="auto"/>
                            <w:bottom w:val="none" w:sz="0" w:space="0" w:color="auto"/>
                            <w:right w:val="none" w:sz="0" w:space="0" w:color="auto"/>
                          </w:divBdr>
                        </w:div>
                        <w:div w:id="103666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79585">
      <w:bodyDiv w:val="1"/>
      <w:marLeft w:val="0"/>
      <w:marRight w:val="0"/>
      <w:marTop w:val="0"/>
      <w:marBottom w:val="0"/>
      <w:divBdr>
        <w:top w:val="none" w:sz="0" w:space="0" w:color="auto"/>
        <w:left w:val="none" w:sz="0" w:space="0" w:color="auto"/>
        <w:bottom w:val="none" w:sz="0" w:space="0" w:color="auto"/>
        <w:right w:val="none" w:sz="0" w:space="0" w:color="auto"/>
      </w:divBdr>
    </w:div>
    <w:div w:id="227225524">
      <w:bodyDiv w:val="1"/>
      <w:marLeft w:val="0"/>
      <w:marRight w:val="0"/>
      <w:marTop w:val="0"/>
      <w:marBottom w:val="0"/>
      <w:divBdr>
        <w:top w:val="none" w:sz="0" w:space="0" w:color="auto"/>
        <w:left w:val="none" w:sz="0" w:space="0" w:color="auto"/>
        <w:bottom w:val="none" w:sz="0" w:space="0" w:color="auto"/>
        <w:right w:val="none" w:sz="0" w:space="0" w:color="auto"/>
      </w:divBdr>
    </w:div>
    <w:div w:id="251592964">
      <w:bodyDiv w:val="1"/>
      <w:marLeft w:val="0"/>
      <w:marRight w:val="0"/>
      <w:marTop w:val="0"/>
      <w:marBottom w:val="0"/>
      <w:divBdr>
        <w:top w:val="none" w:sz="0" w:space="0" w:color="auto"/>
        <w:left w:val="none" w:sz="0" w:space="0" w:color="auto"/>
        <w:bottom w:val="none" w:sz="0" w:space="0" w:color="auto"/>
        <w:right w:val="none" w:sz="0" w:space="0" w:color="auto"/>
      </w:divBdr>
    </w:div>
    <w:div w:id="287399643">
      <w:bodyDiv w:val="1"/>
      <w:marLeft w:val="0"/>
      <w:marRight w:val="0"/>
      <w:marTop w:val="0"/>
      <w:marBottom w:val="0"/>
      <w:divBdr>
        <w:top w:val="none" w:sz="0" w:space="0" w:color="auto"/>
        <w:left w:val="none" w:sz="0" w:space="0" w:color="auto"/>
        <w:bottom w:val="none" w:sz="0" w:space="0" w:color="auto"/>
        <w:right w:val="none" w:sz="0" w:space="0" w:color="auto"/>
      </w:divBdr>
    </w:div>
    <w:div w:id="324287185">
      <w:bodyDiv w:val="1"/>
      <w:marLeft w:val="0"/>
      <w:marRight w:val="0"/>
      <w:marTop w:val="0"/>
      <w:marBottom w:val="0"/>
      <w:divBdr>
        <w:top w:val="none" w:sz="0" w:space="0" w:color="auto"/>
        <w:left w:val="none" w:sz="0" w:space="0" w:color="auto"/>
        <w:bottom w:val="none" w:sz="0" w:space="0" w:color="auto"/>
        <w:right w:val="none" w:sz="0" w:space="0" w:color="auto"/>
      </w:divBdr>
    </w:div>
    <w:div w:id="536313838">
      <w:bodyDiv w:val="1"/>
      <w:marLeft w:val="0"/>
      <w:marRight w:val="0"/>
      <w:marTop w:val="0"/>
      <w:marBottom w:val="0"/>
      <w:divBdr>
        <w:top w:val="none" w:sz="0" w:space="0" w:color="auto"/>
        <w:left w:val="none" w:sz="0" w:space="0" w:color="auto"/>
        <w:bottom w:val="none" w:sz="0" w:space="0" w:color="auto"/>
        <w:right w:val="none" w:sz="0" w:space="0" w:color="auto"/>
      </w:divBdr>
    </w:div>
    <w:div w:id="556166619">
      <w:bodyDiv w:val="1"/>
      <w:marLeft w:val="0"/>
      <w:marRight w:val="0"/>
      <w:marTop w:val="0"/>
      <w:marBottom w:val="0"/>
      <w:divBdr>
        <w:top w:val="none" w:sz="0" w:space="0" w:color="auto"/>
        <w:left w:val="none" w:sz="0" w:space="0" w:color="auto"/>
        <w:bottom w:val="none" w:sz="0" w:space="0" w:color="auto"/>
        <w:right w:val="none" w:sz="0" w:space="0" w:color="auto"/>
      </w:divBdr>
    </w:div>
    <w:div w:id="590435877">
      <w:bodyDiv w:val="1"/>
      <w:marLeft w:val="0"/>
      <w:marRight w:val="0"/>
      <w:marTop w:val="0"/>
      <w:marBottom w:val="0"/>
      <w:divBdr>
        <w:top w:val="none" w:sz="0" w:space="0" w:color="auto"/>
        <w:left w:val="none" w:sz="0" w:space="0" w:color="auto"/>
        <w:bottom w:val="none" w:sz="0" w:space="0" w:color="auto"/>
        <w:right w:val="none" w:sz="0" w:space="0" w:color="auto"/>
      </w:divBdr>
    </w:div>
    <w:div w:id="633290543">
      <w:bodyDiv w:val="1"/>
      <w:marLeft w:val="0"/>
      <w:marRight w:val="0"/>
      <w:marTop w:val="0"/>
      <w:marBottom w:val="0"/>
      <w:divBdr>
        <w:top w:val="none" w:sz="0" w:space="0" w:color="auto"/>
        <w:left w:val="none" w:sz="0" w:space="0" w:color="auto"/>
        <w:bottom w:val="none" w:sz="0" w:space="0" w:color="auto"/>
        <w:right w:val="none" w:sz="0" w:space="0" w:color="auto"/>
      </w:divBdr>
    </w:div>
    <w:div w:id="660696378">
      <w:bodyDiv w:val="1"/>
      <w:marLeft w:val="0"/>
      <w:marRight w:val="0"/>
      <w:marTop w:val="0"/>
      <w:marBottom w:val="0"/>
      <w:divBdr>
        <w:top w:val="none" w:sz="0" w:space="0" w:color="auto"/>
        <w:left w:val="none" w:sz="0" w:space="0" w:color="auto"/>
        <w:bottom w:val="none" w:sz="0" w:space="0" w:color="auto"/>
        <w:right w:val="none" w:sz="0" w:space="0" w:color="auto"/>
      </w:divBdr>
    </w:div>
    <w:div w:id="805586416">
      <w:bodyDiv w:val="1"/>
      <w:marLeft w:val="0"/>
      <w:marRight w:val="0"/>
      <w:marTop w:val="0"/>
      <w:marBottom w:val="0"/>
      <w:divBdr>
        <w:top w:val="none" w:sz="0" w:space="0" w:color="auto"/>
        <w:left w:val="none" w:sz="0" w:space="0" w:color="auto"/>
        <w:bottom w:val="none" w:sz="0" w:space="0" w:color="auto"/>
        <w:right w:val="none" w:sz="0" w:space="0" w:color="auto"/>
      </w:divBdr>
    </w:div>
    <w:div w:id="1046560005">
      <w:bodyDiv w:val="1"/>
      <w:marLeft w:val="0"/>
      <w:marRight w:val="0"/>
      <w:marTop w:val="0"/>
      <w:marBottom w:val="0"/>
      <w:divBdr>
        <w:top w:val="none" w:sz="0" w:space="0" w:color="auto"/>
        <w:left w:val="none" w:sz="0" w:space="0" w:color="auto"/>
        <w:bottom w:val="none" w:sz="0" w:space="0" w:color="auto"/>
        <w:right w:val="none" w:sz="0" w:space="0" w:color="auto"/>
      </w:divBdr>
    </w:div>
    <w:div w:id="1129011542">
      <w:bodyDiv w:val="1"/>
      <w:marLeft w:val="0"/>
      <w:marRight w:val="0"/>
      <w:marTop w:val="0"/>
      <w:marBottom w:val="0"/>
      <w:divBdr>
        <w:top w:val="none" w:sz="0" w:space="0" w:color="auto"/>
        <w:left w:val="none" w:sz="0" w:space="0" w:color="auto"/>
        <w:bottom w:val="none" w:sz="0" w:space="0" w:color="auto"/>
        <w:right w:val="none" w:sz="0" w:space="0" w:color="auto"/>
      </w:divBdr>
    </w:div>
    <w:div w:id="1233732350">
      <w:bodyDiv w:val="1"/>
      <w:marLeft w:val="0"/>
      <w:marRight w:val="0"/>
      <w:marTop w:val="0"/>
      <w:marBottom w:val="0"/>
      <w:divBdr>
        <w:top w:val="none" w:sz="0" w:space="0" w:color="auto"/>
        <w:left w:val="none" w:sz="0" w:space="0" w:color="auto"/>
        <w:bottom w:val="none" w:sz="0" w:space="0" w:color="auto"/>
        <w:right w:val="none" w:sz="0" w:space="0" w:color="auto"/>
      </w:divBdr>
    </w:div>
    <w:div w:id="1362124297">
      <w:bodyDiv w:val="1"/>
      <w:marLeft w:val="0"/>
      <w:marRight w:val="0"/>
      <w:marTop w:val="0"/>
      <w:marBottom w:val="0"/>
      <w:divBdr>
        <w:top w:val="none" w:sz="0" w:space="0" w:color="auto"/>
        <w:left w:val="none" w:sz="0" w:space="0" w:color="auto"/>
        <w:bottom w:val="none" w:sz="0" w:space="0" w:color="auto"/>
        <w:right w:val="none" w:sz="0" w:space="0" w:color="auto"/>
      </w:divBdr>
    </w:div>
    <w:div w:id="1437090719">
      <w:bodyDiv w:val="1"/>
      <w:marLeft w:val="0"/>
      <w:marRight w:val="0"/>
      <w:marTop w:val="0"/>
      <w:marBottom w:val="0"/>
      <w:divBdr>
        <w:top w:val="none" w:sz="0" w:space="0" w:color="auto"/>
        <w:left w:val="none" w:sz="0" w:space="0" w:color="auto"/>
        <w:bottom w:val="none" w:sz="0" w:space="0" w:color="auto"/>
        <w:right w:val="none" w:sz="0" w:space="0" w:color="auto"/>
      </w:divBdr>
    </w:div>
    <w:div w:id="1456942371">
      <w:bodyDiv w:val="1"/>
      <w:marLeft w:val="0"/>
      <w:marRight w:val="0"/>
      <w:marTop w:val="0"/>
      <w:marBottom w:val="0"/>
      <w:divBdr>
        <w:top w:val="none" w:sz="0" w:space="0" w:color="auto"/>
        <w:left w:val="none" w:sz="0" w:space="0" w:color="auto"/>
        <w:bottom w:val="none" w:sz="0" w:space="0" w:color="auto"/>
        <w:right w:val="none" w:sz="0" w:space="0" w:color="auto"/>
      </w:divBdr>
    </w:div>
    <w:div w:id="1474446071">
      <w:bodyDiv w:val="1"/>
      <w:marLeft w:val="0"/>
      <w:marRight w:val="0"/>
      <w:marTop w:val="0"/>
      <w:marBottom w:val="0"/>
      <w:divBdr>
        <w:top w:val="none" w:sz="0" w:space="0" w:color="auto"/>
        <w:left w:val="none" w:sz="0" w:space="0" w:color="auto"/>
        <w:bottom w:val="none" w:sz="0" w:space="0" w:color="auto"/>
        <w:right w:val="none" w:sz="0" w:space="0" w:color="auto"/>
      </w:divBdr>
    </w:div>
    <w:div w:id="1507478606">
      <w:bodyDiv w:val="1"/>
      <w:marLeft w:val="0"/>
      <w:marRight w:val="0"/>
      <w:marTop w:val="0"/>
      <w:marBottom w:val="0"/>
      <w:divBdr>
        <w:top w:val="none" w:sz="0" w:space="0" w:color="auto"/>
        <w:left w:val="none" w:sz="0" w:space="0" w:color="auto"/>
        <w:bottom w:val="none" w:sz="0" w:space="0" w:color="auto"/>
        <w:right w:val="none" w:sz="0" w:space="0" w:color="auto"/>
      </w:divBdr>
    </w:div>
    <w:div w:id="1536192164">
      <w:bodyDiv w:val="1"/>
      <w:marLeft w:val="0"/>
      <w:marRight w:val="0"/>
      <w:marTop w:val="0"/>
      <w:marBottom w:val="0"/>
      <w:divBdr>
        <w:top w:val="none" w:sz="0" w:space="0" w:color="auto"/>
        <w:left w:val="none" w:sz="0" w:space="0" w:color="auto"/>
        <w:bottom w:val="none" w:sz="0" w:space="0" w:color="auto"/>
        <w:right w:val="none" w:sz="0" w:space="0" w:color="auto"/>
      </w:divBdr>
    </w:div>
    <w:div w:id="1560945785">
      <w:bodyDiv w:val="1"/>
      <w:marLeft w:val="0"/>
      <w:marRight w:val="0"/>
      <w:marTop w:val="0"/>
      <w:marBottom w:val="0"/>
      <w:divBdr>
        <w:top w:val="none" w:sz="0" w:space="0" w:color="auto"/>
        <w:left w:val="none" w:sz="0" w:space="0" w:color="auto"/>
        <w:bottom w:val="none" w:sz="0" w:space="0" w:color="auto"/>
        <w:right w:val="none" w:sz="0" w:space="0" w:color="auto"/>
      </w:divBdr>
    </w:div>
    <w:div w:id="1632515287">
      <w:bodyDiv w:val="1"/>
      <w:marLeft w:val="0"/>
      <w:marRight w:val="0"/>
      <w:marTop w:val="0"/>
      <w:marBottom w:val="0"/>
      <w:divBdr>
        <w:top w:val="none" w:sz="0" w:space="0" w:color="auto"/>
        <w:left w:val="none" w:sz="0" w:space="0" w:color="auto"/>
        <w:bottom w:val="none" w:sz="0" w:space="0" w:color="auto"/>
        <w:right w:val="none" w:sz="0" w:space="0" w:color="auto"/>
      </w:divBdr>
    </w:div>
    <w:div w:id="1656376213">
      <w:bodyDiv w:val="1"/>
      <w:marLeft w:val="0"/>
      <w:marRight w:val="0"/>
      <w:marTop w:val="0"/>
      <w:marBottom w:val="0"/>
      <w:divBdr>
        <w:top w:val="none" w:sz="0" w:space="0" w:color="auto"/>
        <w:left w:val="none" w:sz="0" w:space="0" w:color="auto"/>
        <w:bottom w:val="none" w:sz="0" w:space="0" w:color="auto"/>
        <w:right w:val="none" w:sz="0" w:space="0" w:color="auto"/>
      </w:divBdr>
      <w:divsChild>
        <w:div w:id="234631291">
          <w:marLeft w:val="0"/>
          <w:marRight w:val="0"/>
          <w:marTop w:val="0"/>
          <w:marBottom w:val="0"/>
          <w:divBdr>
            <w:top w:val="single" w:sz="2" w:space="0" w:color="2E2E2E"/>
            <w:left w:val="single" w:sz="2" w:space="0" w:color="2E2E2E"/>
            <w:bottom w:val="single" w:sz="2" w:space="0" w:color="2E2E2E"/>
            <w:right w:val="single" w:sz="2" w:space="0" w:color="2E2E2E"/>
          </w:divBdr>
          <w:divsChild>
            <w:div w:id="909928042">
              <w:marLeft w:val="0"/>
              <w:marRight w:val="0"/>
              <w:marTop w:val="0"/>
              <w:marBottom w:val="0"/>
              <w:divBdr>
                <w:top w:val="single" w:sz="24" w:space="0" w:color="C9C9C9"/>
                <w:left w:val="single" w:sz="24" w:space="0" w:color="C9C9C9"/>
                <w:bottom w:val="single" w:sz="24" w:space="0" w:color="C9C9C9"/>
                <w:right w:val="single" w:sz="24" w:space="0" w:color="C9C9C9"/>
              </w:divBdr>
              <w:divsChild>
                <w:div w:id="183829259">
                  <w:marLeft w:val="0"/>
                  <w:marRight w:val="0"/>
                  <w:marTop w:val="0"/>
                  <w:marBottom w:val="0"/>
                  <w:divBdr>
                    <w:top w:val="none" w:sz="0" w:space="0" w:color="auto"/>
                    <w:left w:val="single" w:sz="6" w:space="0" w:color="C9C9C9"/>
                    <w:bottom w:val="none" w:sz="0" w:space="0" w:color="auto"/>
                    <w:right w:val="none" w:sz="0" w:space="0" w:color="auto"/>
                  </w:divBdr>
                  <w:divsChild>
                    <w:div w:id="1078017782">
                      <w:marLeft w:val="0"/>
                      <w:marRight w:val="0"/>
                      <w:marTop w:val="0"/>
                      <w:marBottom w:val="0"/>
                      <w:divBdr>
                        <w:top w:val="none" w:sz="0" w:space="0" w:color="auto"/>
                        <w:left w:val="none" w:sz="0" w:space="0" w:color="auto"/>
                        <w:bottom w:val="none" w:sz="0" w:space="0" w:color="auto"/>
                        <w:right w:val="none" w:sz="0" w:space="0" w:color="auto"/>
                      </w:divBdr>
                      <w:divsChild>
                        <w:div w:id="1854566196">
                          <w:marLeft w:val="0"/>
                          <w:marRight w:val="0"/>
                          <w:marTop w:val="0"/>
                          <w:marBottom w:val="0"/>
                          <w:divBdr>
                            <w:top w:val="none" w:sz="0" w:space="0" w:color="auto"/>
                            <w:left w:val="none" w:sz="0" w:space="0" w:color="auto"/>
                            <w:bottom w:val="none" w:sz="0" w:space="0" w:color="auto"/>
                            <w:right w:val="none" w:sz="0" w:space="0" w:color="auto"/>
                          </w:divBdr>
                          <w:divsChild>
                            <w:div w:id="201322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536646">
      <w:bodyDiv w:val="1"/>
      <w:marLeft w:val="0"/>
      <w:marRight w:val="0"/>
      <w:marTop w:val="0"/>
      <w:marBottom w:val="0"/>
      <w:divBdr>
        <w:top w:val="none" w:sz="0" w:space="0" w:color="auto"/>
        <w:left w:val="none" w:sz="0" w:space="0" w:color="auto"/>
        <w:bottom w:val="none" w:sz="0" w:space="0" w:color="auto"/>
        <w:right w:val="none" w:sz="0" w:space="0" w:color="auto"/>
      </w:divBdr>
    </w:div>
    <w:div w:id="1792704324">
      <w:bodyDiv w:val="1"/>
      <w:marLeft w:val="0"/>
      <w:marRight w:val="0"/>
      <w:marTop w:val="0"/>
      <w:marBottom w:val="0"/>
      <w:divBdr>
        <w:top w:val="none" w:sz="0" w:space="0" w:color="auto"/>
        <w:left w:val="none" w:sz="0" w:space="0" w:color="auto"/>
        <w:bottom w:val="none" w:sz="0" w:space="0" w:color="auto"/>
        <w:right w:val="none" w:sz="0" w:space="0" w:color="auto"/>
      </w:divBdr>
    </w:div>
    <w:div w:id="1808085634">
      <w:bodyDiv w:val="1"/>
      <w:marLeft w:val="0"/>
      <w:marRight w:val="0"/>
      <w:marTop w:val="0"/>
      <w:marBottom w:val="0"/>
      <w:divBdr>
        <w:top w:val="none" w:sz="0" w:space="0" w:color="auto"/>
        <w:left w:val="none" w:sz="0" w:space="0" w:color="auto"/>
        <w:bottom w:val="none" w:sz="0" w:space="0" w:color="auto"/>
        <w:right w:val="none" w:sz="0" w:space="0" w:color="auto"/>
      </w:divBdr>
    </w:div>
    <w:div w:id="1845126764">
      <w:bodyDiv w:val="1"/>
      <w:marLeft w:val="0"/>
      <w:marRight w:val="0"/>
      <w:marTop w:val="0"/>
      <w:marBottom w:val="0"/>
      <w:divBdr>
        <w:top w:val="none" w:sz="0" w:space="0" w:color="auto"/>
        <w:left w:val="none" w:sz="0" w:space="0" w:color="auto"/>
        <w:bottom w:val="none" w:sz="0" w:space="0" w:color="auto"/>
        <w:right w:val="none" w:sz="0" w:space="0" w:color="auto"/>
      </w:divBdr>
    </w:div>
    <w:div w:id="1865362831">
      <w:bodyDiv w:val="1"/>
      <w:marLeft w:val="0"/>
      <w:marRight w:val="0"/>
      <w:marTop w:val="0"/>
      <w:marBottom w:val="0"/>
      <w:divBdr>
        <w:top w:val="none" w:sz="0" w:space="0" w:color="auto"/>
        <w:left w:val="none" w:sz="0" w:space="0" w:color="auto"/>
        <w:bottom w:val="none" w:sz="0" w:space="0" w:color="auto"/>
        <w:right w:val="none" w:sz="0" w:space="0" w:color="auto"/>
      </w:divBdr>
    </w:div>
    <w:div w:id="1879967222">
      <w:bodyDiv w:val="1"/>
      <w:marLeft w:val="0"/>
      <w:marRight w:val="0"/>
      <w:marTop w:val="0"/>
      <w:marBottom w:val="0"/>
      <w:divBdr>
        <w:top w:val="none" w:sz="0" w:space="0" w:color="auto"/>
        <w:left w:val="none" w:sz="0" w:space="0" w:color="auto"/>
        <w:bottom w:val="none" w:sz="0" w:space="0" w:color="auto"/>
        <w:right w:val="none" w:sz="0" w:space="0" w:color="auto"/>
      </w:divBdr>
    </w:div>
    <w:div w:id="1917587043">
      <w:bodyDiv w:val="1"/>
      <w:marLeft w:val="0"/>
      <w:marRight w:val="0"/>
      <w:marTop w:val="0"/>
      <w:marBottom w:val="0"/>
      <w:divBdr>
        <w:top w:val="none" w:sz="0" w:space="0" w:color="auto"/>
        <w:left w:val="none" w:sz="0" w:space="0" w:color="auto"/>
        <w:bottom w:val="none" w:sz="0" w:space="0" w:color="auto"/>
        <w:right w:val="none" w:sz="0" w:space="0" w:color="auto"/>
      </w:divBdr>
    </w:div>
    <w:div w:id="1979803902">
      <w:bodyDiv w:val="1"/>
      <w:marLeft w:val="0"/>
      <w:marRight w:val="0"/>
      <w:marTop w:val="0"/>
      <w:marBottom w:val="0"/>
      <w:divBdr>
        <w:top w:val="none" w:sz="0" w:space="0" w:color="auto"/>
        <w:left w:val="none" w:sz="0" w:space="0" w:color="auto"/>
        <w:bottom w:val="none" w:sz="0" w:space="0" w:color="auto"/>
        <w:right w:val="none" w:sz="0" w:space="0" w:color="auto"/>
      </w:divBdr>
      <w:divsChild>
        <w:div w:id="1309818960">
          <w:marLeft w:val="0"/>
          <w:marRight w:val="0"/>
          <w:marTop w:val="0"/>
          <w:marBottom w:val="0"/>
          <w:divBdr>
            <w:top w:val="none" w:sz="0" w:space="0" w:color="auto"/>
            <w:left w:val="none" w:sz="0" w:space="0" w:color="auto"/>
            <w:bottom w:val="none" w:sz="0" w:space="0" w:color="auto"/>
            <w:right w:val="none" w:sz="0" w:space="0" w:color="auto"/>
          </w:divBdr>
        </w:div>
        <w:div w:id="929434595">
          <w:marLeft w:val="0"/>
          <w:marRight w:val="0"/>
          <w:marTop w:val="0"/>
          <w:marBottom w:val="0"/>
          <w:divBdr>
            <w:top w:val="none" w:sz="0" w:space="0" w:color="auto"/>
            <w:left w:val="none" w:sz="0" w:space="0" w:color="auto"/>
            <w:bottom w:val="none" w:sz="0" w:space="0" w:color="auto"/>
            <w:right w:val="none" w:sz="0" w:space="0" w:color="auto"/>
          </w:divBdr>
        </w:div>
      </w:divsChild>
    </w:div>
    <w:div w:id="1999188340">
      <w:bodyDiv w:val="1"/>
      <w:marLeft w:val="0"/>
      <w:marRight w:val="0"/>
      <w:marTop w:val="0"/>
      <w:marBottom w:val="0"/>
      <w:divBdr>
        <w:top w:val="none" w:sz="0" w:space="0" w:color="auto"/>
        <w:left w:val="none" w:sz="0" w:space="0" w:color="auto"/>
        <w:bottom w:val="none" w:sz="0" w:space="0" w:color="auto"/>
        <w:right w:val="none" w:sz="0" w:space="0" w:color="auto"/>
      </w:divBdr>
    </w:div>
    <w:div w:id="2009090148">
      <w:bodyDiv w:val="1"/>
      <w:marLeft w:val="0"/>
      <w:marRight w:val="0"/>
      <w:marTop w:val="0"/>
      <w:marBottom w:val="0"/>
      <w:divBdr>
        <w:top w:val="none" w:sz="0" w:space="0" w:color="auto"/>
        <w:left w:val="none" w:sz="0" w:space="0" w:color="auto"/>
        <w:bottom w:val="none" w:sz="0" w:space="0" w:color="auto"/>
        <w:right w:val="none" w:sz="0" w:space="0" w:color="auto"/>
      </w:divBdr>
      <w:divsChild>
        <w:div w:id="1222592030">
          <w:marLeft w:val="0"/>
          <w:marRight w:val="0"/>
          <w:marTop w:val="0"/>
          <w:marBottom w:val="0"/>
          <w:divBdr>
            <w:top w:val="none" w:sz="0" w:space="0" w:color="auto"/>
            <w:left w:val="none" w:sz="0" w:space="0" w:color="auto"/>
            <w:bottom w:val="none" w:sz="0" w:space="0" w:color="auto"/>
            <w:right w:val="none" w:sz="0" w:space="0" w:color="auto"/>
          </w:divBdr>
          <w:divsChild>
            <w:div w:id="122121696">
              <w:marLeft w:val="0"/>
              <w:marRight w:val="0"/>
              <w:marTop w:val="0"/>
              <w:marBottom w:val="0"/>
              <w:divBdr>
                <w:top w:val="none" w:sz="0" w:space="0" w:color="auto"/>
                <w:left w:val="none" w:sz="0" w:space="0" w:color="auto"/>
                <w:bottom w:val="none" w:sz="0" w:space="0" w:color="auto"/>
                <w:right w:val="none" w:sz="0" w:space="0" w:color="auto"/>
              </w:divBdr>
              <w:divsChild>
                <w:div w:id="189034487">
                  <w:marLeft w:val="0"/>
                  <w:marRight w:val="0"/>
                  <w:marTop w:val="0"/>
                  <w:marBottom w:val="0"/>
                  <w:divBdr>
                    <w:top w:val="none" w:sz="0" w:space="0" w:color="auto"/>
                    <w:left w:val="none" w:sz="0" w:space="0" w:color="auto"/>
                    <w:bottom w:val="none" w:sz="0" w:space="0" w:color="auto"/>
                    <w:right w:val="none" w:sz="0" w:space="0" w:color="auto"/>
                  </w:divBdr>
                  <w:divsChild>
                    <w:div w:id="1278292048">
                      <w:marLeft w:val="0"/>
                      <w:marRight w:val="0"/>
                      <w:marTop w:val="0"/>
                      <w:marBottom w:val="0"/>
                      <w:divBdr>
                        <w:top w:val="none" w:sz="0" w:space="0" w:color="auto"/>
                        <w:left w:val="none" w:sz="0" w:space="0" w:color="auto"/>
                        <w:bottom w:val="none" w:sz="0" w:space="0" w:color="auto"/>
                        <w:right w:val="none" w:sz="0" w:space="0" w:color="auto"/>
                      </w:divBdr>
                      <w:divsChild>
                        <w:div w:id="1747724793">
                          <w:marLeft w:val="0"/>
                          <w:marRight w:val="0"/>
                          <w:marTop w:val="0"/>
                          <w:marBottom w:val="0"/>
                          <w:divBdr>
                            <w:top w:val="none" w:sz="0" w:space="0" w:color="auto"/>
                            <w:left w:val="none" w:sz="0" w:space="0" w:color="auto"/>
                            <w:bottom w:val="none" w:sz="0" w:space="0" w:color="auto"/>
                            <w:right w:val="none" w:sz="0" w:space="0" w:color="auto"/>
                          </w:divBdr>
                          <w:divsChild>
                            <w:div w:id="122521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609741">
      <w:bodyDiv w:val="1"/>
      <w:marLeft w:val="0"/>
      <w:marRight w:val="0"/>
      <w:marTop w:val="0"/>
      <w:marBottom w:val="0"/>
      <w:divBdr>
        <w:top w:val="none" w:sz="0" w:space="0" w:color="auto"/>
        <w:left w:val="none" w:sz="0" w:space="0" w:color="auto"/>
        <w:bottom w:val="none" w:sz="0" w:space="0" w:color="auto"/>
        <w:right w:val="none" w:sz="0" w:space="0" w:color="auto"/>
      </w:divBdr>
    </w:div>
    <w:div w:id="2141338853">
      <w:bodyDiv w:val="1"/>
      <w:marLeft w:val="0"/>
      <w:marRight w:val="0"/>
      <w:marTop w:val="0"/>
      <w:marBottom w:val="0"/>
      <w:divBdr>
        <w:top w:val="none" w:sz="0" w:space="0" w:color="auto"/>
        <w:left w:val="none" w:sz="0" w:space="0" w:color="auto"/>
        <w:bottom w:val="none" w:sz="0" w:space="0" w:color="auto"/>
        <w:right w:val="none" w:sz="0" w:space="0" w:color="auto"/>
      </w:divBdr>
      <w:divsChild>
        <w:div w:id="1256355268">
          <w:marLeft w:val="0"/>
          <w:marRight w:val="0"/>
          <w:marTop w:val="0"/>
          <w:marBottom w:val="0"/>
          <w:divBdr>
            <w:top w:val="none" w:sz="0" w:space="0" w:color="auto"/>
            <w:left w:val="none" w:sz="0" w:space="0" w:color="auto"/>
            <w:bottom w:val="none" w:sz="0" w:space="0" w:color="auto"/>
            <w:right w:val="none" w:sz="0" w:space="0" w:color="auto"/>
          </w:divBdr>
          <w:divsChild>
            <w:div w:id="1360622962">
              <w:marLeft w:val="0"/>
              <w:marRight w:val="0"/>
              <w:marTop w:val="0"/>
              <w:marBottom w:val="0"/>
              <w:divBdr>
                <w:top w:val="none" w:sz="0" w:space="0" w:color="auto"/>
                <w:left w:val="none" w:sz="0" w:space="0" w:color="auto"/>
                <w:bottom w:val="none" w:sz="0" w:space="0" w:color="auto"/>
                <w:right w:val="none" w:sz="0" w:space="0" w:color="auto"/>
              </w:divBdr>
              <w:divsChild>
                <w:div w:id="1087768091">
                  <w:marLeft w:val="0"/>
                  <w:marRight w:val="0"/>
                  <w:marTop w:val="0"/>
                  <w:marBottom w:val="0"/>
                  <w:divBdr>
                    <w:top w:val="none" w:sz="0" w:space="0" w:color="auto"/>
                    <w:left w:val="none" w:sz="0" w:space="0" w:color="auto"/>
                    <w:bottom w:val="none" w:sz="0" w:space="0" w:color="auto"/>
                    <w:right w:val="none" w:sz="0" w:space="0" w:color="auto"/>
                  </w:divBdr>
                  <w:divsChild>
                    <w:div w:id="1129131113">
                      <w:marLeft w:val="0"/>
                      <w:marRight w:val="0"/>
                      <w:marTop w:val="0"/>
                      <w:marBottom w:val="0"/>
                      <w:divBdr>
                        <w:top w:val="none" w:sz="0" w:space="0" w:color="auto"/>
                        <w:left w:val="none" w:sz="0" w:space="0" w:color="auto"/>
                        <w:bottom w:val="none" w:sz="0" w:space="0" w:color="auto"/>
                        <w:right w:val="none" w:sz="0" w:space="0" w:color="auto"/>
                      </w:divBdr>
                      <w:divsChild>
                        <w:div w:id="1110468263">
                          <w:marLeft w:val="0"/>
                          <w:marRight w:val="0"/>
                          <w:marTop w:val="0"/>
                          <w:marBottom w:val="0"/>
                          <w:divBdr>
                            <w:top w:val="none" w:sz="0" w:space="0" w:color="auto"/>
                            <w:left w:val="none" w:sz="0" w:space="0" w:color="auto"/>
                            <w:bottom w:val="none" w:sz="0" w:space="0" w:color="auto"/>
                            <w:right w:val="none" w:sz="0" w:space="0" w:color="auto"/>
                          </w:divBdr>
                          <w:divsChild>
                            <w:div w:id="11857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wmf"/><Relationship Id="rId18" Type="http://schemas.openxmlformats.org/officeDocument/2006/relationships/oleObject" Target="embeddings/oleObject5.bin"/><Relationship Id="rId26" Type="http://schemas.openxmlformats.org/officeDocument/2006/relationships/image" Target="media/image9.tif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4.tiff"/><Relationship Id="rId34" Type="http://schemas.openxmlformats.org/officeDocument/2006/relationships/hyperlink" Target="https://www.ise.fraunhofer.de/de/downloads/pdf-files/aktuelles/photovoltaics-report-in-englischer-sprache.pdf"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Santiago.silvestre@upc.edu" TargetMode="External"/><Relationship Id="rId17" Type="http://schemas.openxmlformats.org/officeDocument/2006/relationships/oleObject" Target="embeddings/oleObject4.bin"/><Relationship Id="rId25" Type="http://schemas.openxmlformats.org/officeDocument/2006/relationships/image" Target="media/image8.tiff"/><Relationship Id="rId33" Type="http://schemas.openxmlformats.org/officeDocument/2006/relationships/image" Target="media/image16.tif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3.tiff"/><Relationship Id="rId29" Type="http://schemas.openxmlformats.org/officeDocument/2006/relationships/image" Target="media/image12.tif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litahri.dz@gmail.com" TargetMode="External"/><Relationship Id="rId24" Type="http://schemas.openxmlformats.org/officeDocument/2006/relationships/image" Target="media/image7.tiff"/><Relationship Id="rId32" Type="http://schemas.openxmlformats.org/officeDocument/2006/relationships/image" Target="media/image15.tiff"/><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6.tiff"/><Relationship Id="rId28" Type="http://schemas.openxmlformats.org/officeDocument/2006/relationships/image" Target="media/image11.tiff"/><Relationship Id="rId36" Type="http://schemas.openxmlformats.org/officeDocument/2006/relationships/header" Target="header1.xml"/><Relationship Id="rId10" Type="http://schemas.openxmlformats.org/officeDocument/2006/relationships/hyperlink" Target="http://creativecommons.org/licenses/by-nc-nd/4.0/" TargetMode="External"/><Relationship Id="rId19" Type="http://schemas.openxmlformats.org/officeDocument/2006/relationships/image" Target="media/image2.tiff"/><Relationship Id="rId31" Type="http://schemas.openxmlformats.org/officeDocument/2006/relationships/image" Target="media/image14.tiff"/><Relationship Id="rId4" Type="http://schemas.microsoft.com/office/2007/relationships/stylesWithEffects" Target="stylesWithEffects.xml"/><Relationship Id="rId9" Type="http://schemas.openxmlformats.org/officeDocument/2006/relationships/hyperlink" Target="http://creativecommons.org/licenses/by-nc-nd/4.0/" TargetMode="External"/><Relationship Id="rId14" Type="http://schemas.openxmlformats.org/officeDocument/2006/relationships/oleObject" Target="embeddings/oleObject1.bin"/><Relationship Id="rId22" Type="http://schemas.openxmlformats.org/officeDocument/2006/relationships/image" Target="media/image5.tiff"/><Relationship Id="rId27" Type="http://schemas.openxmlformats.org/officeDocument/2006/relationships/image" Target="media/image10.tiff"/><Relationship Id="rId30" Type="http://schemas.openxmlformats.org/officeDocument/2006/relationships/image" Target="media/image13.tiff"/><Relationship Id="rId35" Type="http://schemas.openxmlformats.org/officeDocument/2006/relationships/hyperlink" Target="http://iea-pvps.org/fileadmin/dam/public/report/national/Trends_2016_-_mr.pdf" TargetMode="External"/><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F116F-949C-423D-80CE-BCD2DBDCE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6225</Words>
  <Characters>35488</Characters>
  <Application>Microsoft Office Word</Application>
  <DocSecurity>0</DocSecurity>
  <Lines>295</Lines>
  <Paragraphs>83</Paragraphs>
  <ScaleCrop>false</ScaleCrop>
  <HeadingPairs>
    <vt:vector size="8" baseType="variant">
      <vt:variant>
        <vt:lpstr>Títol</vt:lpstr>
      </vt:variant>
      <vt:variant>
        <vt:i4>1</vt:i4>
      </vt:variant>
      <vt:variant>
        <vt:lpstr>Título</vt:lpstr>
      </vt:variant>
      <vt:variant>
        <vt:i4>1</vt:i4>
      </vt:variant>
      <vt:variant>
        <vt:lpstr>Titre</vt:lpstr>
      </vt:variant>
      <vt:variant>
        <vt:i4>1</vt:i4>
      </vt:variant>
      <vt:variant>
        <vt:lpstr>Titolo</vt:lpstr>
      </vt:variant>
      <vt:variant>
        <vt:i4>1</vt:i4>
      </vt:variant>
    </vt:vector>
  </HeadingPairs>
  <TitlesOfParts>
    <vt:vector size="4" baseType="lpstr">
      <vt:lpstr/>
      <vt:lpstr/>
      <vt:lpstr/>
      <vt:lpstr/>
    </vt:vector>
  </TitlesOfParts>
  <Company>Universidad de Jaén</Company>
  <LinksUpToDate>false</LinksUpToDate>
  <CharactersWithSpaces>41630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SoFiAnE</dc:creator>
  <cp:lastModifiedBy>UPC</cp:lastModifiedBy>
  <cp:revision>3</cp:revision>
  <cp:lastPrinted>2017-05-16T12:57:00Z</cp:lastPrinted>
  <dcterms:created xsi:type="dcterms:W3CDTF">2017-09-06T16:16:00Z</dcterms:created>
  <dcterms:modified xsi:type="dcterms:W3CDTF">2017-09-06T16:18:00Z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kichousofiane@gmail.com@www.mendeley.com</vt:lpwstr>
  </property>
  <property fmtid="{D5CDD505-2E9C-101B-9397-08002B2CF9AE}" pid="4" name="Mendeley Citation Style_1">
    <vt:lpwstr>http://www.zotero.org/styles/solar-energy</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http://www.zotero.org/styles/solar-energy</vt:lpwstr>
  </property>
  <property fmtid="{D5CDD505-2E9C-101B-9397-08002B2CF9AE}" pid="24" name="Mendeley Recent Style Name 9_1">
    <vt:lpwstr>Solar Energy</vt:lpwstr>
  </property>
</Properties>
</file>