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6B5AD" w14:textId="043E2339" w:rsidR="005F4EFF" w:rsidRPr="00A05105" w:rsidRDefault="007378A0" w:rsidP="0007340C">
      <w:pPr>
        <w:spacing w:line="240" w:lineRule="auto"/>
        <w:jc w:val="center"/>
        <w:rPr>
          <w:rFonts w:ascii="Arial" w:hAnsi="Arial"/>
          <w:b/>
          <w:sz w:val="32"/>
          <w:highlight w:val="yellow"/>
          <w:lang w:val="en-GB"/>
        </w:rPr>
      </w:pPr>
      <w:r w:rsidRPr="00A05105">
        <w:rPr>
          <w:rFonts w:ascii="Arial" w:hAnsi="Arial"/>
          <w:b/>
          <w:sz w:val="32"/>
          <w:highlight w:val="yellow"/>
          <w:lang w:val="en-GB"/>
        </w:rPr>
        <w:t>C</w:t>
      </w:r>
      <w:r w:rsidR="001931A8" w:rsidRPr="00A05105">
        <w:rPr>
          <w:rFonts w:ascii="Arial" w:hAnsi="Arial"/>
          <w:b/>
          <w:sz w:val="32"/>
          <w:highlight w:val="yellow"/>
          <w:lang w:val="en-GB"/>
        </w:rPr>
        <w:t xml:space="preserve">omparison between </w:t>
      </w:r>
      <w:r w:rsidR="00CB5416" w:rsidRPr="00A05105">
        <w:rPr>
          <w:rFonts w:ascii="Arial" w:hAnsi="Arial"/>
          <w:b/>
          <w:sz w:val="32"/>
          <w:highlight w:val="yellow"/>
          <w:lang w:val="en-GB"/>
        </w:rPr>
        <w:t>TRM</w:t>
      </w:r>
      <w:r w:rsidR="001931A8" w:rsidRPr="00A05105">
        <w:rPr>
          <w:rFonts w:ascii="Arial" w:hAnsi="Arial"/>
          <w:b/>
          <w:sz w:val="32"/>
          <w:highlight w:val="yellow"/>
          <w:lang w:val="en-GB"/>
        </w:rPr>
        <w:t xml:space="preserve"> and </w:t>
      </w:r>
      <w:r w:rsidR="00CB5416" w:rsidRPr="00A05105">
        <w:rPr>
          <w:rFonts w:ascii="Arial" w:hAnsi="Arial"/>
          <w:b/>
          <w:sz w:val="32"/>
          <w:highlight w:val="yellow"/>
          <w:lang w:val="en-GB"/>
        </w:rPr>
        <w:t>FRP</w:t>
      </w:r>
      <w:r w:rsidR="001931A8" w:rsidRPr="00A05105">
        <w:rPr>
          <w:rFonts w:ascii="Arial" w:hAnsi="Arial"/>
          <w:b/>
          <w:sz w:val="32"/>
          <w:highlight w:val="yellow"/>
          <w:lang w:val="en-GB"/>
        </w:rPr>
        <w:t xml:space="preserve"> </w:t>
      </w:r>
      <w:r w:rsidR="00B072FE" w:rsidRPr="00E71C2C">
        <w:rPr>
          <w:rFonts w:ascii="Arial" w:hAnsi="Arial" w:cs="Arial"/>
          <w:b/>
          <w:sz w:val="32"/>
          <w:szCs w:val="32"/>
          <w:highlight w:val="yellow"/>
          <w:lang w:val="en-GB"/>
        </w:rPr>
        <w:t xml:space="preserve">strengthening systems </w:t>
      </w:r>
      <w:r w:rsidR="001931A8" w:rsidRPr="00A05105">
        <w:rPr>
          <w:rFonts w:ascii="Arial" w:hAnsi="Arial"/>
          <w:b/>
          <w:sz w:val="32"/>
          <w:highlight w:val="yellow"/>
          <w:lang w:val="en-GB"/>
        </w:rPr>
        <w:t xml:space="preserve">at </w:t>
      </w:r>
      <w:r w:rsidR="00CB5416" w:rsidRPr="00A05105">
        <w:rPr>
          <w:rFonts w:ascii="Arial" w:hAnsi="Arial"/>
          <w:b/>
          <w:sz w:val="32"/>
          <w:highlight w:val="yellow"/>
          <w:lang w:val="en-GB"/>
        </w:rPr>
        <w:t>preventing buckling failure of brick masonry walls</w:t>
      </w:r>
    </w:p>
    <w:p w14:paraId="028D4BCF" w14:textId="7FCA5F47" w:rsidR="00604E21" w:rsidRPr="00D759BD" w:rsidRDefault="00604E21" w:rsidP="0007340C">
      <w:pPr>
        <w:spacing w:line="240" w:lineRule="auto"/>
        <w:jc w:val="center"/>
        <w:rPr>
          <w:rFonts w:ascii="Arial" w:hAnsi="Arial" w:cs="Arial"/>
          <w:b/>
          <w:i/>
          <w:sz w:val="32"/>
          <w:szCs w:val="32"/>
          <w:lang w:val="es-ES"/>
        </w:rPr>
      </w:pPr>
      <w:r w:rsidRPr="00A05105">
        <w:rPr>
          <w:rFonts w:ascii="Arial" w:hAnsi="Arial"/>
          <w:b/>
          <w:i/>
          <w:sz w:val="32"/>
          <w:highlight w:val="yellow"/>
          <w:lang w:val="es-ES"/>
        </w:rPr>
        <w:t xml:space="preserve">Comparación entre </w:t>
      </w:r>
      <w:r w:rsidR="00B072FE" w:rsidRPr="00E71C2C">
        <w:rPr>
          <w:rFonts w:ascii="Arial" w:hAnsi="Arial" w:cs="Arial"/>
          <w:b/>
          <w:i/>
          <w:sz w:val="32"/>
          <w:szCs w:val="32"/>
          <w:highlight w:val="yellow"/>
          <w:lang w:val="es-ES"/>
        </w:rPr>
        <w:t>los sistemas de refuerzo</w:t>
      </w:r>
      <w:r w:rsidR="00B072FE" w:rsidRPr="00A05105">
        <w:rPr>
          <w:rFonts w:ascii="Arial" w:hAnsi="Arial"/>
          <w:b/>
          <w:i/>
          <w:sz w:val="32"/>
          <w:highlight w:val="yellow"/>
          <w:lang w:val="es-ES"/>
        </w:rPr>
        <w:t xml:space="preserve"> TRM y</w:t>
      </w:r>
      <w:r w:rsidR="00D759BD" w:rsidRPr="00A05105">
        <w:rPr>
          <w:rFonts w:ascii="Arial" w:hAnsi="Arial"/>
          <w:b/>
          <w:i/>
          <w:sz w:val="32"/>
          <w:highlight w:val="yellow"/>
          <w:lang w:val="es-ES"/>
        </w:rPr>
        <w:t xml:space="preserve"> </w:t>
      </w:r>
      <w:r w:rsidRPr="00A05105">
        <w:rPr>
          <w:rFonts w:ascii="Arial" w:hAnsi="Arial"/>
          <w:b/>
          <w:i/>
          <w:sz w:val="32"/>
          <w:highlight w:val="yellow"/>
          <w:lang w:val="es-ES"/>
        </w:rPr>
        <w:t>FRP en la pre</w:t>
      </w:r>
      <w:r w:rsidR="00D759BD" w:rsidRPr="00A05105">
        <w:rPr>
          <w:rFonts w:ascii="Arial" w:hAnsi="Arial"/>
          <w:b/>
          <w:i/>
          <w:sz w:val="32"/>
          <w:highlight w:val="yellow"/>
          <w:lang w:val="es-ES"/>
        </w:rPr>
        <w:t xml:space="preserve">vención del colapso por pandeo de muros de </w:t>
      </w:r>
      <w:r w:rsidR="00B072FE" w:rsidRPr="00E71C2C">
        <w:rPr>
          <w:rFonts w:ascii="Arial" w:hAnsi="Arial" w:cs="Arial"/>
          <w:b/>
          <w:i/>
          <w:sz w:val="32"/>
          <w:szCs w:val="32"/>
          <w:highlight w:val="yellow"/>
          <w:lang w:val="es-ES"/>
        </w:rPr>
        <w:t>fábrica</w:t>
      </w:r>
    </w:p>
    <w:p w14:paraId="40848BBC" w14:textId="64B5D963" w:rsidR="0076382A" w:rsidRPr="007378A0" w:rsidRDefault="0076382A" w:rsidP="0007340C">
      <w:pPr>
        <w:spacing w:line="240" w:lineRule="auto"/>
        <w:jc w:val="center"/>
        <w:rPr>
          <w:rFonts w:ascii="Arial" w:hAnsi="Arial" w:cs="Arial"/>
          <w:sz w:val="24"/>
          <w:szCs w:val="24"/>
          <w:lang w:val="en-GB"/>
        </w:rPr>
      </w:pPr>
      <w:r w:rsidRPr="007378A0">
        <w:rPr>
          <w:rFonts w:ascii="Arial" w:hAnsi="Arial" w:cs="Arial"/>
          <w:sz w:val="24"/>
          <w:szCs w:val="24"/>
          <w:lang w:val="en-GB"/>
        </w:rPr>
        <w:t>Ernest Bernat</w:t>
      </w:r>
      <w:r w:rsidR="00CB5416">
        <w:rPr>
          <w:rFonts w:ascii="Arial" w:hAnsi="Arial" w:cs="Arial"/>
          <w:sz w:val="24"/>
          <w:szCs w:val="24"/>
          <w:lang w:val="en-GB"/>
        </w:rPr>
        <w:t>-</w:t>
      </w:r>
      <w:proofErr w:type="spellStart"/>
      <w:r w:rsidR="00CB5416">
        <w:rPr>
          <w:rFonts w:ascii="Arial" w:hAnsi="Arial" w:cs="Arial"/>
          <w:sz w:val="24"/>
          <w:szCs w:val="24"/>
          <w:lang w:val="en-GB"/>
        </w:rPr>
        <w:t>Maso</w:t>
      </w:r>
      <w:proofErr w:type="spellEnd"/>
      <w:r w:rsidRPr="007378A0">
        <w:rPr>
          <w:rFonts w:ascii="Arial" w:hAnsi="Arial" w:cs="Arial"/>
          <w:sz w:val="24"/>
          <w:szCs w:val="24"/>
          <w:vertAlign w:val="superscript"/>
          <w:lang w:val="en-GB"/>
        </w:rPr>
        <w:t>*</w:t>
      </w:r>
      <w:r w:rsidR="00812740">
        <w:rPr>
          <w:rFonts w:ascii="Arial" w:hAnsi="Arial" w:cs="Arial"/>
          <w:sz w:val="24"/>
          <w:szCs w:val="24"/>
          <w:vertAlign w:val="superscript"/>
          <w:lang w:val="en-GB"/>
        </w:rPr>
        <w:t>1a</w:t>
      </w:r>
      <w:r w:rsidRPr="007378A0">
        <w:rPr>
          <w:rFonts w:ascii="Arial" w:hAnsi="Arial" w:cs="Arial"/>
          <w:sz w:val="24"/>
          <w:szCs w:val="24"/>
          <w:lang w:val="en-GB"/>
        </w:rPr>
        <w:t xml:space="preserve">, </w:t>
      </w:r>
      <w:r w:rsidR="003A40F6" w:rsidRPr="007378A0">
        <w:rPr>
          <w:rFonts w:ascii="Arial" w:hAnsi="Arial" w:cs="Arial"/>
          <w:sz w:val="24"/>
          <w:szCs w:val="24"/>
          <w:lang w:val="en-GB"/>
        </w:rPr>
        <w:t>Christian Escrig</w:t>
      </w:r>
      <w:r w:rsidR="00812740">
        <w:rPr>
          <w:rFonts w:ascii="Arial" w:hAnsi="Arial" w:cs="Arial"/>
          <w:sz w:val="24"/>
          <w:szCs w:val="24"/>
          <w:vertAlign w:val="superscript"/>
          <w:lang w:val="en-GB"/>
        </w:rPr>
        <w:t>1</w:t>
      </w:r>
      <w:r w:rsidR="003A40F6" w:rsidRPr="007378A0">
        <w:rPr>
          <w:rFonts w:ascii="Arial" w:hAnsi="Arial" w:cs="Arial"/>
          <w:sz w:val="24"/>
          <w:szCs w:val="24"/>
          <w:lang w:val="en-GB"/>
        </w:rPr>
        <w:t xml:space="preserve"> </w:t>
      </w:r>
      <w:r w:rsidR="007570B5" w:rsidRPr="007378A0">
        <w:rPr>
          <w:rFonts w:ascii="Arial" w:hAnsi="Arial" w:cs="Arial"/>
          <w:sz w:val="24"/>
          <w:szCs w:val="24"/>
          <w:lang w:val="en-GB"/>
        </w:rPr>
        <w:t xml:space="preserve">and </w:t>
      </w:r>
      <w:r w:rsidR="003A40F6" w:rsidRPr="007378A0">
        <w:rPr>
          <w:rFonts w:ascii="Arial" w:hAnsi="Arial" w:cs="Arial"/>
          <w:sz w:val="24"/>
          <w:szCs w:val="24"/>
          <w:lang w:val="en-GB"/>
        </w:rPr>
        <w:t>Lluis Gil</w:t>
      </w:r>
      <w:r w:rsidR="00812740">
        <w:rPr>
          <w:rFonts w:ascii="Arial" w:hAnsi="Arial" w:cs="Arial"/>
          <w:sz w:val="24"/>
          <w:szCs w:val="24"/>
          <w:vertAlign w:val="superscript"/>
          <w:lang w:val="en-GB"/>
        </w:rPr>
        <w:t>1</w:t>
      </w:r>
    </w:p>
    <w:p w14:paraId="37F175A0" w14:textId="4F1337C3" w:rsidR="0076382A" w:rsidRPr="00812740" w:rsidRDefault="00812740" w:rsidP="0007340C">
      <w:pPr>
        <w:autoSpaceDE w:val="0"/>
        <w:autoSpaceDN w:val="0"/>
        <w:adjustRightInd w:val="0"/>
        <w:spacing w:line="240" w:lineRule="auto"/>
        <w:jc w:val="center"/>
        <w:rPr>
          <w:rFonts w:ascii="Arial" w:hAnsi="Arial" w:cs="Arial"/>
          <w:i/>
          <w:sz w:val="19"/>
          <w:szCs w:val="19"/>
          <w:lang w:val="en-GB" w:eastAsia="es-ES"/>
        </w:rPr>
      </w:pPr>
      <w:r>
        <w:rPr>
          <w:rFonts w:ascii="Arial" w:hAnsi="Arial" w:cs="Arial"/>
          <w:sz w:val="24"/>
          <w:szCs w:val="24"/>
          <w:vertAlign w:val="superscript"/>
          <w:lang w:val="en-GB" w:eastAsia="es-ES"/>
        </w:rPr>
        <w:t>1</w:t>
      </w:r>
      <w:r w:rsidR="0076382A" w:rsidRPr="007378A0">
        <w:rPr>
          <w:rFonts w:ascii="Arial" w:hAnsi="Arial" w:cs="Arial"/>
          <w:sz w:val="24"/>
          <w:szCs w:val="24"/>
          <w:vertAlign w:val="superscript"/>
          <w:lang w:val="en-GB" w:eastAsia="es-ES"/>
        </w:rPr>
        <w:t xml:space="preserve"> </w:t>
      </w:r>
      <w:r w:rsidR="0076382A" w:rsidRPr="00812740">
        <w:rPr>
          <w:rFonts w:ascii="Arial" w:hAnsi="Arial" w:cs="Arial"/>
          <w:i/>
          <w:sz w:val="19"/>
          <w:szCs w:val="19"/>
          <w:lang w:val="en-GB" w:eastAsia="es-ES"/>
        </w:rPr>
        <w:t>Department of Strength of Materials and Engineering Structures</w:t>
      </w:r>
      <w:r w:rsidR="00234214" w:rsidRPr="00812740">
        <w:rPr>
          <w:rFonts w:ascii="Arial" w:hAnsi="Arial" w:cs="Arial"/>
          <w:i/>
          <w:sz w:val="19"/>
          <w:szCs w:val="19"/>
          <w:lang w:val="en-GB" w:eastAsia="es-ES"/>
        </w:rPr>
        <w:t xml:space="preserve"> </w:t>
      </w:r>
    </w:p>
    <w:p w14:paraId="453A5C28" w14:textId="6794A76A" w:rsidR="0076382A" w:rsidRDefault="0076382A" w:rsidP="0007340C">
      <w:pPr>
        <w:autoSpaceDE w:val="0"/>
        <w:autoSpaceDN w:val="0"/>
        <w:adjustRightInd w:val="0"/>
        <w:spacing w:line="240" w:lineRule="auto"/>
        <w:jc w:val="center"/>
        <w:rPr>
          <w:rFonts w:ascii="Arial" w:hAnsi="Arial" w:cs="Arial"/>
          <w:i/>
          <w:sz w:val="19"/>
          <w:szCs w:val="19"/>
          <w:lang w:val="en-GB" w:eastAsia="es-ES"/>
        </w:rPr>
      </w:pPr>
      <w:r w:rsidRPr="00812740">
        <w:rPr>
          <w:rFonts w:ascii="Arial" w:hAnsi="Arial" w:cs="Arial"/>
          <w:i/>
          <w:sz w:val="19"/>
          <w:szCs w:val="19"/>
          <w:lang w:val="en-GB" w:eastAsia="es-ES"/>
        </w:rPr>
        <w:t xml:space="preserve"> </w:t>
      </w:r>
      <w:proofErr w:type="spellStart"/>
      <w:r w:rsidR="00D90FBE" w:rsidRPr="001B3300">
        <w:rPr>
          <w:rFonts w:ascii="Arial" w:hAnsi="Arial" w:cs="Arial"/>
          <w:i/>
          <w:sz w:val="19"/>
          <w:szCs w:val="19"/>
          <w:lang w:val="es-ES"/>
        </w:rPr>
        <w:t>Universitat</w:t>
      </w:r>
      <w:proofErr w:type="spellEnd"/>
      <w:r w:rsidR="00D90FBE" w:rsidRPr="001B3300">
        <w:rPr>
          <w:rFonts w:ascii="Arial" w:hAnsi="Arial" w:cs="Arial"/>
          <w:i/>
          <w:sz w:val="19"/>
          <w:szCs w:val="19"/>
          <w:lang w:val="es-ES"/>
        </w:rPr>
        <w:t xml:space="preserve"> </w:t>
      </w:r>
      <w:proofErr w:type="spellStart"/>
      <w:r w:rsidR="00D90FBE" w:rsidRPr="001B3300">
        <w:rPr>
          <w:rFonts w:ascii="Arial" w:hAnsi="Arial" w:cs="Arial"/>
          <w:i/>
          <w:sz w:val="19"/>
          <w:szCs w:val="19"/>
          <w:lang w:val="es-ES"/>
        </w:rPr>
        <w:t>Politècnica</w:t>
      </w:r>
      <w:proofErr w:type="spellEnd"/>
      <w:r w:rsidR="00D90FBE" w:rsidRPr="001B3300">
        <w:rPr>
          <w:rFonts w:ascii="Arial" w:hAnsi="Arial" w:cs="Arial"/>
          <w:i/>
          <w:sz w:val="19"/>
          <w:szCs w:val="19"/>
          <w:lang w:val="es-ES"/>
        </w:rPr>
        <w:t xml:space="preserve"> de Catalunya</w:t>
      </w:r>
      <w:r w:rsidRPr="001B3300">
        <w:rPr>
          <w:rFonts w:ascii="Arial" w:hAnsi="Arial" w:cs="Arial"/>
          <w:i/>
          <w:sz w:val="19"/>
          <w:szCs w:val="19"/>
          <w:lang w:val="es-ES"/>
        </w:rPr>
        <w:t>. Colom 11.</w:t>
      </w:r>
      <w:r w:rsidRPr="001B3300">
        <w:rPr>
          <w:rFonts w:ascii="Arial" w:hAnsi="Arial" w:cs="Arial"/>
          <w:i/>
          <w:sz w:val="19"/>
          <w:szCs w:val="19"/>
          <w:lang w:val="es-ES" w:eastAsia="es-ES"/>
        </w:rPr>
        <w:t xml:space="preserve"> </w:t>
      </w:r>
      <w:r w:rsidRPr="00812740">
        <w:rPr>
          <w:rFonts w:ascii="Arial" w:hAnsi="Arial" w:cs="Arial"/>
          <w:i/>
          <w:sz w:val="19"/>
          <w:szCs w:val="19"/>
          <w:lang w:val="en-GB" w:eastAsia="es-ES"/>
        </w:rPr>
        <w:t>08222 Terrassa, Spain</w:t>
      </w:r>
    </w:p>
    <w:p w14:paraId="5BD6B0A5" w14:textId="318A544C" w:rsidR="0076382A" w:rsidRDefault="00812740" w:rsidP="00090BF9">
      <w:pPr>
        <w:spacing w:line="240" w:lineRule="auto"/>
        <w:jc w:val="both"/>
        <w:rPr>
          <w:rFonts w:ascii="Times New Roman" w:hAnsi="Times New Roman" w:cs="Times New Roman"/>
          <w:sz w:val="21"/>
          <w:szCs w:val="21"/>
          <w:lang w:val="en-GB"/>
        </w:rPr>
      </w:pPr>
      <w:r w:rsidRPr="00604E21">
        <w:rPr>
          <w:rFonts w:eastAsiaTheme="majorEastAsia" w:cstheme="majorBidi"/>
          <w:b/>
          <w:bCs/>
          <w:sz w:val="24"/>
          <w:szCs w:val="24"/>
          <w:lang w:val="en-GB"/>
        </w:rPr>
        <w:t>A</w:t>
      </w:r>
      <w:r w:rsidR="00C45449" w:rsidRPr="00604E21">
        <w:rPr>
          <w:rFonts w:eastAsiaTheme="majorEastAsia" w:cstheme="majorBidi"/>
          <w:b/>
          <w:bCs/>
          <w:sz w:val="24"/>
          <w:szCs w:val="24"/>
          <w:lang w:val="en-GB"/>
        </w:rPr>
        <w:t>bstract</w:t>
      </w:r>
      <w:r w:rsidRPr="00604E21">
        <w:rPr>
          <w:rFonts w:eastAsiaTheme="majorEastAsia" w:cstheme="majorBidi"/>
          <w:b/>
          <w:bCs/>
          <w:sz w:val="24"/>
          <w:szCs w:val="24"/>
          <w:lang w:val="en-GB"/>
        </w:rPr>
        <w:t>.</w:t>
      </w:r>
      <w:r w:rsidRPr="00604E21">
        <w:rPr>
          <w:rFonts w:ascii="Times New Roman" w:hAnsi="Times New Roman" w:cs="Times New Roman"/>
          <w:sz w:val="21"/>
          <w:szCs w:val="21"/>
          <w:lang w:val="en-GB"/>
        </w:rPr>
        <w:t xml:space="preserve"> </w:t>
      </w:r>
      <w:r w:rsidR="00220256" w:rsidRPr="00604E21">
        <w:rPr>
          <w:rFonts w:ascii="Times New Roman" w:hAnsi="Times New Roman" w:cs="Times New Roman"/>
          <w:sz w:val="21"/>
          <w:szCs w:val="21"/>
          <w:lang w:val="en-GB"/>
        </w:rPr>
        <w:t>Fibre Reinforced Polymer (</w:t>
      </w:r>
      <w:r w:rsidR="00220256" w:rsidRPr="00604E21">
        <w:rPr>
          <w:rFonts w:ascii="Times New Roman" w:hAnsi="Times New Roman" w:cs="Times New Roman"/>
          <w:i/>
          <w:sz w:val="21"/>
          <w:szCs w:val="21"/>
          <w:lang w:val="en-GB"/>
        </w:rPr>
        <w:t>FRP</w:t>
      </w:r>
      <w:r w:rsidR="00220256" w:rsidRPr="00604E21">
        <w:rPr>
          <w:rFonts w:ascii="Times New Roman" w:hAnsi="Times New Roman" w:cs="Times New Roman"/>
          <w:sz w:val="21"/>
          <w:szCs w:val="21"/>
          <w:lang w:val="en-GB"/>
        </w:rPr>
        <w:t>) and Textile Reinforced Mortar (</w:t>
      </w:r>
      <w:r w:rsidR="00220256" w:rsidRPr="00604E21">
        <w:rPr>
          <w:rFonts w:ascii="Times New Roman" w:hAnsi="Times New Roman" w:cs="Times New Roman"/>
          <w:i/>
          <w:sz w:val="21"/>
          <w:szCs w:val="21"/>
          <w:lang w:val="en-GB"/>
        </w:rPr>
        <w:t>TRM</w:t>
      </w:r>
      <w:r w:rsidR="00220256" w:rsidRPr="00604E21">
        <w:rPr>
          <w:rFonts w:ascii="Times New Roman" w:hAnsi="Times New Roman" w:cs="Times New Roman"/>
          <w:sz w:val="21"/>
          <w:szCs w:val="21"/>
          <w:lang w:val="en-GB"/>
        </w:rPr>
        <w:t>) have been studied, compared and applied to strengthen</w:t>
      </w:r>
      <w:r w:rsidR="00DF4FCE" w:rsidRPr="00604E21">
        <w:rPr>
          <w:rFonts w:ascii="Times New Roman" w:hAnsi="Times New Roman" w:cs="Times New Roman"/>
          <w:sz w:val="21"/>
          <w:szCs w:val="21"/>
          <w:lang w:val="en-GB"/>
        </w:rPr>
        <w:t xml:space="preserve"> </w:t>
      </w:r>
      <w:r w:rsidR="005E53E8" w:rsidRPr="00B1473F">
        <w:rPr>
          <w:rFonts w:ascii="Times New Roman" w:hAnsi="Times New Roman" w:cs="Times New Roman"/>
          <w:sz w:val="21"/>
          <w:szCs w:val="21"/>
          <w:highlight w:val="yellow"/>
          <w:lang w:val="en-GB"/>
        </w:rPr>
        <w:t>brick</w:t>
      </w:r>
      <w:r w:rsidR="005E53E8">
        <w:rPr>
          <w:rFonts w:ascii="Times New Roman" w:hAnsi="Times New Roman" w:cs="Times New Roman"/>
          <w:sz w:val="21"/>
          <w:szCs w:val="21"/>
          <w:lang w:val="en-GB"/>
        </w:rPr>
        <w:t xml:space="preserve"> </w:t>
      </w:r>
      <w:r w:rsidR="00DF4FCE" w:rsidRPr="00604E21">
        <w:rPr>
          <w:rFonts w:ascii="Times New Roman" w:hAnsi="Times New Roman" w:cs="Times New Roman"/>
          <w:sz w:val="21"/>
          <w:szCs w:val="21"/>
          <w:lang w:val="en-GB"/>
        </w:rPr>
        <w:t xml:space="preserve">masonry </w:t>
      </w:r>
      <w:r w:rsidR="00857524" w:rsidRPr="00604E21">
        <w:rPr>
          <w:rFonts w:ascii="Times New Roman" w:hAnsi="Times New Roman" w:cs="Times New Roman"/>
          <w:sz w:val="21"/>
          <w:szCs w:val="21"/>
          <w:lang w:val="en-GB"/>
        </w:rPr>
        <w:t>walls</w:t>
      </w:r>
      <w:r w:rsidR="00220256" w:rsidRPr="00604E21">
        <w:rPr>
          <w:rFonts w:ascii="Times New Roman" w:hAnsi="Times New Roman" w:cs="Times New Roman"/>
          <w:sz w:val="21"/>
          <w:szCs w:val="21"/>
          <w:lang w:val="en-GB"/>
        </w:rPr>
        <w:t>.</w:t>
      </w:r>
      <w:r w:rsidR="00DF4FCE" w:rsidRPr="00604E21">
        <w:rPr>
          <w:rFonts w:ascii="Times New Roman" w:hAnsi="Times New Roman" w:cs="Times New Roman"/>
          <w:sz w:val="21"/>
          <w:szCs w:val="21"/>
          <w:lang w:val="en-GB"/>
        </w:rPr>
        <w:t xml:space="preserve"> </w:t>
      </w:r>
      <w:r w:rsidR="00220256" w:rsidRPr="00604E21">
        <w:rPr>
          <w:rFonts w:ascii="Times New Roman" w:hAnsi="Times New Roman" w:cs="Times New Roman"/>
          <w:sz w:val="21"/>
          <w:szCs w:val="21"/>
          <w:lang w:val="en-GB"/>
        </w:rPr>
        <w:t xml:space="preserve">The </w:t>
      </w:r>
      <w:r w:rsidR="00DF4FCE" w:rsidRPr="00604E21">
        <w:rPr>
          <w:rFonts w:ascii="Times New Roman" w:hAnsi="Times New Roman" w:cs="Times New Roman"/>
          <w:sz w:val="21"/>
          <w:szCs w:val="21"/>
          <w:lang w:val="en-GB"/>
        </w:rPr>
        <w:t xml:space="preserve">comparison of their performance against second order bending effects is addressed in this paper for the first time. Experimental and analytical data from previous researches and new analytical data </w:t>
      </w:r>
      <w:r w:rsidR="005E678E" w:rsidRPr="00604E21">
        <w:rPr>
          <w:rFonts w:ascii="Times New Roman" w:hAnsi="Times New Roman" w:cs="Times New Roman"/>
          <w:sz w:val="21"/>
          <w:szCs w:val="21"/>
          <w:lang w:val="en-GB"/>
        </w:rPr>
        <w:t>for</w:t>
      </w:r>
      <w:r w:rsidR="00DF4FCE" w:rsidRPr="00604E21">
        <w:rPr>
          <w:rFonts w:ascii="Times New Roman" w:hAnsi="Times New Roman" w:cs="Times New Roman"/>
          <w:sz w:val="21"/>
          <w:szCs w:val="21"/>
          <w:lang w:val="en-GB"/>
        </w:rPr>
        <w:t xml:space="preserve"> </w:t>
      </w:r>
      <w:r w:rsidR="00DF4FCE" w:rsidRPr="00604E21">
        <w:rPr>
          <w:rFonts w:ascii="Times New Roman" w:hAnsi="Times New Roman" w:cs="Times New Roman"/>
          <w:i/>
          <w:sz w:val="21"/>
          <w:szCs w:val="21"/>
          <w:lang w:val="en-GB"/>
        </w:rPr>
        <w:t>TRM</w:t>
      </w:r>
      <w:r w:rsidR="00DF4FCE" w:rsidRPr="00604E21">
        <w:rPr>
          <w:rFonts w:ascii="Times New Roman" w:hAnsi="Times New Roman" w:cs="Times New Roman"/>
          <w:sz w:val="21"/>
          <w:szCs w:val="21"/>
          <w:lang w:val="en-GB"/>
        </w:rPr>
        <w:t xml:space="preserve"> </w:t>
      </w:r>
      <w:r w:rsidR="005E678E" w:rsidRPr="00604E21">
        <w:rPr>
          <w:rFonts w:ascii="Times New Roman" w:hAnsi="Times New Roman" w:cs="Times New Roman"/>
          <w:sz w:val="21"/>
          <w:szCs w:val="21"/>
          <w:lang w:val="en-GB"/>
        </w:rPr>
        <w:t xml:space="preserve">cases </w:t>
      </w:r>
      <w:r w:rsidR="00DF4FCE" w:rsidRPr="00604E21">
        <w:rPr>
          <w:rFonts w:ascii="Times New Roman" w:hAnsi="Times New Roman" w:cs="Times New Roman"/>
          <w:sz w:val="21"/>
          <w:szCs w:val="21"/>
          <w:lang w:val="en-GB"/>
        </w:rPr>
        <w:t xml:space="preserve">are summarised, ordered and systematically compared to analyse the structural response of strengthened brick masonry walls. </w:t>
      </w:r>
      <w:r w:rsidR="001C5FC8" w:rsidRPr="00604E21">
        <w:rPr>
          <w:rFonts w:ascii="Times New Roman" w:hAnsi="Times New Roman" w:cs="Times New Roman"/>
          <w:sz w:val="21"/>
          <w:szCs w:val="21"/>
          <w:lang w:val="en-GB"/>
        </w:rPr>
        <w:t xml:space="preserve">The results show </w:t>
      </w:r>
      <w:r w:rsidR="00220256" w:rsidRPr="00604E21">
        <w:rPr>
          <w:rFonts w:ascii="Times New Roman" w:hAnsi="Times New Roman" w:cs="Times New Roman"/>
          <w:sz w:val="21"/>
          <w:szCs w:val="21"/>
          <w:lang w:val="en-GB"/>
        </w:rPr>
        <w:t>a similar</w:t>
      </w:r>
      <w:r w:rsidR="001C5FC8" w:rsidRPr="00604E21">
        <w:rPr>
          <w:rFonts w:ascii="Times New Roman" w:hAnsi="Times New Roman" w:cs="Times New Roman"/>
          <w:sz w:val="21"/>
          <w:szCs w:val="21"/>
          <w:lang w:val="en-GB"/>
        </w:rPr>
        <w:t xml:space="preserve"> performance </w:t>
      </w:r>
      <w:r w:rsidR="00220256" w:rsidRPr="00604E21">
        <w:rPr>
          <w:rFonts w:ascii="Times New Roman" w:hAnsi="Times New Roman" w:cs="Times New Roman"/>
          <w:sz w:val="21"/>
          <w:szCs w:val="21"/>
          <w:lang w:val="en-GB"/>
        </w:rPr>
        <w:t>for</w:t>
      </w:r>
      <w:r w:rsidR="001C5FC8" w:rsidRPr="00604E21">
        <w:rPr>
          <w:rFonts w:ascii="Times New Roman" w:hAnsi="Times New Roman" w:cs="Times New Roman"/>
          <w:sz w:val="21"/>
          <w:szCs w:val="21"/>
          <w:lang w:val="en-GB"/>
        </w:rPr>
        <w:t xml:space="preserve"> both systems in terms of load bearing capacity and in-plane response.</w:t>
      </w:r>
      <w:r w:rsidR="00ED21CB">
        <w:rPr>
          <w:rFonts w:ascii="Times New Roman" w:hAnsi="Times New Roman" w:cs="Times New Roman"/>
          <w:sz w:val="21"/>
          <w:szCs w:val="21"/>
          <w:lang w:val="en-GB"/>
        </w:rPr>
        <w:t xml:space="preserve"> However,</w:t>
      </w:r>
      <w:r w:rsidR="001C5FC8" w:rsidRPr="00604E21">
        <w:rPr>
          <w:rFonts w:ascii="Times New Roman" w:hAnsi="Times New Roman" w:cs="Times New Roman"/>
          <w:sz w:val="21"/>
          <w:szCs w:val="21"/>
          <w:lang w:val="en-GB"/>
        </w:rPr>
        <w:t xml:space="preserve"> </w:t>
      </w:r>
      <w:r w:rsidR="001C5FC8" w:rsidRPr="00604E21">
        <w:rPr>
          <w:rFonts w:ascii="Times New Roman" w:hAnsi="Times New Roman" w:cs="Times New Roman"/>
          <w:i/>
          <w:sz w:val="21"/>
          <w:szCs w:val="21"/>
          <w:lang w:val="en-GB"/>
        </w:rPr>
        <w:t>TRM</w:t>
      </w:r>
      <w:r w:rsidR="001C5FC8" w:rsidRPr="00604E21">
        <w:rPr>
          <w:rFonts w:ascii="Times New Roman" w:hAnsi="Times New Roman" w:cs="Times New Roman"/>
          <w:sz w:val="21"/>
          <w:szCs w:val="21"/>
          <w:lang w:val="en-GB"/>
        </w:rPr>
        <w:t xml:space="preserve"> strengthened cases showed great</w:t>
      </w:r>
      <w:r w:rsidR="00915B43" w:rsidRPr="00604E21">
        <w:rPr>
          <w:rFonts w:ascii="Times New Roman" w:hAnsi="Times New Roman" w:cs="Times New Roman"/>
          <w:sz w:val="21"/>
          <w:szCs w:val="21"/>
          <w:lang w:val="en-GB"/>
        </w:rPr>
        <w:t xml:space="preserve">er lateral deformation than </w:t>
      </w:r>
      <w:r w:rsidR="001C5FC8" w:rsidRPr="00604E21">
        <w:rPr>
          <w:rFonts w:ascii="Times New Roman" w:hAnsi="Times New Roman" w:cs="Times New Roman"/>
          <w:i/>
          <w:sz w:val="21"/>
          <w:szCs w:val="21"/>
          <w:lang w:val="en-GB"/>
        </w:rPr>
        <w:t>FRP</w:t>
      </w:r>
      <w:r w:rsidR="001C5FC8" w:rsidRPr="00604E21">
        <w:rPr>
          <w:rFonts w:ascii="Times New Roman" w:hAnsi="Times New Roman" w:cs="Times New Roman"/>
          <w:sz w:val="21"/>
          <w:szCs w:val="21"/>
          <w:lang w:val="en-GB"/>
        </w:rPr>
        <w:t xml:space="preserve"> </w:t>
      </w:r>
      <w:r w:rsidR="00ED21CB">
        <w:rPr>
          <w:rFonts w:ascii="Times New Roman" w:hAnsi="Times New Roman" w:cs="Times New Roman"/>
          <w:sz w:val="21"/>
          <w:szCs w:val="21"/>
          <w:lang w:val="en-GB"/>
        </w:rPr>
        <w:t>ones.</w:t>
      </w:r>
    </w:p>
    <w:p w14:paraId="56B1844D" w14:textId="0C8B874B" w:rsidR="00D759BD" w:rsidRPr="00D759BD" w:rsidRDefault="00D759BD" w:rsidP="00D759BD">
      <w:pPr>
        <w:spacing w:line="240" w:lineRule="auto"/>
        <w:jc w:val="both"/>
        <w:rPr>
          <w:rFonts w:ascii="Times New Roman" w:hAnsi="Times New Roman" w:cs="Times New Roman"/>
          <w:i/>
          <w:sz w:val="21"/>
          <w:szCs w:val="21"/>
          <w:lang w:val="es-ES"/>
        </w:rPr>
      </w:pPr>
      <w:r w:rsidRPr="00D759BD">
        <w:rPr>
          <w:rFonts w:eastAsiaTheme="majorEastAsia" w:cstheme="majorBidi"/>
          <w:b/>
          <w:bCs/>
          <w:i/>
          <w:sz w:val="24"/>
          <w:szCs w:val="24"/>
          <w:lang w:val="es-ES"/>
        </w:rPr>
        <w:t>Resumen.</w:t>
      </w:r>
      <w:r w:rsidRPr="00D759BD">
        <w:rPr>
          <w:rFonts w:ascii="Times New Roman" w:hAnsi="Times New Roman" w:cs="Times New Roman"/>
          <w:i/>
          <w:sz w:val="21"/>
          <w:szCs w:val="21"/>
          <w:lang w:val="es-ES"/>
        </w:rPr>
        <w:t xml:space="preserve"> </w:t>
      </w:r>
      <w:r w:rsidR="00ED21CB">
        <w:rPr>
          <w:rFonts w:ascii="Times New Roman" w:hAnsi="Times New Roman" w:cs="Times New Roman"/>
          <w:i/>
          <w:sz w:val="21"/>
          <w:szCs w:val="21"/>
          <w:lang w:val="es-ES"/>
        </w:rPr>
        <w:t xml:space="preserve">Materiales tipo </w:t>
      </w:r>
      <w:proofErr w:type="spellStart"/>
      <w:r w:rsidR="00ED21CB" w:rsidRPr="00ED21CB">
        <w:rPr>
          <w:rFonts w:ascii="Times New Roman" w:hAnsi="Times New Roman" w:cs="Times New Roman"/>
          <w:i/>
          <w:sz w:val="21"/>
          <w:szCs w:val="21"/>
          <w:lang w:val="es-ES"/>
        </w:rPr>
        <w:t>Fibre</w:t>
      </w:r>
      <w:proofErr w:type="spellEnd"/>
      <w:r w:rsidR="00ED21CB" w:rsidRPr="00ED21CB">
        <w:rPr>
          <w:rFonts w:ascii="Times New Roman" w:hAnsi="Times New Roman" w:cs="Times New Roman"/>
          <w:i/>
          <w:sz w:val="21"/>
          <w:szCs w:val="21"/>
          <w:lang w:val="es-ES"/>
        </w:rPr>
        <w:t xml:space="preserve"> </w:t>
      </w:r>
      <w:proofErr w:type="spellStart"/>
      <w:r w:rsidR="00ED21CB" w:rsidRPr="00ED21CB">
        <w:rPr>
          <w:rFonts w:ascii="Times New Roman" w:hAnsi="Times New Roman" w:cs="Times New Roman"/>
          <w:i/>
          <w:sz w:val="21"/>
          <w:szCs w:val="21"/>
          <w:lang w:val="es-ES"/>
        </w:rPr>
        <w:t>Reinforced</w:t>
      </w:r>
      <w:proofErr w:type="spellEnd"/>
      <w:r w:rsidR="00ED21CB" w:rsidRPr="00ED21CB">
        <w:rPr>
          <w:rFonts w:ascii="Times New Roman" w:hAnsi="Times New Roman" w:cs="Times New Roman"/>
          <w:i/>
          <w:sz w:val="21"/>
          <w:szCs w:val="21"/>
          <w:lang w:val="es-ES"/>
        </w:rPr>
        <w:t xml:space="preserve"> </w:t>
      </w:r>
      <w:proofErr w:type="spellStart"/>
      <w:r w:rsidR="00ED21CB" w:rsidRPr="00ED21CB">
        <w:rPr>
          <w:rFonts w:ascii="Times New Roman" w:hAnsi="Times New Roman" w:cs="Times New Roman"/>
          <w:i/>
          <w:sz w:val="21"/>
          <w:szCs w:val="21"/>
          <w:lang w:val="es-ES"/>
        </w:rPr>
        <w:t>Polymer</w:t>
      </w:r>
      <w:proofErr w:type="spellEnd"/>
      <w:r w:rsidR="00ED21CB" w:rsidRPr="00ED21CB">
        <w:rPr>
          <w:rFonts w:ascii="Times New Roman" w:hAnsi="Times New Roman" w:cs="Times New Roman"/>
          <w:i/>
          <w:sz w:val="21"/>
          <w:szCs w:val="21"/>
          <w:lang w:val="es-ES"/>
        </w:rPr>
        <w:t xml:space="preserve"> (FRP) </w:t>
      </w:r>
      <w:r w:rsidR="00ED21CB">
        <w:rPr>
          <w:rFonts w:ascii="Times New Roman" w:hAnsi="Times New Roman" w:cs="Times New Roman"/>
          <w:i/>
          <w:sz w:val="21"/>
          <w:szCs w:val="21"/>
          <w:lang w:val="es-ES"/>
        </w:rPr>
        <w:t>y</w:t>
      </w:r>
      <w:r w:rsidR="00ED21CB" w:rsidRPr="00ED21CB">
        <w:rPr>
          <w:rFonts w:ascii="Times New Roman" w:hAnsi="Times New Roman" w:cs="Times New Roman"/>
          <w:i/>
          <w:sz w:val="21"/>
          <w:szCs w:val="21"/>
          <w:lang w:val="es-ES"/>
        </w:rPr>
        <w:t xml:space="preserve"> </w:t>
      </w:r>
      <w:proofErr w:type="spellStart"/>
      <w:r w:rsidR="00ED21CB" w:rsidRPr="00ED21CB">
        <w:rPr>
          <w:rFonts w:ascii="Times New Roman" w:hAnsi="Times New Roman" w:cs="Times New Roman"/>
          <w:i/>
          <w:sz w:val="21"/>
          <w:szCs w:val="21"/>
          <w:lang w:val="es-ES"/>
        </w:rPr>
        <w:t>Textile</w:t>
      </w:r>
      <w:proofErr w:type="spellEnd"/>
      <w:r w:rsidR="00ED21CB" w:rsidRPr="00ED21CB">
        <w:rPr>
          <w:rFonts w:ascii="Times New Roman" w:hAnsi="Times New Roman" w:cs="Times New Roman"/>
          <w:i/>
          <w:sz w:val="21"/>
          <w:szCs w:val="21"/>
          <w:lang w:val="es-ES"/>
        </w:rPr>
        <w:t xml:space="preserve"> </w:t>
      </w:r>
      <w:proofErr w:type="spellStart"/>
      <w:r w:rsidR="00ED21CB" w:rsidRPr="00ED21CB">
        <w:rPr>
          <w:rFonts w:ascii="Times New Roman" w:hAnsi="Times New Roman" w:cs="Times New Roman"/>
          <w:i/>
          <w:sz w:val="21"/>
          <w:szCs w:val="21"/>
          <w:lang w:val="es-ES"/>
        </w:rPr>
        <w:t>Reinforced</w:t>
      </w:r>
      <w:proofErr w:type="spellEnd"/>
      <w:r w:rsidR="00ED21CB" w:rsidRPr="00ED21CB">
        <w:rPr>
          <w:rFonts w:ascii="Times New Roman" w:hAnsi="Times New Roman" w:cs="Times New Roman"/>
          <w:i/>
          <w:sz w:val="21"/>
          <w:szCs w:val="21"/>
          <w:lang w:val="es-ES"/>
        </w:rPr>
        <w:t xml:space="preserve"> </w:t>
      </w:r>
      <w:proofErr w:type="spellStart"/>
      <w:r w:rsidR="00ED21CB" w:rsidRPr="00ED21CB">
        <w:rPr>
          <w:rFonts w:ascii="Times New Roman" w:hAnsi="Times New Roman" w:cs="Times New Roman"/>
          <w:i/>
          <w:sz w:val="21"/>
          <w:szCs w:val="21"/>
          <w:lang w:val="es-ES"/>
        </w:rPr>
        <w:t>Mortar</w:t>
      </w:r>
      <w:proofErr w:type="spellEnd"/>
      <w:r w:rsidR="00ED21CB" w:rsidRPr="00ED21CB">
        <w:rPr>
          <w:rFonts w:ascii="Times New Roman" w:hAnsi="Times New Roman" w:cs="Times New Roman"/>
          <w:i/>
          <w:sz w:val="21"/>
          <w:szCs w:val="21"/>
          <w:lang w:val="es-ES"/>
        </w:rPr>
        <w:t xml:space="preserve"> (TRM)</w:t>
      </w:r>
      <w:r w:rsidR="00ED21CB">
        <w:rPr>
          <w:rFonts w:ascii="Times New Roman" w:hAnsi="Times New Roman" w:cs="Times New Roman"/>
          <w:i/>
          <w:sz w:val="21"/>
          <w:szCs w:val="21"/>
          <w:lang w:val="es-ES"/>
        </w:rPr>
        <w:t xml:space="preserve"> han sido estudiados, comparados y aplicados para reforzar muros de </w:t>
      </w:r>
      <w:r w:rsidR="005E53E8" w:rsidRPr="00B1473F">
        <w:rPr>
          <w:rFonts w:ascii="Times New Roman" w:hAnsi="Times New Roman" w:cs="Times New Roman"/>
          <w:i/>
          <w:sz w:val="21"/>
          <w:szCs w:val="21"/>
          <w:highlight w:val="yellow"/>
          <w:lang w:val="es-ES"/>
        </w:rPr>
        <w:t>fábrica de ladrillo</w:t>
      </w:r>
      <w:r w:rsidR="00ED21CB" w:rsidRPr="00B1473F">
        <w:rPr>
          <w:rFonts w:ascii="Times New Roman" w:hAnsi="Times New Roman" w:cs="Times New Roman"/>
          <w:i/>
          <w:sz w:val="21"/>
          <w:szCs w:val="21"/>
          <w:highlight w:val="yellow"/>
          <w:lang w:val="es-ES"/>
        </w:rPr>
        <w:t>.</w:t>
      </w:r>
      <w:r w:rsidR="00ED21CB">
        <w:rPr>
          <w:rFonts w:ascii="Times New Roman" w:hAnsi="Times New Roman" w:cs="Times New Roman"/>
          <w:i/>
          <w:sz w:val="21"/>
          <w:szCs w:val="21"/>
          <w:lang w:val="es-ES"/>
        </w:rPr>
        <w:t xml:space="preserve"> La comparación de su comportamiento frente a efecto</w:t>
      </w:r>
      <w:r w:rsidR="005E53E8">
        <w:rPr>
          <w:rFonts w:ascii="Times New Roman" w:hAnsi="Times New Roman" w:cs="Times New Roman"/>
          <w:i/>
          <w:sz w:val="21"/>
          <w:szCs w:val="21"/>
          <w:lang w:val="es-ES"/>
        </w:rPr>
        <w:t xml:space="preserve">s de flexión de segundo orden </w:t>
      </w:r>
      <w:r w:rsidR="005E53E8" w:rsidRPr="00B1473F">
        <w:rPr>
          <w:rFonts w:ascii="Times New Roman" w:hAnsi="Times New Roman" w:cs="Times New Roman"/>
          <w:i/>
          <w:sz w:val="21"/>
          <w:szCs w:val="21"/>
          <w:highlight w:val="yellow"/>
          <w:lang w:val="es-ES"/>
        </w:rPr>
        <w:t>se</w:t>
      </w:r>
      <w:r w:rsidR="00ED21CB">
        <w:rPr>
          <w:rFonts w:ascii="Times New Roman" w:hAnsi="Times New Roman" w:cs="Times New Roman"/>
          <w:i/>
          <w:sz w:val="21"/>
          <w:szCs w:val="21"/>
          <w:lang w:val="es-ES"/>
        </w:rPr>
        <w:t xml:space="preserve"> abordada en este artículo por primera vez. Datos experimentales y analíticos de investigaciones previas y nuevos datos analíticos para los casos de TRM son resumidos, ordenados y sistemáticamente comparados para analizar la respuesta estructural de los muros de </w:t>
      </w:r>
      <w:r w:rsidR="005E53E8" w:rsidRPr="00B1473F">
        <w:rPr>
          <w:rFonts w:ascii="Times New Roman" w:hAnsi="Times New Roman" w:cs="Times New Roman"/>
          <w:i/>
          <w:sz w:val="21"/>
          <w:szCs w:val="21"/>
          <w:highlight w:val="yellow"/>
          <w:lang w:val="es-ES"/>
        </w:rPr>
        <w:t>fábrica de ladrillo</w:t>
      </w:r>
      <w:r w:rsidR="00ED21CB">
        <w:rPr>
          <w:rFonts w:ascii="Times New Roman" w:hAnsi="Times New Roman" w:cs="Times New Roman"/>
          <w:i/>
          <w:sz w:val="21"/>
          <w:szCs w:val="21"/>
          <w:lang w:val="es-ES"/>
        </w:rPr>
        <w:t xml:space="preserve"> reforzados. Los resultados muestran un comportamiento similar de los dos sistemas respecto su capacidad de carga y su respuesta en el plano. Los casos reforzados con TRM mostraron desplazamientos laterales superiores a los reforzados con FRP. </w:t>
      </w:r>
    </w:p>
    <w:p w14:paraId="3CD51C75" w14:textId="77777777" w:rsidR="00D759BD" w:rsidRPr="00ED21CB" w:rsidRDefault="00D759BD" w:rsidP="00090BF9">
      <w:pPr>
        <w:spacing w:line="240" w:lineRule="auto"/>
        <w:jc w:val="both"/>
        <w:rPr>
          <w:rFonts w:ascii="Times New Roman" w:hAnsi="Times New Roman" w:cs="Times New Roman"/>
          <w:sz w:val="21"/>
          <w:szCs w:val="21"/>
          <w:lang w:val="es-ES"/>
        </w:rPr>
      </w:pPr>
    </w:p>
    <w:p w14:paraId="76F56365" w14:textId="6B2C13F7" w:rsidR="0076382A" w:rsidRDefault="0076382A" w:rsidP="00C45449">
      <w:pPr>
        <w:pStyle w:val="Ttulo1"/>
        <w:numPr>
          <w:ilvl w:val="0"/>
          <w:numId w:val="0"/>
        </w:numPr>
        <w:spacing w:line="240" w:lineRule="auto"/>
        <w:rPr>
          <w:rFonts w:ascii="Times New Roman" w:hAnsi="Times New Roman" w:cs="Times New Roman"/>
          <w:b w:val="0"/>
          <w:sz w:val="21"/>
          <w:szCs w:val="21"/>
        </w:rPr>
      </w:pPr>
      <w:r w:rsidRPr="00401830">
        <w:t>K</w:t>
      </w:r>
      <w:r w:rsidR="00C45449">
        <w:t xml:space="preserve">eywords: </w:t>
      </w:r>
      <w:r w:rsidR="00944FE8" w:rsidRPr="00C45449">
        <w:rPr>
          <w:rFonts w:ascii="Times New Roman" w:hAnsi="Times New Roman" w:cs="Times New Roman"/>
          <w:b w:val="0"/>
          <w:sz w:val="21"/>
          <w:szCs w:val="21"/>
        </w:rPr>
        <w:t>Fabrics</w:t>
      </w:r>
      <w:r w:rsidR="007378A0" w:rsidRPr="00C45449">
        <w:rPr>
          <w:rFonts w:ascii="Times New Roman" w:hAnsi="Times New Roman" w:cs="Times New Roman"/>
          <w:b w:val="0"/>
          <w:sz w:val="21"/>
          <w:szCs w:val="21"/>
        </w:rPr>
        <w:t xml:space="preserve">; </w:t>
      </w:r>
      <w:r w:rsidR="00944FE8" w:rsidRPr="00C45449">
        <w:rPr>
          <w:rFonts w:ascii="Times New Roman" w:hAnsi="Times New Roman" w:cs="Times New Roman"/>
          <w:b w:val="0"/>
          <w:sz w:val="21"/>
          <w:szCs w:val="21"/>
        </w:rPr>
        <w:t>Laminates</w:t>
      </w:r>
      <w:r w:rsidR="007378A0" w:rsidRPr="00C45449">
        <w:rPr>
          <w:rFonts w:ascii="Times New Roman" w:hAnsi="Times New Roman" w:cs="Times New Roman"/>
          <w:b w:val="0"/>
          <w:sz w:val="21"/>
          <w:szCs w:val="21"/>
        </w:rPr>
        <w:t xml:space="preserve">; </w:t>
      </w:r>
      <w:r w:rsidR="00D90FBE">
        <w:rPr>
          <w:rFonts w:ascii="Times New Roman" w:hAnsi="Times New Roman" w:cs="Times New Roman"/>
          <w:b w:val="0"/>
          <w:sz w:val="21"/>
          <w:szCs w:val="21"/>
        </w:rPr>
        <w:t xml:space="preserve">Strengthening; Experimental; </w:t>
      </w:r>
      <w:r w:rsidR="00944FE8" w:rsidRPr="00C45449">
        <w:rPr>
          <w:rFonts w:ascii="Times New Roman" w:hAnsi="Times New Roman" w:cs="Times New Roman"/>
          <w:b w:val="0"/>
          <w:sz w:val="21"/>
          <w:szCs w:val="21"/>
        </w:rPr>
        <w:t>Analytical</w:t>
      </w:r>
      <w:r w:rsidR="007378A0" w:rsidRPr="00C45449">
        <w:rPr>
          <w:rFonts w:ascii="Times New Roman" w:hAnsi="Times New Roman" w:cs="Times New Roman"/>
          <w:b w:val="0"/>
          <w:sz w:val="21"/>
          <w:szCs w:val="21"/>
        </w:rPr>
        <w:t xml:space="preserve"> </w:t>
      </w:r>
    </w:p>
    <w:p w14:paraId="64A0AFDC" w14:textId="18786202" w:rsidR="008A1E98" w:rsidRPr="008A1E98" w:rsidRDefault="008A1E98" w:rsidP="008A1E98">
      <w:pPr>
        <w:pStyle w:val="Ttulo1"/>
        <w:numPr>
          <w:ilvl w:val="0"/>
          <w:numId w:val="0"/>
        </w:numPr>
        <w:spacing w:line="240" w:lineRule="auto"/>
        <w:rPr>
          <w:rFonts w:ascii="Times New Roman" w:hAnsi="Times New Roman" w:cs="Times New Roman"/>
          <w:b w:val="0"/>
          <w:i/>
          <w:sz w:val="21"/>
          <w:szCs w:val="21"/>
          <w:lang w:val="es-ES"/>
        </w:rPr>
      </w:pPr>
      <w:r w:rsidRPr="008A1E98">
        <w:rPr>
          <w:i/>
          <w:lang w:val="es-ES"/>
        </w:rPr>
        <w:t xml:space="preserve">Palabras clave: </w:t>
      </w:r>
      <w:r w:rsidRPr="008A1E98">
        <w:rPr>
          <w:rFonts w:ascii="Times New Roman" w:hAnsi="Times New Roman" w:cs="Times New Roman"/>
          <w:b w:val="0"/>
          <w:i/>
          <w:sz w:val="21"/>
          <w:szCs w:val="21"/>
          <w:lang w:val="es-ES"/>
        </w:rPr>
        <w:t xml:space="preserve">Tejidos; Laminados; </w:t>
      </w:r>
      <w:r>
        <w:rPr>
          <w:rFonts w:ascii="Times New Roman" w:hAnsi="Times New Roman" w:cs="Times New Roman"/>
          <w:b w:val="0"/>
          <w:i/>
          <w:sz w:val="21"/>
          <w:szCs w:val="21"/>
          <w:lang w:val="es-ES"/>
        </w:rPr>
        <w:t>Refuerzo</w:t>
      </w:r>
      <w:r w:rsidRPr="008A1E98">
        <w:rPr>
          <w:rFonts w:ascii="Times New Roman" w:hAnsi="Times New Roman" w:cs="Times New Roman"/>
          <w:b w:val="0"/>
          <w:i/>
          <w:sz w:val="21"/>
          <w:szCs w:val="21"/>
          <w:lang w:val="es-ES"/>
        </w:rPr>
        <w:t>; Experimental; Anal</w:t>
      </w:r>
      <w:r>
        <w:rPr>
          <w:rFonts w:ascii="Times New Roman" w:hAnsi="Times New Roman" w:cs="Times New Roman"/>
          <w:b w:val="0"/>
          <w:i/>
          <w:sz w:val="21"/>
          <w:szCs w:val="21"/>
          <w:lang w:val="es-ES"/>
        </w:rPr>
        <w:t>í</w:t>
      </w:r>
      <w:r w:rsidRPr="008A1E98">
        <w:rPr>
          <w:rFonts w:ascii="Times New Roman" w:hAnsi="Times New Roman" w:cs="Times New Roman"/>
          <w:b w:val="0"/>
          <w:i/>
          <w:sz w:val="21"/>
          <w:szCs w:val="21"/>
          <w:lang w:val="es-ES"/>
        </w:rPr>
        <w:t>tic</w:t>
      </w:r>
      <w:r>
        <w:rPr>
          <w:rFonts w:ascii="Times New Roman" w:hAnsi="Times New Roman" w:cs="Times New Roman"/>
          <w:b w:val="0"/>
          <w:i/>
          <w:sz w:val="21"/>
          <w:szCs w:val="21"/>
          <w:lang w:val="es-ES"/>
        </w:rPr>
        <w:t>o</w:t>
      </w:r>
      <w:r w:rsidRPr="008A1E98">
        <w:rPr>
          <w:rFonts w:ascii="Times New Roman" w:hAnsi="Times New Roman" w:cs="Times New Roman"/>
          <w:b w:val="0"/>
          <w:i/>
          <w:sz w:val="21"/>
          <w:szCs w:val="21"/>
          <w:lang w:val="es-ES"/>
        </w:rPr>
        <w:t xml:space="preserve"> </w:t>
      </w:r>
    </w:p>
    <w:p w14:paraId="1B9CB2C6" w14:textId="77777777" w:rsidR="00C45449" w:rsidRPr="008A1E98" w:rsidRDefault="00C45449" w:rsidP="00C45449">
      <w:pPr>
        <w:rPr>
          <w:lang w:val="es-ES"/>
        </w:rPr>
      </w:pPr>
    </w:p>
    <w:p w14:paraId="656D2837" w14:textId="77777777" w:rsidR="00C45449" w:rsidRPr="001B3300" w:rsidRDefault="00C45449" w:rsidP="00C45449">
      <w:pPr>
        <w:pStyle w:val="Ttulo1"/>
        <w:numPr>
          <w:ilvl w:val="0"/>
          <w:numId w:val="0"/>
        </w:numPr>
        <w:spacing w:line="240" w:lineRule="auto"/>
        <w:jc w:val="both"/>
        <w:rPr>
          <w:rFonts w:ascii="Arial" w:hAnsi="Arial" w:cs="Arial"/>
          <w:sz w:val="22"/>
          <w:szCs w:val="22"/>
          <w:lang w:val="en-US"/>
        </w:rPr>
      </w:pPr>
      <w:r w:rsidRPr="001B3300">
        <w:rPr>
          <w:rFonts w:ascii="Arial" w:hAnsi="Arial" w:cs="Arial"/>
          <w:bCs w:val="0"/>
          <w:sz w:val="22"/>
          <w:szCs w:val="22"/>
          <w:lang w:val="en-US"/>
        </w:rPr>
        <w:t>1.</w:t>
      </w:r>
      <w:r w:rsidRPr="001B3300">
        <w:rPr>
          <w:rFonts w:ascii="Arial" w:hAnsi="Arial" w:cs="Arial"/>
          <w:sz w:val="22"/>
          <w:szCs w:val="22"/>
          <w:lang w:val="en-US"/>
        </w:rPr>
        <w:t xml:space="preserve"> Introduction</w:t>
      </w:r>
    </w:p>
    <w:p w14:paraId="27ACAD15" w14:textId="6F473762" w:rsidR="00C45449" w:rsidRPr="00C45449" w:rsidRDefault="00C45449" w:rsidP="00090BF9">
      <w:pPr>
        <w:spacing w:line="240" w:lineRule="auto"/>
        <w:ind w:firstLine="284"/>
        <w:jc w:val="both"/>
        <w:rPr>
          <w:rFonts w:ascii="Times New Roman" w:hAnsi="Times New Roman" w:cs="Times New Roman"/>
          <w:lang w:val="en-GB"/>
        </w:rPr>
      </w:pPr>
      <w:r w:rsidRPr="00C45449">
        <w:rPr>
          <w:rFonts w:ascii="Times New Roman" w:hAnsi="Times New Roman" w:cs="Times New Roman"/>
          <w:lang w:val="en-GB"/>
        </w:rPr>
        <w:t xml:space="preserve">Load bearing brick masonry walls are a common structural element among in service buildings worldwide. Although concrete and steel construction have replaced the masonry technology nowadays, there is still a large number of buildings which are supported by unreinforced masonry walls. Usually, these are old buildings which are expected to require upgrading interventions to extend their life-cycle, to adapt their performance to new structural codes or to change their use. Thus, strengthening techniques are necessary. This need is plenty justified from an environmental and economic point of view, even more if considering the weight that these structural elements have in the current cities. To provide a general vision of this significance, notice that 75% of the buildings of the European city of Barcelona are supported by load-bearing masonry walls </w:t>
      </w:r>
      <w:r w:rsidR="00677879">
        <w:rPr>
          <w:rFonts w:ascii="Times New Roman" w:hAnsi="Times New Roman" w:cs="Times New Roman"/>
          <w:lang w:val="en-GB"/>
        </w:rPr>
        <w:fldChar w:fldCharType="begin" w:fldLock="1"/>
      </w:r>
      <w:r w:rsidR="00982AE7">
        <w:rPr>
          <w:rFonts w:ascii="Times New Roman" w:hAnsi="Times New Roman" w:cs="Times New Roman"/>
          <w:lang w:val="en-GB"/>
        </w:rPr>
        <w:instrText>ADDIN CSL_CITATION { "citationItems" : [ { "id" : "ITEM-1", "itemData" : { "DOI" : "10.3989/ic.10.045", "ISSN" : "1988-3234", "author" : [ { "dropping-particle" : "", "family" : "Moreno-Gonz\u00e1lez", "given" : "R.", "non-dropping-particle" : "", "parse-names" : false, "suffix" : "" }, { "dropping-particle" : "", "family" : "Bair\u00e1n", "given" : "J. M.", "non-dropping-particle" : "", "parse-names" : false, "suffix" : "" } ], "container-title" : "Informes de la Construcci\u00f3n", "id" : "ITEM-1", "issue" : "524", "issued" : { "date-parts" : [ [ "2011", "12", "16" ] ] }, "page" : "21-32", "title" : "An\u00e1lisis del comportamiento s\u00edsmico de los edificios de obra de f\u00e1brica, t\u00edpicos del distrito Eixample de Barcelona", "type" : "article-journal", "volume" : "63" }, "uris" : [ "http://www.mendeley.com/documents/?uuid=18e08a4d-6ee4-47af-a5f8-d41c08ab6525" ] } ], "mendeley" : { "formattedCitation" : "(1)", "plainTextFormattedCitation" : "(1)", "previouslyFormattedCitation" : "(1)" }, "properties" : { "noteIndex" : 0 }, "schema" : "https://github.com/citation-style-language/schema/raw/master/csl-citation.json" }</w:instrText>
      </w:r>
      <w:r w:rsidR="00677879">
        <w:rPr>
          <w:rFonts w:ascii="Times New Roman" w:hAnsi="Times New Roman" w:cs="Times New Roman"/>
          <w:lang w:val="en-GB"/>
        </w:rPr>
        <w:fldChar w:fldCharType="separate"/>
      </w:r>
      <w:r w:rsidR="0087635A" w:rsidRPr="0087635A">
        <w:rPr>
          <w:rFonts w:ascii="Times New Roman" w:hAnsi="Times New Roman" w:cs="Times New Roman"/>
          <w:noProof/>
          <w:lang w:val="en-GB"/>
        </w:rPr>
        <w:t>(1)</w:t>
      </w:r>
      <w:r w:rsidR="00677879">
        <w:rPr>
          <w:rFonts w:ascii="Times New Roman" w:hAnsi="Times New Roman" w:cs="Times New Roman"/>
          <w:lang w:val="en-GB"/>
        </w:rPr>
        <w:fldChar w:fldCharType="end"/>
      </w:r>
      <w:r w:rsidR="00677879">
        <w:rPr>
          <w:rFonts w:ascii="Times New Roman" w:hAnsi="Times New Roman" w:cs="Times New Roman"/>
          <w:lang w:val="en-GB"/>
        </w:rPr>
        <w:t>.</w:t>
      </w:r>
    </w:p>
    <w:p w14:paraId="2678D612" w14:textId="00718DCA" w:rsidR="00C45449" w:rsidRPr="00C45449" w:rsidRDefault="00C45449" w:rsidP="00090BF9">
      <w:pPr>
        <w:spacing w:line="240" w:lineRule="auto"/>
        <w:ind w:firstLine="284"/>
        <w:jc w:val="both"/>
        <w:rPr>
          <w:rFonts w:ascii="Times New Roman" w:hAnsi="Times New Roman" w:cs="Times New Roman"/>
          <w:lang w:val="en-GB"/>
        </w:rPr>
      </w:pPr>
      <w:r w:rsidRPr="00C45449">
        <w:rPr>
          <w:rFonts w:ascii="Times New Roman" w:hAnsi="Times New Roman" w:cs="Times New Roman"/>
          <w:lang w:val="en-GB"/>
        </w:rPr>
        <w:lastRenderedPageBreak/>
        <w:t>Among the different strengthening technologies, the ones which use composite materials are becoming more popular. These</w:t>
      </w:r>
      <w:r w:rsidR="00B13396">
        <w:rPr>
          <w:rFonts w:ascii="Times New Roman" w:hAnsi="Times New Roman" w:cs="Times New Roman"/>
          <w:lang w:val="en-GB"/>
        </w:rPr>
        <w:t>,</w:t>
      </w:r>
      <w:r w:rsidRPr="00C45449">
        <w:rPr>
          <w:rFonts w:ascii="Times New Roman" w:hAnsi="Times New Roman" w:cs="Times New Roman"/>
          <w:lang w:val="en-GB"/>
        </w:rPr>
        <w:t xml:space="preserve"> see </w:t>
      </w:r>
      <w:r w:rsidR="00677879" w:rsidRPr="00B8477A">
        <w:rPr>
          <w:rFonts w:ascii="Times New Roman" w:hAnsi="Times New Roman" w:cs="Times New Roman"/>
          <w:noProof/>
          <w:lang w:val="en-GB"/>
        </w:rPr>
        <w:t>Garmendia et al.</w:t>
      </w:r>
      <w:r w:rsidR="00677879">
        <w:rPr>
          <w:rFonts w:ascii="Times New Roman" w:hAnsi="Times New Roman" w:cs="Times New Roman"/>
          <w:noProof/>
          <w:lang w:val="en-GB"/>
        </w:rPr>
        <w:t xml:space="preserve"> </w:t>
      </w:r>
      <w:r w:rsidR="00677879">
        <w:rPr>
          <w:rFonts w:ascii="Times New Roman" w:hAnsi="Times New Roman" w:cs="Times New Roman"/>
          <w:lang w:val="en-GB"/>
        </w:rPr>
        <w:fldChar w:fldCharType="begin" w:fldLock="1"/>
      </w:r>
      <w:r w:rsidR="00982AE7">
        <w:rPr>
          <w:rFonts w:ascii="Times New Roman" w:hAnsi="Times New Roman" w:cs="Times New Roman"/>
          <w:lang w:val="en-GB"/>
        </w:rPr>
        <w:instrText>ADDIN CSL_CITATION { "citationItems" : [ { "id" : "ITEM-1", "itemData" : { "DOI" : "10.1016/j.conbuildmat.2011.03.065", "ISSN" : "09500618", "author" : [ { "dropping-particle" : "", "family" : "Garmendia", "given" : "L.", "non-dropping-particle" : "", "parse-names" : false, "suffix" : "" }, { "dropping-particle" : "", "family" : "San-Jos\u00e9", "given" : "J.T.", "non-dropping-particle" : "", "parse-names" : false, "suffix" : "" }, { "dropping-particle" : "", "family" : "Garc\u00eda", "given" : "D.", "non-dropping-particle" : "", "parse-names" : false, "suffix" : "" }, { "dropping-particle" : "", "family" : "Larrinaga", "given" : "P.", "non-dropping-particle" : "", "parse-names" : false, "suffix" : "" } ], "container-title" : "Construction and Building Materials", "id" : "ITEM-1", "issue" : "12", "issued" : { "date-parts" : [ [ "2011", "12" ] ] }, "page" : "4374-4385", "publisher" : "Elsevier Ltd", "title" : "Rehabilitation of masonry arches with compatible advanced composite material", "type" : "article-journal", "volume" : "25" }, "uris" : [ "http://www.mendeley.com/documents/?uuid=3ff87501-ee13-475d-a202-23a69f831885" ] } ], "mendeley" : { "formattedCitation" : "(2)", "plainTextFormattedCitation" : "(2)", "previouslyFormattedCitation" : "(2)" }, "properties" : { "noteIndex" : 0 }, "schema" : "https://github.com/citation-style-language/schema/raw/master/csl-citation.json" }</w:instrText>
      </w:r>
      <w:r w:rsidR="00677879">
        <w:rPr>
          <w:rFonts w:ascii="Times New Roman" w:hAnsi="Times New Roman" w:cs="Times New Roman"/>
          <w:lang w:val="en-GB"/>
        </w:rPr>
        <w:fldChar w:fldCharType="separate"/>
      </w:r>
      <w:r w:rsidR="0087635A" w:rsidRPr="0087635A">
        <w:rPr>
          <w:rFonts w:ascii="Times New Roman" w:hAnsi="Times New Roman" w:cs="Times New Roman"/>
          <w:noProof/>
          <w:lang w:val="en-GB"/>
        </w:rPr>
        <w:t>(2)</w:t>
      </w:r>
      <w:r w:rsidR="00677879">
        <w:rPr>
          <w:rFonts w:ascii="Times New Roman" w:hAnsi="Times New Roman" w:cs="Times New Roman"/>
          <w:lang w:val="en-GB"/>
        </w:rPr>
        <w:fldChar w:fldCharType="end"/>
      </w:r>
      <w:r w:rsidR="00677879">
        <w:rPr>
          <w:rFonts w:ascii="Times New Roman" w:hAnsi="Times New Roman" w:cs="Times New Roman"/>
          <w:lang w:val="en-GB"/>
        </w:rPr>
        <w:t xml:space="preserve">, Garcia </w:t>
      </w:r>
      <w:r w:rsidR="00677879">
        <w:rPr>
          <w:rFonts w:ascii="Times New Roman" w:hAnsi="Times New Roman" w:cs="Times New Roman"/>
          <w:lang w:val="en-GB"/>
        </w:rPr>
        <w:fldChar w:fldCharType="begin" w:fldLock="1"/>
      </w:r>
      <w:r w:rsidR="00982AE7">
        <w:rPr>
          <w:rFonts w:ascii="Times New Roman" w:hAnsi="Times New Roman" w:cs="Times New Roman"/>
          <w:lang w:val="en-GB"/>
        </w:rPr>
        <w:instrText>ADDIN CSL_CITATION { "citationItems" : [ { "id" : "ITEM-1", "itemData" : { "author" : [ { "dropping-particle" : "", "family" : "Garc\u00eda", "given" : "D.", "non-dropping-particle" : "", "parse-names" : false, "suffix" : "" } ], "id" : "ITEM-1", "issued" : { "date-parts" : [ [ "2009" ] ] }, "publisher" : "Escuela de Ingenieria de Bilbao", "title" : "Experimental and numerical analysis of stone masonry walls strengthened with advanced composite materials, PhD. Thesis", "type" : "thesis" }, "uris" : [ "http://www.mendeley.com/documents/?uuid=1591cf39-6f27-42de-b83f-fdef8ca7d91e" ] } ], "mendeley" : { "formattedCitation" : "(3)", "plainTextFormattedCitation" : "(3)", "previouslyFormattedCitation" : "(3)" }, "properties" : { "noteIndex" : 0 }, "schema" : "https://github.com/citation-style-language/schema/raw/master/csl-citation.json" }</w:instrText>
      </w:r>
      <w:r w:rsidR="00677879">
        <w:rPr>
          <w:rFonts w:ascii="Times New Roman" w:hAnsi="Times New Roman" w:cs="Times New Roman"/>
          <w:lang w:val="en-GB"/>
        </w:rPr>
        <w:fldChar w:fldCharType="separate"/>
      </w:r>
      <w:r w:rsidR="0087635A" w:rsidRPr="0087635A">
        <w:rPr>
          <w:rFonts w:ascii="Times New Roman" w:hAnsi="Times New Roman" w:cs="Times New Roman"/>
          <w:noProof/>
          <w:lang w:val="en-GB"/>
        </w:rPr>
        <w:t>(3)</w:t>
      </w:r>
      <w:r w:rsidR="00677879">
        <w:rPr>
          <w:rFonts w:ascii="Times New Roman" w:hAnsi="Times New Roman" w:cs="Times New Roman"/>
          <w:lang w:val="en-GB"/>
        </w:rPr>
        <w:fldChar w:fldCharType="end"/>
      </w:r>
      <w:r w:rsidR="00677879">
        <w:rPr>
          <w:rFonts w:ascii="Times New Roman" w:hAnsi="Times New Roman" w:cs="Times New Roman"/>
          <w:lang w:val="en-GB"/>
        </w:rPr>
        <w:t xml:space="preserve"> and </w:t>
      </w:r>
      <w:r w:rsidR="00677879" w:rsidRPr="00B8477A">
        <w:rPr>
          <w:rFonts w:ascii="Times New Roman" w:hAnsi="Times New Roman" w:cs="Times New Roman"/>
          <w:noProof/>
          <w:lang w:val="en-GB"/>
        </w:rPr>
        <w:t>Bernat-Masó</w:t>
      </w:r>
      <w:r w:rsidR="00677879" w:rsidRPr="00C45449">
        <w:rPr>
          <w:rFonts w:ascii="Times New Roman" w:hAnsi="Times New Roman" w:cs="Times New Roman"/>
          <w:lang w:val="en-GB"/>
        </w:rPr>
        <w:t xml:space="preserve"> </w:t>
      </w:r>
      <w:r w:rsidR="00677879">
        <w:rPr>
          <w:rFonts w:ascii="Times New Roman" w:hAnsi="Times New Roman" w:cs="Times New Roman"/>
          <w:lang w:val="en-GB"/>
        </w:rPr>
        <w:fldChar w:fldCharType="begin" w:fldLock="1"/>
      </w:r>
      <w:r w:rsidR="00982AE7">
        <w:rPr>
          <w:rFonts w:ascii="Times New Roman" w:hAnsi="Times New Roman" w:cs="Times New Roman"/>
          <w:lang w:val="en-GB"/>
        </w:rPr>
        <w:instrText>ADDIN CSL_CITATION { "citationItems" : [ { "id" : "ITEM-1", "itemData" : { "DOI" : "10.1016/j.conbuildmat.2014.09.105", "ISSN" : "09500618", "author" : [ { "dropping-particle" : "", "family" : "Bernat-Maso", "given" : "Ernest", "non-dropping-particle" : "", "parse-names" : false, "suffix" : "" }, { "dropping-particle" : "", "family" : "Gil", "given" : "Lluis", "non-dropping-particle" : "", "parse-names" : false, "suffix" : "" }, { "dropping-particle" : "", "family" : "Roca", "given" : "Pere", "non-dropping-particle" : "", "parse-names" : false, "suffix" : "" } ], "container-title" : "Construction and Building Materials", "id" : "ITEM-1", "issued" : { "date-parts" : [ [ "2014", "12" ] ] }, "page" : "180-186", "publisher" : "Elsevier Ltd", "title" : "Analytical method for the assessment of unreinforced brick masonry walls subjected to eccentric compressive loads", "type" : "article-journal", "volume" : "73" }, "uris" : [ "http://www.mendeley.com/documents/?uuid=6bd1d973-3fa8-48f3-b85c-11cb6485e9bd" ] } ], "mendeley" : { "formattedCitation" : "(4)", "plainTextFormattedCitation" : "(4)", "previouslyFormattedCitation" : "(4)" }, "properties" : { "noteIndex" : 0 }, "schema" : "https://github.com/citation-style-language/schema/raw/master/csl-citation.json" }</w:instrText>
      </w:r>
      <w:r w:rsidR="00677879">
        <w:rPr>
          <w:rFonts w:ascii="Times New Roman" w:hAnsi="Times New Roman" w:cs="Times New Roman"/>
          <w:lang w:val="en-GB"/>
        </w:rPr>
        <w:fldChar w:fldCharType="separate"/>
      </w:r>
      <w:r w:rsidR="0087635A" w:rsidRPr="0087635A">
        <w:rPr>
          <w:rFonts w:ascii="Times New Roman" w:hAnsi="Times New Roman" w:cs="Times New Roman"/>
          <w:noProof/>
          <w:lang w:val="en-GB"/>
        </w:rPr>
        <w:t>(4)</w:t>
      </w:r>
      <w:r w:rsidR="00677879">
        <w:rPr>
          <w:rFonts w:ascii="Times New Roman" w:hAnsi="Times New Roman" w:cs="Times New Roman"/>
          <w:lang w:val="en-GB"/>
        </w:rPr>
        <w:fldChar w:fldCharType="end"/>
      </w:r>
      <w:r w:rsidR="00B13396">
        <w:rPr>
          <w:rFonts w:ascii="Times New Roman" w:hAnsi="Times New Roman" w:cs="Times New Roman"/>
          <w:lang w:val="en-GB"/>
        </w:rPr>
        <w:t>,</w:t>
      </w:r>
      <w:r w:rsidRPr="00C45449">
        <w:rPr>
          <w:rFonts w:ascii="Times New Roman" w:hAnsi="Times New Roman" w:cs="Times New Roman"/>
          <w:lang w:val="en-GB"/>
        </w:rPr>
        <w:t xml:space="preserve"> are aimed to increase the tensile performance of the masonry by bonding a high strength composite to the original structure. The Fibre Reinforced Polymer (</w:t>
      </w:r>
      <w:r w:rsidRPr="00C45449">
        <w:rPr>
          <w:rFonts w:ascii="Times New Roman" w:hAnsi="Times New Roman" w:cs="Times New Roman"/>
          <w:i/>
          <w:lang w:val="en-GB"/>
        </w:rPr>
        <w:t>FRP</w:t>
      </w:r>
      <w:r w:rsidRPr="00C45449">
        <w:rPr>
          <w:rFonts w:ascii="Times New Roman" w:hAnsi="Times New Roman" w:cs="Times New Roman"/>
          <w:lang w:val="en-GB"/>
        </w:rPr>
        <w:t>) and the Textile Reinforced Mortar (</w:t>
      </w:r>
      <w:r w:rsidRPr="00C45449">
        <w:rPr>
          <w:rFonts w:ascii="Times New Roman" w:hAnsi="Times New Roman" w:cs="Times New Roman"/>
          <w:i/>
          <w:lang w:val="en-GB"/>
        </w:rPr>
        <w:t>TRM</w:t>
      </w:r>
      <w:r w:rsidRPr="00C45449">
        <w:rPr>
          <w:rFonts w:ascii="Times New Roman" w:hAnsi="Times New Roman" w:cs="Times New Roman"/>
          <w:lang w:val="en-GB"/>
        </w:rPr>
        <w:t xml:space="preserve">) are the most visible examples of these technologies. </w:t>
      </w:r>
      <w:r w:rsidRPr="00C45449">
        <w:rPr>
          <w:rFonts w:ascii="Times New Roman" w:hAnsi="Times New Roman" w:cs="Times New Roman"/>
          <w:i/>
          <w:lang w:val="en-GB"/>
        </w:rPr>
        <w:t>FRP</w:t>
      </w:r>
      <w:r w:rsidRPr="00C45449">
        <w:rPr>
          <w:rFonts w:ascii="Times New Roman" w:hAnsi="Times New Roman" w:cs="Times New Roman"/>
          <w:lang w:val="en-GB"/>
        </w:rPr>
        <w:t xml:space="preserve"> is a composite material made of high strength fibres (carbon, glass, aramid, etc.) embedded into an organi</w:t>
      </w:r>
      <w:r w:rsidR="00D90FBE">
        <w:rPr>
          <w:rFonts w:ascii="Times New Roman" w:hAnsi="Times New Roman" w:cs="Times New Roman"/>
          <w:lang w:val="en-GB"/>
        </w:rPr>
        <w:t>c matrix (usually an epoxy resin</w:t>
      </w:r>
      <w:r w:rsidRPr="00C45449">
        <w:rPr>
          <w:rFonts w:ascii="Times New Roman" w:hAnsi="Times New Roman" w:cs="Times New Roman"/>
          <w:lang w:val="en-GB"/>
        </w:rPr>
        <w:t>)</w:t>
      </w:r>
      <w:r w:rsidR="00D90FBE">
        <w:rPr>
          <w:rFonts w:ascii="Times New Roman" w:hAnsi="Times New Roman" w:cs="Times New Roman"/>
          <w:lang w:val="en-GB"/>
        </w:rPr>
        <w:t>,</w:t>
      </w:r>
      <w:r w:rsidRPr="00C45449">
        <w:rPr>
          <w:rFonts w:ascii="Times New Roman" w:hAnsi="Times New Roman" w:cs="Times New Roman"/>
          <w:lang w:val="en-GB"/>
        </w:rPr>
        <w:t xml:space="preserve"> whereas </w:t>
      </w:r>
      <w:r w:rsidRPr="00C45449">
        <w:rPr>
          <w:rFonts w:ascii="Times New Roman" w:hAnsi="Times New Roman" w:cs="Times New Roman"/>
          <w:i/>
          <w:lang w:val="en-GB"/>
        </w:rPr>
        <w:t>TRM</w:t>
      </w:r>
      <w:r w:rsidRPr="00C45449">
        <w:rPr>
          <w:rFonts w:ascii="Times New Roman" w:hAnsi="Times New Roman" w:cs="Times New Roman"/>
          <w:lang w:val="en-GB"/>
        </w:rPr>
        <w:t xml:space="preserve"> is a composite material consisting of high performance fibres presented as a grid and embedded into a cementitious matrix (usually a mortar). </w:t>
      </w:r>
    </w:p>
    <w:p w14:paraId="04B94968" w14:textId="6C480D38" w:rsidR="00C45449" w:rsidRPr="00C45449" w:rsidRDefault="00C45449" w:rsidP="00090BF9">
      <w:pPr>
        <w:spacing w:line="240" w:lineRule="auto"/>
        <w:ind w:firstLine="284"/>
        <w:jc w:val="both"/>
        <w:rPr>
          <w:rFonts w:ascii="Times New Roman" w:hAnsi="Times New Roman" w:cs="Times New Roman"/>
          <w:lang w:val="en-GB"/>
        </w:rPr>
      </w:pPr>
      <w:r w:rsidRPr="00C45449">
        <w:rPr>
          <w:rFonts w:ascii="Times New Roman" w:hAnsi="Times New Roman" w:cs="Times New Roman"/>
          <w:lang w:val="en-GB"/>
        </w:rPr>
        <w:t xml:space="preserve">Concerning the application of </w:t>
      </w:r>
      <w:r w:rsidRPr="00C45449">
        <w:rPr>
          <w:rFonts w:ascii="Times New Roman" w:hAnsi="Times New Roman" w:cs="Times New Roman"/>
          <w:i/>
          <w:lang w:val="en-GB"/>
        </w:rPr>
        <w:t>FRP</w:t>
      </w:r>
      <w:r w:rsidRPr="00C45449">
        <w:rPr>
          <w:rFonts w:ascii="Times New Roman" w:hAnsi="Times New Roman" w:cs="Times New Roman"/>
          <w:lang w:val="en-GB"/>
        </w:rPr>
        <w:t xml:space="preserve"> or </w:t>
      </w:r>
      <w:r w:rsidRPr="00C45449">
        <w:rPr>
          <w:rFonts w:ascii="Times New Roman" w:hAnsi="Times New Roman" w:cs="Times New Roman"/>
          <w:i/>
          <w:lang w:val="en-GB"/>
        </w:rPr>
        <w:t>TRM</w:t>
      </w:r>
      <w:r w:rsidRPr="00C45449">
        <w:rPr>
          <w:rFonts w:ascii="Times New Roman" w:hAnsi="Times New Roman" w:cs="Times New Roman"/>
          <w:lang w:val="en-GB"/>
        </w:rPr>
        <w:t xml:space="preserve"> on masonry structures, the studies are almost limited to shear and bending configurations. The work by </w:t>
      </w:r>
      <w:r w:rsidR="00677879" w:rsidRPr="00C45449">
        <w:rPr>
          <w:rFonts w:ascii="Times New Roman" w:hAnsi="Times New Roman" w:cs="Times New Roman"/>
          <w:lang w:val="en-GB"/>
        </w:rPr>
        <w:t>Papanicolaou et al.</w:t>
      </w:r>
      <w:r w:rsidRPr="00C45449">
        <w:rPr>
          <w:rFonts w:ascii="Times New Roman" w:hAnsi="Times New Roman" w:cs="Times New Roman"/>
          <w:lang w:val="en-GB"/>
        </w:rPr>
        <w:t xml:space="preserve"> </w:t>
      </w:r>
      <w:r w:rsidR="00677879">
        <w:rPr>
          <w:rFonts w:ascii="Times New Roman" w:hAnsi="Times New Roman" w:cs="Times New Roman"/>
          <w:lang w:val="en-GB"/>
        </w:rPr>
        <w:fldChar w:fldCharType="begin" w:fldLock="1"/>
      </w:r>
      <w:r w:rsidR="00982AE7">
        <w:rPr>
          <w:rFonts w:ascii="Times New Roman" w:hAnsi="Times New Roman" w:cs="Times New Roman"/>
          <w:lang w:val="en-GB"/>
        </w:rPr>
        <w:instrText>ADDIN CSL_CITATION { "citationItems" : [ { "id" : "ITEM-1", "itemData" : { "DOI" : "10.1016/j.conbuildmat.2010.07.018", "ISSN" : "09500618", "author" : [ { "dropping-particle" : "", "family" : "Papanicolaou", "given" : "Catherine", "non-dropping-particle" : "", "parse-names" : false, "suffix" : "" }, { "dropping-particle" : "", "family" : "Triantafillou", "given" : "Thanasis", "non-dropping-particle" : "", "parse-names" : false, "suffix" : "" }, { "dropping-particle" : "", "family" : "Lekka", "given" : "Maria", "non-dropping-particle" : "", "parse-names" : false, "suffix" : "" } ], "container-title" : "Construction and Building Materials", "id" : "ITEM-1", "issue" : "2", "issued" : { "date-parts" : [ [ "2011", "2" ] ] }, "note" : "Refor\u00e7 panells OF front sisme (c\u00e0rregues din\u00e0miques) amb malles. Situacions de tall en pla + flexi\u00f3 fora + axial o b\u00e9 axial + flexi\u00f3 en pla.\nCompara tipus de malla, morter/resina i # capes\nTRM aporta augment deformacio", "page" : "504-514", "publisher" : "Elsevier Ltd", "title" : "Externally bonded grids as strengthening and seismic retrofitting materials of masonry panels", "type" : "article-journal", "volume" : "25" }, "uris" : [ "http://www.mendeley.com/documents/?uuid=9db38b0b-e0aa-4adb-8bc9-90fe8b95bf86" ] } ], "mendeley" : { "formattedCitation" : "(5)", "plainTextFormattedCitation" : "(5)", "previouslyFormattedCitation" : "(5)" }, "properties" : { "noteIndex" : 0 }, "schema" : "https://github.com/citation-style-language/schema/raw/master/csl-citation.json" }</w:instrText>
      </w:r>
      <w:r w:rsidR="00677879">
        <w:rPr>
          <w:rFonts w:ascii="Times New Roman" w:hAnsi="Times New Roman" w:cs="Times New Roman"/>
          <w:lang w:val="en-GB"/>
        </w:rPr>
        <w:fldChar w:fldCharType="separate"/>
      </w:r>
      <w:r w:rsidR="0087635A" w:rsidRPr="0087635A">
        <w:rPr>
          <w:rFonts w:ascii="Times New Roman" w:hAnsi="Times New Roman" w:cs="Times New Roman"/>
          <w:noProof/>
          <w:lang w:val="en-GB"/>
        </w:rPr>
        <w:t>(5)</w:t>
      </w:r>
      <w:r w:rsidR="00677879">
        <w:rPr>
          <w:rFonts w:ascii="Times New Roman" w:hAnsi="Times New Roman" w:cs="Times New Roman"/>
          <w:lang w:val="en-GB"/>
        </w:rPr>
        <w:fldChar w:fldCharType="end"/>
      </w:r>
      <w:r w:rsidRPr="00C45449">
        <w:rPr>
          <w:rFonts w:ascii="Times New Roman" w:hAnsi="Times New Roman" w:cs="Times New Roman"/>
          <w:lang w:val="en-GB"/>
        </w:rPr>
        <w:t xml:space="preserve"> about the effectiveness of TRM at strengthening masonry walls in front of seismic actions has to be highlighted. In addition, </w:t>
      </w:r>
      <w:proofErr w:type="spellStart"/>
      <w:r w:rsidRPr="00C45449">
        <w:rPr>
          <w:rFonts w:ascii="Times New Roman" w:hAnsi="Times New Roman" w:cs="Times New Roman"/>
          <w:lang w:val="en-GB"/>
        </w:rPr>
        <w:t>Augenti</w:t>
      </w:r>
      <w:proofErr w:type="spellEnd"/>
      <w:r w:rsidRPr="00C45449">
        <w:rPr>
          <w:rFonts w:ascii="Times New Roman" w:hAnsi="Times New Roman" w:cs="Times New Roman"/>
          <w:lang w:val="en-GB"/>
        </w:rPr>
        <w:t xml:space="preserve"> et al. </w:t>
      </w:r>
      <w:r w:rsidR="00982AE7">
        <w:rPr>
          <w:rFonts w:ascii="Times New Roman" w:hAnsi="Times New Roman" w:cs="Times New Roman"/>
          <w:lang w:val="en-GB"/>
        </w:rPr>
        <w:fldChar w:fldCharType="begin" w:fldLock="1"/>
      </w:r>
      <w:r w:rsidR="00D75224">
        <w:rPr>
          <w:rFonts w:ascii="Times New Roman" w:hAnsi="Times New Roman" w:cs="Times New Roman"/>
          <w:lang w:val="en-GB"/>
        </w:rPr>
        <w:instrText>ADDIN CSL_CITATION { "citationItems" : [ { "id" : "ITEM-1", "itemData" : { "DOI" : "10.1061/(ASCE)CC.1943-5614.0000193", "ISSN" : "10900268", "author" : [ { "dropping-particle" : "", "family" : "Augenti", "given" : "N", "non-dropping-particle" : "", "parse-names" : false, "suffix" : "" }, { "dropping-particle" : "", "family" : "Parisi", "given" : "F", "non-dropping-particle" : "", "parse-names" : false, "suffix" : "" }, { "dropping-particle" : "", "family" : "Prota", "given" : "A", "non-dropping-particle" : "", "parse-names" : false, "suffix" : "" }, { "dropping-particle" : "", "family" : "Manfredi", "given" : "G", "non-dropping-particle" : "", "parse-names" : false, "suffix" : "" } ], "container-title" : "Journal of Composites for Construction", "id" : "ITEM-1", "issue" : "4", "issued" : { "date-parts" : [ [ "2011" ] ] }, "note" : "Resposta en el pla d'un mur amb fiestra. C\u00e0rrega est\u00e0tca fins dany, despr\u00e9s din\u00e0mica, despr\u00e9s refor\u00e7 i despre\u00b4s din\u00e0mica de nou. \nEs veu q TRM \u00e9s capa\u00e7 de dissipar molta energia", "page" : "578-590", "title" : "In-Plane Lateral Response of a Full-Scale Masonry Subassemblage with and without an Inorganic Matrix-Grid Strengthening System", "type" : "article-journal", "volume" : "15" }, "uris" : [ "http://www.mendeley.com/documents/?uuid=78c71438-c745-4480-ab40-564685ea1385" ] } ], "mendeley" : { "formattedCitation" : "(6)", "plainTextFormattedCitation" : "(6)", "previouslyFormattedCitation" : "(6)" }, "properties" : { "noteIndex" : 0 }, "schema" : "https://github.com/citation-style-language/schema/raw/master/csl-citation.json" }</w:instrText>
      </w:r>
      <w:r w:rsidR="00982AE7">
        <w:rPr>
          <w:rFonts w:ascii="Times New Roman" w:hAnsi="Times New Roman" w:cs="Times New Roman"/>
          <w:lang w:val="en-GB"/>
        </w:rPr>
        <w:fldChar w:fldCharType="separate"/>
      </w:r>
      <w:r w:rsidR="00982AE7" w:rsidRPr="00982AE7">
        <w:rPr>
          <w:rFonts w:ascii="Times New Roman" w:hAnsi="Times New Roman" w:cs="Times New Roman"/>
          <w:noProof/>
          <w:lang w:val="en-GB"/>
        </w:rPr>
        <w:t>(6)</w:t>
      </w:r>
      <w:r w:rsidR="00982AE7">
        <w:rPr>
          <w:rFonts w:ascii="Times New Roman" w:hAnsi="Times New Roman" w:cs="Times New Roman"/>
          <w:lang w:val="en-GB"/>
        </w:rPr>
        <w:fldChar w:fldCharType="end"/>
      </w:r>
      <w:r w:rsidR="00982AE7">
        <w:rPr>
          <w:rFonts w:ascii="Times New Roman" w:hAnsi="Times New Roman" w:cs="Times New Roman"/>
          <w:lang w:val="en-GB"/>
        </w:rPr>
        <w:t xml:space="preserve"> </w:t>
      </w:r>
      <w:r w:rsidRPr="00C45449">
        <w:rPr>
          <w:rFonts w:ascii="Times New Roman" w:hAnsi="Times New Roman" w:cs="Times New Roman"/>
          <w:lang w:val="en-GB"/>
        </w:rPr>
        <w:t xml:space="preserve">analysed the influence of TRM on the in-plane shear response and Petersen </w:t>
      </w:r>
      <w:r w:rsidR="00982AE7">
        <w:rPr>
          <w:rFonts w:ascii="Times New Roman" w:hAnsi="Times New Roman" w:cs="Times New Roman"/>
          <w:lang w:val="en-GB"/>
        </w:rPr>
        <w:fldChar w:fldCharType="begin" w:fldLock="1"/>
      </w:r>
      <w:r w:rsidR="00982AE7">
        <w:rPr>
          <w:rFonts w:ascii="Times New Roman" w:hAnsi="Times New Roman" w:cs="Times New Roman"/>
          <w:lang w:val="en-GB"/>
        </w:rPr>
        <w:instrText>ADDIN CSL_CITATION { "citationItems" : [ { "id" : "ITEM-1", "itemData" : { "author" : [ { "dropping-particle" : "", "family" : "Petersen", "given" : "Robert Bruce", "non-dropping-particle" : "", "parse-names" : false, "suffix" : "" } ], "id" : "ITEM-1", "issue" : "Hons I", "issued" : { "date-parts" : [ [ "2009" ] ] }, "publisher" : "University of Newcastle Australia", "title" : "In-plane Shear Behaviour of Unreinforced Masonry Panels Strengthened with Fibre Reinforced Polymer Strips, PhD. Thesis.", "type" : "thesis" }, "uris" : [ "http://www.mendeley.com/documents/?uuid=26f55bb1-4af8-4092-812c-50543dfde250" ] } ], "mendeley" : { "formattedCitation" : "(7)", "plainTextFormattedCitation" : "(7)", "previouslyFormattedCitation" : "(7)" }, "properties" : { "noteIndex" : 0 }, "schema" : "https://github.com/citation-style-language/schema/raw/master/csl-citation.json" }</w:instrText>
      </w:r>
      <w:r w:rsidR="00982AE7">
        <w:rPr>
          <w:rFonts w:ascii="Times New Roman" w:hAnsi="Times New Roman" w:cs="Times New Roman"/>
          <w:lang w:val="en-GB"/>
        </w:rPr>
        <w:fldChar w:fldCharType="separate"/>
      </w:r>
      <w:r w:rsidR="00982AE7" w:rsidRPr="00982AE7">
        <w:rPr>
          <w:rFonts w:ascii="Times New Roman" w:hAnsi="Times New Roman" w:cs="Times New Roman"/>
          <w:noProof/>
          <w:lang w:val="en-GB"/>
        </w:rPr>
        <w:t>(7)</w:t>
      </w:r>
      <w:r w:rsidR="00982AE7">
        <w:rPr>
          <w:rFonts w:ascii="Times New Roman" w:hAnsi="Times New Roman" w:cs="Times New Roman"/>
          <w:lang w:val="en-GB"/>
        </w:rPr>
        <w:fldChar w:fldCharType="end"/>
      </w:r>
      <w:r w:rsidR="00982AE7">
        <w:rPr>
          <w:rFonts w:ascii="Times New Roman" w:hAnsi="Times New Roman" w:cs="Times New Roman"/>
          <w:lang w:val="en-GB"/>
        </w:rPr>
        <w:t xml:space="preserve"> </w:t>
      </w:r>
      <w:r w:rsidRPr="00C45449">
        <w:rPr>
          <w:rFonts w:ascii="Times New Roman" w:hAnsi="Times New Roman" w:cs="Times New Roman"/>
          <w:lang w:val="en-GB"/>
        </w:rPr>
        <w:t xml:space="preserve">studied the performance of FRP at strengthening unreinforced masonry panels against in-plane shear. Regarding the works about the bending configuration, the research by </w:t>
      </w:r>
      <w:proofErr w:type="spellStart"/>
      <w:r w:rsidRPr="00C45449">
        <w:rPr>
          <w:rFonts w:ascii="Times New Roman" w:hAnsi="Times New Roman" w:cs="Times New Roman"/>
          <w:lang w:val="en-GB"/>
        </w:rPr>
        <w:t>Hamed</w:t>
      </w:r>
      <w:proofErr w:type="spellEnd"/>
      <w:r w:rsidRPr="00C45449">
        <w:rPr>
          <w:rFonts w:ascii="Times New Roman" w:hAnsi="Times New Roman" w:cs="Times New Roman"/>
          <w:lang w:val="en-GB"/>
        </w:rPr>
        <w:t xml:space="preserve"> </w:t>
      </w:r>
      <w:r w:rsidR="00B13396">
        <w:rPr>
          <w:rFonts w:ascii="Times New Roman" w:hAnsi="Times New Roman" w:cs="Times New Roman"/>
          <w:lang w:val="en-GB"/>
        </w:rPr>
        <w:t xml:space="preserve">and </w:t>
      </w:r>
      <w:proofErr w:type="spellStart"/>
      <w:r w:rsidR="00B13396">
        <w:rPr>
          <w:rFonts w:ascii="Times New Roman" w:hAnsi="Times New Roman" w:cs="Times New Roman"/>
          <w:lang w:val="en-GB"/>
        </w:rPr>
        <w:t>Rabinovitch</w:t>
      </w:r>
      <w:proofErr w:type="spellEnd"/>
      <w:r w:rsidRPr="00C45449">
        <w:rPr>
          <w:rFonts w:ascii="Times New Roman" w:hAnsi="Times New Roman" w:cs="Times New Roman"/>
          <w:lang w:val="en-GB"/>
        </w:rPr>
        <w:t xml:space="preserve"> </w:t>
      </w:r>
      <w:r w:rsidR="00982AE7">
        <w:rPr>
          <w:rFonts w:ascii="Times New Roman" w:hAnsi="Times New Roman" w:cs="Times New Roman"/>
          <w:lang w:val="en-GB"/>
        </w:rPr>
        <w:fldChar w:fldCharType="begin" w:fldLock="1"/>
      </w:r>
      <w:r w:rsidR="009C3B9B">
        <w:rPr>
          <w:rFonts w:ascii="Times New Roman" w:hAnsi="Times New Roman" w:cs="Times New Roman"/>
          <w:lang w:val="en-GB"/>
        </w:rPr>
        <w:instrText>ADDIN CSL_CITATION { "citationItems" : [ { "id" : "ITEM-1", "itemData" : { "author" : [ { "dropping-particle" : "", "family" : "Hamed", "given" : "Ehab", "non-dropping-particle" : "", "parse-names" : false, "suffix" : "" }, { "dropping-particle" : "", "family" : "Rabinovitch", "given" : "Oded", "non-dropping-particle" : "", "parse-names" : false, "suffix" : "" } ], "container-title" : "Journal of Composites for Construction", "id" : "ITEM-1", "issue" : "4", "issued" : { "date-parts" : [ [ "2010" ] ] }, "note" : "Relacionen refor\u00e7 fora el pla amb fallada a tallant\nEs centra en model num\u00e8ric. Analitza efecte de posar refor\u00e7 en l\u00ednies horitzontals que no cusin esteses.", "page" : "376-387", "title" : "Lateral out-of-plane strengthening of masonry walls with composite materials", "type" : "article-journal", "volume" : "14" }, "uris" : [ "http://www.mendeley.com/documents/?uuid=06776250-65da-416f-a61b-8a104929fd42" ] } ], "mendeley" : { "formattedCitation" : "(8)", "plainTextFormattedCitation" : "(8)", "previouslyFormattedCitation" : "(8)" }, "properties" : { "noteIndex" : 0 }, "schema" : "https://github.com/citation-style-language/schema/raw/master/csl-citation.json" }</w:instrText>
      </w:r>
      <w:r w:rsidR="00982AE7">
        <w:rPr>
          <w:rFonts w:ascii="Times New Roman" w:hAnsi="Times New Roman" w:cs="Times New Roman"/>
          <w:lang w:val="en-GB"/>
        </w:rPr>
        <w:fldChar w:fldCharType="separate"/>
      </w:r>
      <w:r w:rsidR="00982AE7" w:rsidRPr="00982AE7">
        <w:rPr>
          <w:rFonts w:ascii="Times New Roman" w:hAnsi="Times New Roman" w:cs="Times New Roman"/>
          <w:noProof/>
          <w:lang w:val="en-GB"/>
        </w:rPr>
        <w:t>(8)</w:t>
      </w:r>
      <w:r w:rsidR="00982AE7">
        <w:rPr>
          <w:rFonts w:ascii="Times New Roman" w:hAnsi="Times New Roman" w:cs="Times New Roman"/>
          <w:lang w:val="en-GB"/>
        </w:rPr>
        <w:fldChar w:fldCharType="end"/>
      </w:r>
      <w:r w:rsidRPr="00C45449">
        <w:rPr>
          <w:rFonts w:ascii="Times New Roman" w:hAnsi="Times New Roman" w:cs="Times New Roman"/>
          <w:lang w:val="en-GB"/>
        </w:rPr>
        <w:t xml:space="preserve"> focused on the lateral out-of-plane strength of FRP strengthened masonry walls has to be highlighted together with the study of the TRM effectiveness to strengthen masonry walls against out-of-plane cyclic loads presented by </w:t>
      </w:r>
      <w:proofErr w:type="spellStart"/>
      <w:r w:rsidRPr="00C45449">
        <w:rPr>
          <w:rFonts w:ascii="Times New Roman" w:hAnsi="Times New Roman" w:cs="Times New Roman"/>
          <w:lang w:val="en-GB"/>
        </w:rPr>
        <w:t>Harajli</w:t>
      </w:r>
      <w:proofErr w:type="spellEnd"/>
      <w:r w:rsidRPr="00C45449">
        <w:rPr>
          <w:rFonts w:ascii="Times New Roman" w:hAnsi="Times New Roman" w:cs="Times New Roman"/>
          <w:lang w:val="en-GB"/>
        </w:rPr>
        <w:t xml:space="preserve"> et al.</w:t>
      </w:r>
      <w:r w:rsidR="00982AE7">
        <w:rPr>
          <w:rFonts w:ascii="Times New Roman" w:hAnsi="Times New Roman" w:cs="Times New Roman"/>
          <w:lang w:val="en-GB"/>
        </w:rPr>
        <w:t xml:space="preserve"> </w:t>
      </w:r>
      <w:r w:rsidR="00982AE7">
        <w:rPr>
          <w:rFonts w:ascii="Times New Roman" w:hAnsi="Times New Roman" w:cs="Times New Roman"/>
          <w:lang w:val="en-GB"/>
        </w:rPr>
        <w:fldChar w:fldCharType="begin" w:fldLock="1"/>
      </w:r>
      <w:r w:rsidR="00982AE7">
        <w:rPr>
          <w:rFonts w:ascii="Times New Roman" w:hAnsi="Times New Roman" w:cs="Times New Roman"/>
          <w:lang w:val="en-GB"/>
        </w:rPr>
        <w:instrText>ADDIN CSL_CITATION { "citationItems" : [ { "id" : "ITEM-1", "itemData" : { "author" : [ { "dropping-particle" : "", "family" : "Harajli, M.H., ELKhatib, H., Tomas San-Jose", "given" : "J.", "non-dropping-particle" : "", "parse-names" : false, "suffix" : "" } ], "container-title" : "CSHM-3", "id" : "ITEM-1", "issued" : { "date-parts" : [ [ "2010" ] ] }, "page" : "19-32", "publisher-place" : "Ottawa-Gatineau, Canada", "title" : "Masonry Walls Strengthened Using Fibre Textile-Mortar System: Experimental Evaluation of Out-of-Plane Cyclic Response", "type" : "paper-conference" }, "uris" : [ "http://www.mendeley.com/documents/?uuid=cf2ce947-6b27-4f9a-9a35-c055b261da78" ] } ], "mendeley" : { "formattedCitation" : "(9)", "plainTextFormattedCitation" : "(9)", "previouslyFormattedCitation" : "(9)" }, "properties" : { "noteIndex" : 0 }, "schema" : "https://github.com/citation-style-language/schema/raw/master/csl-citation.json" }</w:instrText>
      </w:r>
      <w:r w:rsidR="00982AE7">
        <w:rPr>
          <w:rFonts w:ascii="Times New Roman" w:hAnsi="Times New Roman" w:cs="Times New Roman"/>
          <w:lang w:val="en-GB"/>
        </w:rPr>
        <w:fldChar w:fldCharType="separate"/>
      </w:r>
      <w:r w:rsidR="00982AE7" w:rsidRPr="00982AE7">
        <w:rPr>
          <w:rFonts w:ascii="Times New Roman" w:hAnsi="Times New Roman" w:cs="Times New Roman"/>
          <w:noProof/>
          <w:lang w:val="en-GB"/>
        </w:rPr>
        <w:t>(9)</w:t>
      </w:r>
      <w:r w:rsidR="00982AE7">
        <w:rPr>
          <w:rFonts w:ascii="Times New Roman" w:hAnsi="Times New Roman" w:cs="Times New Roman"/>
          <w:lang w:val="en-GB"/>
        </w:rPr>
        <w:fldChar w:fldCharType="end"/>
      </w:r>
      <w:r w:rsidRPr="00C45449">
        <w:rPr>
          <w:rFonts w:ascii="Times New Roman" w:hAnsi="Times New Roman" w:cs="Times New Roman"/>
          <w:lang w:val="en-GB"/>
        </w:rPr>
        <w:t xml:space="preserve">. </w:t>
      </w:r>
    </w:p>
    <w:p w14:paraId="5341DE97" w14:textId="71AD5D63" w:rsidR="00C45449" w:rsidRPr="00C45449" w:rsidRDefault="00C45449" w:rsidP="00090BF9">
      <w:pPr>
        <w:spacing w:line="240" w:lineRule="auto"/>
        <w:ind w:firstLine="284"/>
        <w:jc w:val="both"/>
        <w:rPr>
          <w:rFonts w:ascii="Times New Roman" w:hAnsi="Times New Roman" w:cs="Times New Roman"/>
          <w:lang w:val="en-GB"/>
        </w:rPr>
      </w:pPr>
      <w:r w:rsidRPr="00C45449">
        <w:rPr>
          <w:rFonts w:ascii="Times New Roman" w:hAnsi="Times New Roman" w:cs="Times New Roman"/>
          <w:lang w:val="en-GB"/>
        </w:rPr>
        <w:t xml:space="preserve">However, the load bearing masonry walls are mainly subjected to vertical compressive forces. In addition, these forces transmitted by roofs or floors are not always centred into the thickness of the wall, </w:t>
      </w:r>
      <w:r w:rsidRPr="00982AE7">
        <w:rPr>
          <w:rFonts w:ascii="Times New Roman" w:hAnsi="Times New Roman" w:cs="Times New Roman"/>
          <w:lang w:val="en-GB"/>
        </w:rPr>
        <w:t>which might contribute, together with the slenderness, to develop second order bending effects reaching a bending/buckling mixed failure for unreinforced brick masonry load bearing walls. Thus, strengthening these structures against second order effects is essential.</w:t>
      </w:r>
      <w:r w:rsidRPr="00C45449">
        <w:rPr>
          <w:rFonts w:ascii="Times New Roman" w:hAnsi="Times New Roman" w:cs="Times New Roman"/>
          <w:lang w:val="en-GB"/>
        </w:rPr>
        <w:t xml:space="preserve"> </w:t>
      </w:r>
    </w:p>
    <w:p w14:paraId="21052F75" w14:textId="134BF770" w:rsidR="00C45449" w:rsidRPr="00C45449" w:rsidRDefault="00C45449" w:rsidP="00090BF9">
      <w:pPr>
        <w:spacing w:line="240" w:lineRule="auto"/>
        <w:ind w:firstLine="284"/>
        <w:jc w:val="both"/>
        <w:rPr>
          <w:rFonts w:ascii="Times New Roman" w:hAnsi="Times New Roman" w:cs="Times New Roman"/>
          <w:lang w:val="en-GB"/>
        </w:rPr>
      </w:pPr>
      <w:r w:rsidRPr="00B455C5">
        <w:rPr>
          <w:rFonts w:ascii="Times New Roman" w:hAnsi="Times New Roman" w:cs="Times New Roman"/>
          <w:lang w:val="en-GB"/>
        </w:rPr>
        <w:t>Focusing on the calculation</w:t>
      </w:r>
      <w:r w:rsidRPr="00C45449">
        <w:rPr>
          <w:rFonts w:ascii="Times New Roman" w:hAnsi="Times New Roman" w:cs="Times New Roman"/>
          <w:lang w:val="en-GB"/>
        </w:rPr>
        <w:t xml:space="preserve"> methodologies used to predict the ultimate load bearing capacity of </w:t>
      </w:r>
      <w:r w:rsidRPr="00C45449">
        <w:rPr>
          <w:rFonts w:ascii="Times New Roman" w:hAnsi="Times New Roman" w:cs="Times New Roman"/>
          <w:i/>
          <w:lang w:val="en-GB"/>
        </w:rPr>
        <w:t xml:space="preserve">FRP </w:t>
      </w:r>
      <w:r w:rsidRPr="00C45449">
        <w:rPr>
          <w:rFonts w:ascii="Times New Roman" w:hAnsi="Times New Roman" w:cs="Times New Roman"/>
          <w:lang w:val="en-GB"/>
        </w:rPr>
        <w:t>or</w:t>
      </w:r>
      <w:r w:rsidRPr="00C45449">
        <w:rPr>
          <w:rFonts w:ascii="Times New Roman" w:hAnsi="Times New Roman" w:cs="Times New Roman"/>
          <w:i/>
          <w:lang w:val="en-GB"/>
        </w:rPr>
        <w:t xml:space="preserve"> TRM</w:t>
      </w:r>
      <w:r w:rsidRPr="00C45449">
        <w:rPr>
          <w:rFonts w:ascii="Times New Roman" w:hAnsi="Times New Roman" w:cs="Times New Roman"/>
          <w:lang w:val="en-GB"/>
        </w:rPr>
        <w:t xml:space="preserve"> strengthened masonry walls, it has been noticed that there are analytical tools described in the literature which might provide a starting point for future developments. Among them, the work by </w:t>
      </w:r>
      <w:proofErr w:type="spellStart"/>
      <w:r w:rsidRPr="00C45449">
        <w:rPr>
          <w:rFonts w:ascii="Times New Roman" w:hAnsi="Times New Roman" w:cs="Times New Roman"/>
          <w:lang w:val="en-GB"/>
        </w:rPr>
        <w:t>Caggiano</w:t>
      </w:r>
      <w:proofErr w:type="spellEnd"/>
      <w:r w:rsidRPr="00C45449">
        <w:rPr>
          <w:rFonts w:ascii="Times New Roman" w:hAnsi="Times New Roman" w:cs="Times New Roman"/>
          <w:lang w:val="en-GB"/>
        </w:rPr>
        <w:t xml:space="preserve"> et al. </w:t>
      </w:r>
      <w:r w:rsidR="00B455C5">
        <w:rPr>
          <w:rFonts w:ascii="Times New Roman" w:hAnsi="Times New Roman" w:cs="Times New Roman"/>
          <w:lang w:val="en-GB"/>
        </w:rPr>
        <w:fldChar w:fldCharType="begin" w:fldLock="1"/>
      </w:r>
      <w:r w:rsidR="00B455C5">
        <w:rPr>
          <w:rFonts w:ascii="Times New Roman" w:hAnsi="Times New Roman" w:cs="Times New Roman"/>
          <w:lang w:val="en-GB"/>
        </w:rPr>
        <w:instrText>ADDIN CSL_CITATION { "citationItems" : [ { "id" : "ITEM-1", "itemData" : { "DOI" : "10.1016/j.ijsolstr.2012.04.029", "ISSN" : "00207683", "abstract" : "Composite materials, such as fiber reinforced polymers (FRP), are more and more common as strengthening solution for existing structures. Adhesion between FRP and the existing substrate generally represents one of the main concerns on the effectiveness of these techniques. The bond behaviour of composite materials on concrete substrates (but also steel, masonry and wooden ones) are generally investigated by means of pull-out tests. The present paper, starting from the most common assumptions of the mechanical behaviour of the various materials, proposes a fully-analytical formulation for determining the response in terms of the relationship between the external force and the corresponding maximum interface slip observed in those tests. The proposed approach emphasises the key behavioural differences between \"short\" and \"long\" bonding length. The former are characterised by a softening behaviour of the relationship between the applied force and the maximum slip, while the latter exhibits a numerically challenging snap-back behaviour. All the key points of the relationship between the external force and the maximum interface slip are defined in closed-form for both the above mentioned cases. Finally, a comparison with some experimental results obtained on FRP-to-concrete pull-out tests are proposed. \u00a9 2012 Elsevier Ltd. All rights reserved.", "author" : [ { "dropping-particle" : "", "family" : "Caggiano", "given" : "Antonio", "non-dropping-particle" : "", "parse-names" : false, "suffix" : "" }, { "dropping-particle" : "", "family" : "Martinelli", "given" : "Enzo", "non-dropping-particle" : "", "parse-names" : false, "suffix" : "" }, { "dropping-particle" : "", "family" : "Faella", "given" : "Ciro", "non-dropping-particle" : "", "parse-names" : false, "suffix" : "" } ], "container-title" : "International Journal of Solids and Structures", "id" : "ITEM-1", "issue" : "17", "issued" : { "date-parts" : [ [ "2012", "9" ] ] }, "page" : "2291-2300", "title" : "A fully-analytical approach for modelling the response of FRP plates bonded to a brittle substrate", "type" : "article-journal", "volume" : "49" }, "uris" : [ "http://www.mendeley.com/documents/?uuid=b3f3d020-e2f0-4e38-a27b-3e4350a81ca9" ] } ], "mendeley" : { "formattedCitation" : "(10)", "plainTextFormattedCitation" : "(10)", "previouslyFormattedCitation" : "(10)" }, "properties" : { "noteIndex" : 0 }, "schema" : "https://github.com/citation-style-language/schema/raw/master/csl-citation.json" }</w:instrText>
      </w:r>
      <w:r w:rsidR="00B455C5">
        <w:rPr>
          <w:rFonts w:ascii="Times New Roman" w:hAnsi="Times New Roman" w:cs="Times New Roman"/>
          <w:lang w:val="en-GB"/>
        </w:rPr>
        <w:fldChar w:fldCharType="separate"/>
      </w:r>
      <w:r w:rsidR="00B455C5" w:rsidRPr="00B455C5">
        <w:rPr>
          <w:rFonts w:ascii="Times New Roman" w:hAnsi="Times New Roman" w:cs="Times New Roman"/>
          <w:noProof/>
          <w:lang w:val="en-GB"/>
        </w:rPr>
        <w:t>(10)</w:t>
      </w:r>
      <w:r w:rsidR="00B455C5">
        <w:rPr>
          <w:rFonts w:ascii="Times New Roman" w:hAnsi="Times New Roman" w:cs="Times New Roman"/>
          <w:lang w:val="en-GB"/>
        </w:rPr>
        <w:fldChar w:fldCharType="end"/>
      </w:r>
      <w:r w:rsidR="00B455C5">
        <w:rPr>
          <w:rFonts w:ascii="Times New Roman" w:hAnsi="Times New Roman" w:cs="Times New Roman"/>
          <w:lang w:val="en-GB"/>
        </w:rPr>
        <w:t xml:space="preserve"> </w:t>
      </w:r>
      <w:r w:rsidRPr="00C45449">
        <w:rPr>
          <w:rFonts w:ascii="Times New Roman" w:hAnsi="Times New Roman" w:cs="Times New Roman"/>
          <w:lang w:val="en-GB"/>
        </w:rPr>
        <w:t>is significant for the analytical methodology presented to calculate the response of FRP laminates bonded on brittle substrates.</w:t>
      </w:r>
      <w:r w:rsidR="003D644A">
        <w:rPr>
          <w:rFonts w:ascii="Times New Roman" w:hAnsi="Times New Roman" w:cs="Times New Roman"/>
          <w:lang w:val="en-GB"/>
        </w:rPr>
        <w:t xml:space="preserve"> </w:t>
      </w:r>
      <w:r w:rsidR="003D644A" w:rsidRPr="00B1473F">
        <w:rPr>
          <w:rFonts w:ascii="Times New Roman" w:hAnsi="Times New Roman" w:cs="Times New Roman"/>
          <w:highlight w:val="yellow"/>
          <w:lang w:val="en-GB"/>
        </w:rPr>
        <w:t xml:space="preserve">Finally, the work by Martínez et al. </w:t>
      </w:r>
      <w:r w:rsidR="00CF0501" w:rsidRPr="00B1473F">
        <w:rPr>
          <w:rFonts w:ascii="Times New Roman" w:hAnsi="Times New Roman" w:cs="Times New Roman"/>
          <w:highlight w:val="yellow"/>
          <w:lang w:val="en-GB"/>
        </w:rPr>
        <w:fldChar w:fldCharType="begin" w:fldLock="1"/>
      </w:r>
      <w:r w:rsidR="00CF0501" w:rsidRPr="00B1473F">
        <w:rPr>
          <w:rFonts w:ascii="Times New Roman" w:hAnsi="Times New Roman" w:cs="Times New Roman"/>
          <w:highlight w:val="yellow"/>
          <w:lang w:val="en-GB"/>
        </w:rPr>
        <w:instrText>ADDIN CSL_CITATION { "citationItems" : [ { "id" : "ITEM-1", "itemData" : { "DOI" : "http://dx.doi.org/10.3989/ic.15.005", "author" : [ { "dropping-particle" : "", "family" : "Mart\u00ednez", "given" : "S.", "non-dropping-particle" : "", "parse-names" : false, "suffix" : "" }, { "dropping-particle" : "", "family" : "Garc\u00eda", "given" : "M.D.", "non-dropping-particle" : "", "parse-names" : false, "suffix" : "" }, { "dropping-particle" : "", "family" : "Guti\u00e9rrez", "given" : "J.P.", "non-dropping-particle" : "", "parse-names" : false, "suffix" : "" } ], "id" : "ITEM-1", "issue" : "e118", "issued" : { "date-parts" : [ [ "2015" ] ] }, "page" : "540", "title" : "C\u00e1lculo en agotamiento de secciones de f\u00e1brica reforzadas a flexi\u00f3n con l\u00e1minas de FRP", "type" : "article-journal", "volume" : "67" }, "uris" : [ "http://www.mendeley.com/documents/?uuid=0a76c9d9-8d97-4ee6-95fe-fbbc1c2f03a0" ] } ], "mendeley" : { "formattedCitation" : "(11)", "plainTextFormattedCitation" : "(11)" }, "properties" : { "noteIndex" : 0 }, "schema" : "https://github.com/citation-style-language/schema/raw/master/csl-citation.json" }</w:instrText>
      </w:r>
      <w:r w:rsidR="00CF0501" w:rsidRPr="00B1473F">
        <w:rPr>
          <w:rFonts w:ascii="Times New Roman" w:hAnsi="Times New Roman" w:cs="Times New Roman"/>
          <w:highlight w:val="yellow"/>
          <w:lang w:val="en-GB"/>
        </w:rPr>
        <w:fldChar w:fldCharType="separate"/>
      </w:r>
      <w:r w:rsidR="00CF0501" w:rsidRPr="00B1473F">
        <w:rPr>
          <w:rFonts w:ascii="Times New Roman" w:hAnsi="Times New Roman" w:cs="Times New Roman"/>
          <w:noProof/>
          <w:highlight w:val="yellow"/>
          <w:lang w:val="en-GB"/>
        </w:rPr>
        <w:t>(11)</w:t>
      </w:r>
      <w:r w:rsidR="00CF0501" w:rsidRPr="00B1473F">
        <w:rPr>
          <w:rFonts w:ascii="Times New Roman" w:hAnsi="Times New Roman" w:cs="Times New Roman"/>
          <w:highlight w:val="yellow"/>
          <w:lang w:val="en-GB"/>
        </w:rPr>
        <w:fldChar w:fldCharType="end"/>
      </w:r>
      <w:r w:rsidR="002748F5" w:rsidRPr="00B1473F">
        <w:rPr>
          <w:rFonts w:ascii="Times New Roman" w:hAnsi="Times New Roman" w:cs="Times New Roman"/>
          <w:highlight w:val="yellow"/>
          <w:lang w:val="en-GB"/>
        </w:rPr>
        <w:t xml:space="preserve"> </w:t>
      </w:r>
      <w:r w:rsidR="003D644A" w:rsidRPr="00B1473F">
        <w:rPr>
          <w:rFonts w:ascii="Times New Roman" w:hAnsi="Times New Roman" w:cs="Times New Roman"/>
          <w:highlight w:val="yellow"/>
          <w:lang w:val="en-GB"/>
        </w:rPr>
        <w:t>has to be highlighted because it focuses on the calculation of FRP strengthened masonry against bending efforts.</w:t>
      </w:r>
      <w:r w:rsidR="003D644A">
        <w:rPr>
          <w:rFonts w:ascii="Times New Roman" w:hAnsi="Times New Roman" w:cs="Times New Roman"/>
          <w:lang w:val="en-GB"/>
        </w:rPr>
        <w:t xml:space="preserve"> </w:t>
      </w:r>
    </w:p>
    <w:p w14:paraId="5EFA64DB" w14:textId="4481DE05" w:rsidR="00C45449" w:rsidRPr="00C45449" w:rsidRDefault="00C45449" w:rsidP="00090BF9">
      <w:pPr>
        <w:spacing w:line="240" w:lineRule="auto"/>
        <w:ind w:firstLine="284"/>
        <w:jc w:val="both"/>
        <w:rPr>
          <w:rFonts w:ascii="Times New Roman" w:hAnsi="Times New Roman" w:cs="Times New Roman"/>
          <w:lang w:val="en-GB"/>
        </w:rPr>
      </w:pPr>
      <w:r w:rsidRPr="00C45449">
        <w:rPr>
          <w:rFonts w:ascii="Times New Roman" w:hAnsi="Times New Roman" w:cs="Times New Roman"/>
          <w:lang w:val="en-GB"/>
        </w:rPr>
        <w:t xml:space="preserve">Different comparisons between </w:t>
      </w:r>
      <w:r w:rsidRPr="00C45449">
        <w:rPr>
          <w:rFonts w:ascii="Times New Roman" w:hAnsi="Times New Roman" w:cs="Times New Roman"/>
          <w:i/>
          <w:lang w:val="en-GB"/>
        </w:rPr>
        <w:t>FRP</w:t>
      </w:r>
      <w:r w:rsidRPr="00C45449">
        <w:rPr>
          <w:rFonts w:ascii="Times New Roman" w:hAnsi="Times New Roman" w:cs="Times New Roman"/>
          <w:lang w:val="en-GB"/>
        </w:rPr>
        <w:t xml:space="preserve"> and </w:t>
      </w:r>
      <w:r w:rsidRPr="00C45449">
        <w:rPr>
          <w:rFonts w:ascii="Times New Roman" w:hAnsi="Times New Roman" w:cs="Times New Roman"/>
          <w:i/>
          <w:lang w:val="en-GB"/>
        </w:rPr>
        <w:t>TRM</w:t>
      </w:r>
      <w:r w:rsidRPr="00C45449">
        <w:rPr>
          <w:rFonts w:ascii="Times New Roman" w:hAnsi="Times New Roman" w:cs="Times New Roman"/>
          <w:lang w:val="en-GB"/>
        </w:rPr>
        <w:t xml:space="preserve"> might be found in a literature review. Most of them are referred to concrete structures, like the work by</w:t>
      </w:r>
      <w:r w:rsidR="00B455C5">
        <w:rPr>
          <w:rFonts w:ascii="Times New Roman" w:hAnsi="Times New Roman" w:cs="Times New Roman"/>
          <w:lang w:val="en-GB"/>
        </w:rPr>
        <w:t xml:space="preserve"> </w:t>
      </w:r>
      <w:r w:rsidR="00B455C5" w:rsidRPr="00B13396">
        <w:rPr>
          <w:rFonts w:ascii="Times New Roman" w:hAnsi="Times New Roman" w:cs="Times New Roman"/>
          <w:noProof/>
          <w:lang w:val="en-GB"/>
        </w:rPr>
        <w:t>Triantafillou and Papanicolaou</w:t>
      </w:r>
      <w:r w:rsidR="00B455C5">
        <w:rPr>
          <w:rFonts w:ascii="Times New Roman" w:hAnsi="Times New Roman" w:cs="Times New Roman"/>
          <w:lang w:val="en-GB"/>
        </w:rPr>
        <w:t xml:space="preserve"> </w:t>
      </w:r>
      <w:r w:rsidR="00B455C5">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"author" : [ { "dropping-particle" : "", "family" : "Triantafillou", "given" : "T.C.", "non-dropping-particle" : "", "parse-names" : false, "suffix" : "" }, { "dropping-particle" : "", "family" : "Papanicolaou", "given" : "C.G.", "non-dropping-particle" : "", "parse-names" : false, "suffix" : "" } ], "container-title" : "Proceedings of the 7th ACI International Symposium on Fibre-Reinforced (FRP) Polymer Reinforcement for Concrete Structures", "id" : "ITEM-1", "issued" : { "date-parts" : [ [ "2005" ] ] }, "page" : "99-118", "title" : "Textile reinforced mortars (TRM) versus fibre reinforced polymers (FRP) as strengthening materials of concrete structures", "type" : "paper-conference" }, "uris" : [ "http://www.mendeley.com/documents/?uuid=6162f75e-ccad-4106-9e51-212d6557bfa2" ] } ], "mendeley" : { "formattedCitation" : "(12)", "plainTextFormattedCitation" : "(12)", "previouslyFormattedCitation" : "(11)" }, "properties" : { "noteIndex" : 0 }, "schema" : "https://github.com/citation-style-language/schema/raw/master/csl-citation.json" }</w:instrText>
      </w:r>
      <w:r w:rsidR="00B455C5">
        <w:rPr>
          <w:rFonts w:ascii="Times New Roman" w:hAnsi="Times New Roman" w:cs="Times New Roman"/>
          <w:lang w:val="en-GB"/>
        </w:rPr>
        <w:fldChar w:fldCharType="separate"/>
      </w:r>
      <w:r w:rsidR="00CF0501" w:rsidRPr="00CF0501">
        <w:rPr>
          <w:rFonts w:ascii="Times New Roman" w:hAnsi="Times New Roman" w:cs="Times New Roman"/>
          <w:noProof/>
          <w:lang w:val="en-GB"/>
        </w:rPr>
        <w:t>(12)</w:t>
      </w:r>
      <w:r w:rsidR="00B455C5">
        <w:rPr>
          <w:rFonts w:ascii="Times New Roman" w:hAnsi="Times New Roman" w:cs="Times New Roman"/>
          <w:lang w:val="en-GB"/>
        </w:rPr>
        <w:fldChar w:fldCharType="end"/>
      </w:r>
      <w:r w:rsidRPr="00C45449">
        <w:rPr>
          <w:rFonts w:ascii="Times New Roman" w:hAnsi="Times New Roman" w:cs="Times New Roman"/>
          <w:lang w:val="en-GB"/>
        </w:rPr>
        <w:t xml:space="preserve"> who compared these two systems in regard with the organic/inorganic nature of the matrix. In addition, Kurtz and </w:t>
      </w:r>
      <w:proofErr w:type="spellStart"/>
      <w:r w:rsidRPr="00C45449">
        <w:rPr>
          <w:rFonts w:ascii="Times New Roman" w:hAnsi="Times New Roman" w:cs="Times New Roman"/>
          <w:lang w:val="en-GB"/>
        </w:rPr>
        <w:t>Balaguru</w:t>
      </w:r>
      <w:proofErr w:type="spellEnd"/>
      <w:r w:rsidRPr="00C45449">
        <w:rPr>
          <w:rFonts w:ascii="Times New Roman" w:hAnsi="Times New Roman" w:cs="Times New Roman"/>
          <w:lang w:val="en-GB"/>
        </w:rPr>
        <w:t xml:space="preserve"> </w:t>
      </w:r>
      <w:r w:rsidR="00B455C5">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"author" : [ { "dropping-particle" : "", "family" : "Kurtz", "given" : "S.", "non-dropping-particle" : "", "parse-names" : false, "suffix" : "" }, { "dropping-particle" : "", "family" : "Balaguru", "given" : "P.", "non-dropping-particle" : "", "parse-names" : false, "suffix" : "" } ], "container-title" : "Journal of structural engineering", "id" : "ITEM-1", "issued" : { "date-parts" : [ [ "2001" ] ] }, "page" : "35-42", "title" : "Comparison of inorganic and organic matrices for strengthening of RC beams with carbon sheets", "type" : "article-journal", "volume" : "127" }, "uris" : [ "http://www.mendeley.com/documents/?uuid=e98114b1-c441-459b-a701-b3e8d58d8bb8" ] } ], "mendeley" : { "formattedCitation" : "(13)", "plainTextFormattedCitation" : "(13)", "previouslyFormattedCitation" : "(12)" }, "properties" : { "noteIndex" : 0 }, "schema" : "https://github.com/citation-style-language/schema/raw/master/csl-citation.json" }</w:instrText>
      </w:r>
      <w:r w:rsidR="00B455C5">
        <w:rPr>
          <w:rFonts w:ascii="Times New Roman" w:hAnsi="Times New Roman" w:cs="Times New Roman"/>
          <w:lang w:val="en-GB"/>
        </w:rPr>
        <w:fldChar w:fldCharType="separate"/>
      </w:r>
      <w:r w:rsidR="00CF0501" w:rsidRPr="00CF0501">
        <w:rPr>
          <w:rFonts w:ascii="Times New Roman" w:hAnsi="Times New Roman" w:cs="Times New Roman"/>
          <w:noProof/>
          <w:lang w:val="en-GB"/>
        </w:rPr>
        <w:t>(13)</w:t>
      </w:r>
      <w:r w:rsidR="00B455C5">
        <w:rPr>
          <w:rFonts w:ascii="Times New Roman" w:hAnsi="Times New Roman" w:cs="Times New Roman"/>
          <w:lang w:val="en-GB"/>
        </w:rPr>
        <w:fldChar w:fldCharType="end"/>
      </w:r>
      <w:r w:rsidRPr="00C45449">
        <w:rPr>
          <w:rFonts w:ascii="Times New Roman" w:hAnsi="Times New Roman" w:cs="Times New Roman"/>
          <w:lang w:val="en-GB"/>
        </w:rPr>
        <w:t xml:space="preserve"> compared the flexural response of reinforced concrete (</w:t>
      </w:r>
      <w:r w:rsidRPr="00C45449">
        <w:rPr>
          <w:rFonts w:ascii="Times New Roman" w:hAnsi="Times New Roman" w:cs="Times New Roman"/>
          <w:i/>
          <w:lang w:val="en-GB"/>
        </w:rPr>
        <w:t>RC</w:t>
      </w:r>
      <w:r w:rsidRPr="00C45449">
        <w:rPr>
          <w:rFonts w:ascii="Times New Roman" w:hAnsi="Times New Roman" w:cs="Times New Roman"/>
          <w:lang w:val="en-GB"/>
        </w:rPr>
        <w:t xml:space="preserve">) beams strengthened with laminates using organic and inorganic matrixes. Similarly, </w:t>
      </w:r>
      <w:proofErr w:type="spellStart"/>
      <w:r w:rsidRPr="00C45449">
        <w:rPr>
          <w:rFonts w:ascii="Times New Roman" w:hAnsi="Times New Roman" w:cs="Times New Roman"/>
          <w:lang w:val="en-GB"/>
        </w:rPr>
        <w:t>Toutanji</w:t>
      </w:r>
      <w:proofErr w:type="spellEnd"/>
      <w:r w:rsidRPr="00C45449">
        <w:rPr>
          <w:rFonts w:ascii="Times New Roman" w:hAnsi="Times New Roman" w:cs="Times New Roman"/>
          <w:lang w:val="en-GB"/>
        </w:rPr>
        <w:t xml:space="preserve"> and Deng </w:t>
      </w:r>
      <w:r w:rsidR="00B455C5">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"author" : [ { "dropping-particle" : "", "family" : "Toutanji", "given" : "H.", "non-dropping-particle" : "", "parse-names" : false, "suffix" : "" }, { "dropping-particle" : "", "family" : "Deng", "given" : "Y.", "non-dropping-particle" : "", "parse-names" : false, "suffix" : "" } ], "container-title" : "Journal of Composites for Construction", "id" : "ITEM-1", "issue" : "5", "issued" : { "date-parts" : [ [ "2007" ] ] }, "page" : "507-513", "title" : "Comparison between organic and inorganic matrices for RC beams strengthened with carbon fiber sheets", "type" : "article-journal", "volume" : "11" }, "uris" : [ "http://www.mendeley.com/documents/?uuid=6e45abf5-c011-4f19-a51b-7c9d87802704" ] } ], "mendeley" : { "formattedCitation" : "(14)", "plainTextFormattedCitation" : "(14)", "previouslyFormattedCitation" : "(13)" }, "properties" : { "noteIndex" : 0 }, "schema" : "https://github.com/citation-style-language/schema/raw/master/csl-citation.json" }</w:instrText>
      </w:r>
      <w:r w:rsidR="00B455C5">
        <w:rPr>
          <w:rFonts w:ascii="Times New Roman" w:hAnsi="Times New Roman" w:cs="Times New Roman"/>
          <w:lang w:val="en-GB"/>
        </w:rPr>
        <w:fldChar w:fldCharType="separate"/>
      </w:r>
      <w:r w:rsidR="00CF0501" w:rsidRPr="00CF0501">
        <w:rPr>
          <w:rFonts w:ascii="Times New Roman" w:hAnsi="Times New Roman" w:cs="Times New Roman"/>
          <w:noProof/>
          <w:lang w:val="en-GB"/>
        </w:rPr>
        <w:t>(14)</w:t>
      </w:r>
      <w:r w:rsidR="00B455C5">
        <w:rPr>
          <w:rFonts w:ascii="Times New Roman" w:hAnsi="Times New Roman" w:cs="Times New Roman"/>
          <w:lang w:val="en-GB"/>
        </w:rPr>
        <w:fldChar w:fldCharType="end"/>
      </w:r>
      <w:r w:rsidRPr="00C45449">
        <w:rPr>
          <w:rFonts w:ascii="Times New Roman" w:hAnsi="Times New Roman" w:cs="Times New Roman"/>
          <w:lang w:val="en-GB"/>
        </w:rPr>
        <w:t xml:space="preserve"> applied fibre grids embedded into organic and inorganic matrixes to strengthen </w:t>
      </w:r>
      <w:r w:rsidRPr="00C45449">
        <w:rPr>
          <w:rFonts w:ascii="Times New Roman" w:hAnsi="Times New Roman" w:cs="Times New Roman"/>
          <w:i/>
          <w:lang w:val="en-GB"/>
        </w:rPr>
        <w:t>RC</w:t>
      </w:r>
      <w:r w:rsidRPr="00C45449">
        <w:rPr>
          <w:rFonts w:ascii="Times New Roman" w:hAnsi="Times New Roman" w:cs="Times New Roman"/>
          <w:lang w:val="en-GB"/>
        </w:rPr>
        <w:t xml:space="preserve"> beams subjected to flexural loads. Less researches have been performed to compare the application of </w:t>
      </w:r>
      <w:r w:rsidRPr="00C45449">
        <w:rPr>
          <w:rFonts w:ascii="Times New Roman" w:hAnsi="Times New Roman" w:cs="Times New Roman"/>
          <w:i/>
          <w:lang w:val="en-GB"/>
        </w:rPr>
        <w:t>FRP</w:t>
      </w:r>
      <w:r w:rsidRPr="00C45449">
        <w:rPr>
          <w:rFonts w:ascii="Times New Roman" w:hAnsi="Times New Roman" w:cs="Times New Roman"/>
          <w:lang w:val="en-GB"/>
        </w:rPr>
        <w:t xml:space="preserve"> or </w:t>
      </w:r>
      <w:r w:rsidRPr="00C45449">
        <w:rPr>
          <w:rFonts w:ascii="Times New Roman" w:hAnsi="Times New Roman" w:cs="Times New Roman"/>
          <w:i/>
          <w:lang w:val="en-GB"/>
        </w:rPr>
        <w:t>TRM</w:t>
      </w:r>
      <w:r w:rsidRPr="00C45449">
        <w:rPr>
          <w:rFonts w:ascii="Times New Roman" w:hAnsi="Times New Roman" w:cs="Times New Roman"/>
          <w:lang w:val="en-GB"/>
        </w:rPr>
        <w:t xml:space="preserve"> on masonry. Among these, the research</w:t>
      </w:r>
      <w:r w:rsidR="00B13396">
        <w:rPr>
          <w:rFonts w:ascii="Times New Roman" w:hAnsi="Times New Roman" w:cs="Times New Roman"/>
          <w:lang w:val="en-GB"/>
        </w:rPr>
        <w:t>es</w:t>
      </w:r>
      <w:r w:rsidRPr="00C45449">
        <w:rPr>
          <w:rFonts w:ascii="Times New Roman" w:hAnsi="Times New Roman" w:cs="Times New Roman"/>
          <w:lang w:val="en-GB"/>
        </w:rPr>
        <w:t xml:space="preserve"> </w:t>
      </w:r>
      <w:r w:rsidR="00D90FBE">
        <w:rPr>
          <w:rFonts w:ascii="Times New Roman" w:hAnsi="Times New Roman" w:cs="Times New Roman"/>
          <w:lang w:val="en-GB"/>
        </w:rPr>
        <w:t xml:space="preserve">carried out </w:t>
      </w:r>
      <w:r w:rsidRPr="00C45449">
        <w:rPr>
          <w:rFonts w:ascii="Times New Roman" w:hAnsi="Times New Roman" w:cs="Times New Roman"/>
          <w:lang w:val="en-GB"/>
        </w:rPr>
        <w:t xml:space="preserve">by Papanicolaou et al. </w:t>
      </w:r>
      <w:r w:rsidR="00B455C5">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"DOI" : "10.1617/s11527-006-9207-8", "ISSN" : "1359-5997", "author" : [ { "dropping-particle" : "", "family" : "Papanicolaou", "given" : "Catherine G.", "non-dropping-particle" : "", "parse-names" : false, "suffix" : "" }, { "dropping-particle" : "", "family" : "Triantafillou", "given" : "Thanasis C.", "non-dropping-particle" : "", "parse-names" : false, "suffix" : "" }, { "dropping-particle" : "", "family" : "Karlos", "given" : "Kyriakos", "non-dropping-particle" : "", "parse-names" : false, "suffix" : "" }, { "dropping-particle" : "", "family" : "Papathanasiou", "given" : "Myrto", "non-dropping-particle" : "", "parse-names" : false, "suffix" : "" } ], "container-title" : "Materials and Structures", "id" : "ITEM-1", "issue" : "10", "issued" : { "date-parts" : [ [ "2006", "12", "14" ] ] }, "page" : "1081-1097", "title" : "Textile-reinforced mortar (TRM) versus FRP as strengthening material of URM walls: in-plane cyclic loading", "type" : "article-journal", "volume" : "40" }, "uris" : [ "http://www.mendeley.com/documents/?uuid=0c284e5b-09ae-4bc0-af5c-33eb4620828c" ] } ], "mendeley" : { "formattedCitation" : "(15)", "plainTextFormattedCitation" : "(15)", "previouslyFormattedCitation" : "(14)" }, "properties" : { "noteIndex" : 0 }, "schema" : "https://github.com/citation-style-language/schema/raw/master/csl-citation.json" }</w:instrText>
      </w:r>
      <w:r w:rsidR="00B455C5">
        <w:rPr>
          <w:rFonts w:ascii="Times New Roman" w:hAnsi="Times New Roman" w:cs="Times New Roman"/>
          <w:lang w:val="en-GB"/>
        </w:rPr>
        <w:fldChar w:fldCharType="separate"/>
      </w:r>
      <w:r w:rsidR="00CF0501" w:rsidRPr="00CF0501">
        <w:rPr>
          <w:rFonts w:ascii="Times New Roman" w:hAnsi="Times New Roman" w:cs="Times New Roman"/>
          <w:noProof/>
          <w:lang w:val="en-GB"/>
        </w:rPr>
        <w:t>(15)</w:t>
      </w:r>
      <w:r w:rsidR="00B455C5">
        <w:rPr>
          <w:rFonts w:ascii="Times New Roman" w:hAnsi="Times New Roman" w:cs="Times New Roman"/>
          <w:lang w:val="en-GB"/>
        </w:rPr>
        <w:fldChar w:fldCharType="end"/>
      </w:r>
      <w:r w:rsidR="00B455C5">
        <w:rPr>
          <w:rFonts w:ascii="Times New Roman" w:hAnsi="Times New Roman" w:cs="Times New Roman"/>
          <w:lang w:val="en-GB"/>
        </w:rPr>
        <w:t xml:space="preserve"> and </w:t>
      </w:r>
      <w:r w:rsidR="00B455C5" w:rsidRPr="00C45449">
        <w:rPr>
          <w:rFonts w:ascii="Times New Roman" w:hAnsi="Times New Roman" w:cs="Times New Roman"/>
          <w:lang w:val="en-GB"/>
        </w:rPr>
        <w:t xml:space="preserve">Papanicolaou et al. </w:t>
      </w:r>
      <w:r w:rsidR="00B455C5">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"DOI" : "10.1617/s11527-007-9226-0", "ISSN" : "1359-5997", "author" : [ { "dropping-particle" : "", "family" : "Papanicolaou", "given" : "Catherine G.", "non-dropping-particle" : "", "parse-names" : false, "suffix" : "" }, { "dropping-particle" : "", "family" : "Triantafillou", "given" : "Thanasis C.", "non-dropping-particle" : "", "parse-names" : false, "suffix" : "" }, { "dropping-particle" : "", "family" : "Papathanasiou", "given" : "Myrto", "non-dropping-particle" : "", "parse-names" : false, "suffix" : "" }, { "dropping-particle" : "", "family" : "Karlos", "given" : "Kyriakos", "non-dropping-particle" : "", "parse-names" : false, "suffix" : "" } ], "container-title" : "Materials and Structures", "id" : "ITEM-1", "issue" : "1", "issued" : { "date-parts" : [ [ "2007", "2", "23" ] ] }, "note" : "Murets refor\u00e7ats amb TRM i FRP assajats a flexi\u00f3 fora del pla c\u00edclica. Tant en direcci\u00f3 d'esteses com perpendicular.\nMarca grans possiblitats de TRM per refor\u00e7 OF fora del pla.\nMolt bona introducci\u00f3 i contextualitzaci\u00f3\n\nResist\u00e8ncia del morter molt semblant a la meva (p\u00e0g 147)\n\nNSM reinforcement \u00e9s el que millor va en deformabilitat. Si TRM trenca a tracci\u00f3 suposa poca millora respecte FRP", "page" : "143-157", "title" : "Textile reinforced mortar (TRM) versus FRP as strengthening material of URM walls: out-of-plane cyclic loading", "type" : "article-journal", "volume" : "41" }, "uris" : [ "http://www.mendeley.com/documents/?uuid=f3b55b8f-e0f4-4626-a86f-52a23c43a54f" ] } ], "mendeley" : { "formattedCitation" : "(16)", "plainTextFormattedCitation" : "(16)", "previouslyFormattedCitation" : "(15)" }, "properties" : { "noteIndex" : 0 }, "schema" : "https://github.com/citation-style-language/schema/raw/master/csl-citation.json" }</w:instrText>
      </w:r>
      <w:r w:rsidR="00B455C5">
        <w:rPr>
          <w:rFonts w:ascii="Times New Roman" w:hAnsi="Times New Roman" w:cs="Times New Roman"/>
          <w:lang w:val="en-GB"/>
        </w:rPr>
        <w:fldChar w:fldCharType="separate"/>
      </w:r>
      <w:r w:rsidR="00CF0501" w:rsidRPr="00CF0501">
        <w:rPr>
          <w:rFonts w:ascii="Times New Roman" w:hAnsi="Times New Roman" w:cs="Times New Roman"/>
          <w:noProof/>
          <w:lang w:val="en-GB"/>
        </w:rPr>
        <w:t>(16)</w:t>
      </w:r>
      <w:r w:rsidR="00B455C5">
        <w:rPr>
          <w:rFonts w:ascii="Times New Roman" w:hAnsi="Times New Roman" w:cs="Times New Roman"/>
          <w:lang w:val="en-GB"/>
        </w:rPr>
        <w:fldChar w:fldCharType="end"/>
      </w:r>
      <w:r w:rsidRPr="00C45449">
        <w:rPr>
          <w:rFonts w:ascii="Times New Roman" w:hAnsi="Times New Roman" w:cs="Times New Roman"/>
          <w:lang w:val="en-GB"/>
        </w:rPr>
        <w:t xml:space="preserve"> ha</w:t>
      </w:r>
      <w:r w:rsidR="00EA4EF9">
        <w:rPr>
          <w:rFonts w:ascii="Times New Roman" w:hAnsi="Times New Roman" w:cs="Times New Roman"/>
          <w:lang w:val="en-GB"/>
        </w:rPr>
        <w:t>ve</w:t>
      </w:r>
      <w:r w:rsidRPr="00C45449">
        <w:rPr>
          <w:rFonts w:ascii="Times New Roman" w:hAnsi="Times New Roman" w:cs="Times New Roman"/>
          <w:lang w:val="en-GB"/>
        </w:rPr>
        <w:t xml:space="preserve"> to be highlighted because of the comprehensive information provided and for standing up for the fact that </w:t>
      </w:r>
      <w:r w:rsidRPr="00C45449">
        <w:rPr>
          <w:rFonts w:ascii="Times New Roman" w:hAnsi="Times New Roman" w:cs="Times New Roman"/>
          <w:i/>
          <w:lang w:val="en-GB"/>
        </w:rPr>
        <w:t>TRM</w:t>
      </w:r>
      <w:r w:rsidRPr="00C45449">
        <w:rPr>
          <w:rFonts w:ascii="Times New Roman" w:hAnsi="Times New Roman" w:cs="Times New Roman"/>
          <w:lang w:val="en-GB"/>
        </w:rPr>
        <w:t xml:space="preserve"> is more suitable for masonry structures than </w:t>
      </w:r>
      <w:r w:rsidRPr="00C45449">
        <w:rPr>
          <w:rFonts w:ascii="Times New Roman" w:hAnsi="Times New Roman" w:cs="Times New Roman"/>
          <w:i/>
          <w:lang w:val="en-GB"/>
        </w:rPr>
        <w:t>FRP</w:t>
      </w:r>
      <w:r w:rsidRPr="00C45449">
        <w:rPr>
          <w:rFonts w:ascii="Times New Roman" w:hAnsi="Times New Roman" w:cs="Times New Roman"/>
          <w:lang w:val="en-GB"/>
        </w:rPr>
        <w:t xml:space="preserve"> due to physical compatibility reasons. In addition, the effectiveness of </w:t>
      </w:r>
      <w:r w:rsidRPr="00C45449">
        <w:rPr>
          <w:rFonts w:ascii="Times New Roman" w:hAnsi="Times New Roman" w:cs="Times New Roman"/>
          <w:i/>
          <w:lang w:val="en-GB"/>
        </w:rPr>
        <w:t>FRP</w:t>
      </w:r>
      <w:r w:rsidRPr="00C45449">
        <w:rPr>
          <w:rFonts w:ascii="Times New Roman" w:hAnsi="Times New Roman" w:cs="Times New Roman"/>
          <w:lang w:val="en-GB"/>
        </w:rPr>
        <w:t xml:space="preserve"> and </w:t>
      </w:r>
      <w:r w:rsidRPr="00C45449">
        <w:rPr>
          <w:rFonts w:ascii="Times New Roman" w:hAnsi="Times New Roman" w:cs="Times New Roman"/>
          <w:i/>
          <w:lang w:val="en-GB"/>
        </w:rPr>
        <w:t>TRM</w:t>
      </w:r>
      <w:r w:rsidRPr="00C45449">
        <w:rPr>
          <w:rFonts w:ascii="Times New Roman" w:hAnsi="Times New Roman" w:cs="Times New Roman"/>
          <w:lang w:val="en-GB"/>
        </w:rPr>
        <w:t xml:space="preserve"> are compared when applied to strengthen masonry walls against in-plane and lateral loads in these works.</w:t>
      </w:r>
    </w:p>
    <w:p w14:paraId="1CEDCE5D" w14:textId="43515E1A" w:rsidR="00CF7A6F" w:rsidRPr="008A250F" w:rsidRDefault="00CF7A6F" w:rsidP="00090BF9">
      <w:pPr>
        <w:spacing w:line="240" w:lineRule="auto"/>
        <w:ind w:firstLine="284"/>
        <w:jc w:val="both"/>
        <w:rPr>
          <w:rFonts w:ascii="Times New Roman" w:hAnsi="Times New Roman" w:cs="Times New Roman"/>
        </w:rPr>
      </w:pPr>
      <w:r w:rsidRPr="00C45449">
        <w:rPr>
          <w:rFonts w:ascii="Times New Roman" w:hAnsi="Times New Roman" w:cs="Times New Roman"/>
          <w:lang w:val="en-GB"/>
        </w:rPr>
        <w:t>T</w:t>
      </w:r>
      <w:r w:rsidR="00626125" w:rsidRPr="00C45449">
        <w:rPr>
          <w:rFonts w:ascii="Times New Roman" w:hAnsi="Times New Roman" w:cs="Times New Roman"/>
          <w:lang w:val="en-GB"/>
        </w:rPr>
        <w:t xml:space="preserve">aking all this bibliographic information into account it </w:t>
      </w:r>
      <w:r w:rsidR="00B7545F" w:rsidRPr="00C45449">
        <w:rPr>
          <w:rFonts w:ascii="Times New Roman" w:hAnsi="Times New Roman" w:cs="Times New Roman"/>
          <w:lang w:val="en-GB"/>
        </w:rPr>
        <w:t>is</w:t>
      </w:r>
      <w:r w:rsidRPr="00C45449">
        <w:rPr>
          <w:rFonts w:ascii="Times New Roman" w:hAnsi="Times New Roman" w:cs="Times New Roman"/>
          <w:lang w:val="en-GB"/>
        </w:rPr>
        <w:t xml:space="preserve"> necessary to carry out a comparison study between the performance of </w:t>
      </w:r>
      <w:r w:rsidRPr="00C45449">
        <w:rPr>
          <w:rFonts w:ascii="Times New Roman" w:hAnsi="Times New Roman" w:cs="Times New Roman"/>
          <w:i/>
          <w:lang w:val="en-GB"/>
        </w:rPr>
        <w:t>FRP</w:t>
      </w:r>
      <w:r w:rsidRPr="00C45449">
        <w:rPr>
          <w:rFonts w:ascii="Times New Roman" w:hAnsi="Times New Roman" w:cs="Times New Roman"/>
          <w:lang w:val="en-GB"/>
        </w:rPr>
        <w:t xml:space="preserve"> and </w:t>
      </w:r>
      <w:r w:rsidRPr="00C45449">
        <w:rPr>
          <w:rFonts w:ascii="Times New Roman" w:hAnsi="Times New Roman" w:cs="Times New Roman"/>
          <w:i/>
          <w:lang w:val="en-GB"/>
        </w:rPr>
        <w:t>TRM</w:t>
      </w:r>
      <w:r w:rsidRPr="00C45449">
        <w:rPr>
          <w:rFonts w:ascii="Times New Roman" w:hAnsi="Times New Roman" w:cs="Times New Roman"/>
          <w:lang w:val="en-GB"/>
        </w:rPr>
        <w:t xml:space="preserve"> at strengthening load bearing masonry walls against the second order bending effects developed under eccentric compressive </w:t>
      </w:r>
      <w:r w:rsidR="00B43792" w:rsidRPr="00C45449">
        <w:rPr>
          <w:rFonts w:ascii="Times New Roman" w:hAnsi="Times New Roman" w:cs="Times New Roman"/>
          <w:lang w:val="en-GB"/>
        </w:rPr>
        <w:t>loads</w:t>
      </w:r>
      <w:r w:rsidRPr="00C45449">
        <w:rPr>
          <w:rFonts w:ascii="Times New Roman" w:hAnsi="Times New Roman" w:cs="Times New Roman"/>
          <w:lang w:val="en-GB"/>
        </w:rPr>
        <w:t>. Hence, the research presented herein is aimed to cover this particular knowledge gap, providing information to correctly choose the most suitable strengthening system depending on the specific e</w:t>
      </w:r>
      <w:r w:rsidR="008A250F">
        <w:rPr>
          <w:rFonts w:ascii="Times New Roman" w:hAnsi="Times New Roman" w:cs="Times New Roman"/>
          <w:lang w:val="en-GB"/>
        </w:rPr>
        <w:t xml:space="preserve">xpectations of an intervention. </w:t>
      </w:r>
      <w:r w:rsidR="008A250F" w:rsidRPr="008A250F">
        <w:rPr>
          <w:rFonts w:ascii="Times New Roman" w:hAnsi="Times New Roman" w:cs="Times New Roman"/>
          <w:highlight w:val="yellow"/>
          <w:lang w:val="en-GB"/>
        </w:rPr>
        <w:t xml:space="preserve">The particular objectives are: a) performing a qualitative comparison of the performance of </w:t>
      </w:r>
      <w:r w:rsidR="008A250F" w:rsidRPr="008A250F">
        <w:rPr>
          <w:rFonts w:ascii="Times New Roman" w:hAnsi="Times New Roman" w:cs="Times New Roman"/>
          <w:i/>
          <w:highlight w:val="yellow"/>
          <w:lang w:val="en-GB"/>
        </w:rPr>
        <w:t>TRM</w:t>
      </w:r>
      <w:r w:rsidR="008A250F" w:rsidRPr="008A250F">
        <w:rPr>
          <w:rFonts w:ascii="Times New Roman" w:hAnsi="Times New Roman" w:cs="Times New Roman"/>
          <w:highlight w:val="yellow"/>
          <w:lang w:val="en-GB"/>
        </w:rPr>
        <w:t xml:space="preserve"> and </w:t>
      </w:r>
      <w:r w:rsidR="008A250F" w:rsidRPr="008A250F">
        <w:rPr>
          <w:rFonts w:ascii="Times New Roman" w:hAnsi="Times New Roman" w:cs="Times New Roman"/>
          <w:i/>
          <w:highlight w:val="yellow"/>
          <w:lang w:val="en-GB"/>
        </w:rPr>
        <w:t>FRP</w:t>
      </w:r>
      <w:r w:rsidR="008A250F" w:rsidRPr="008A250F">
        <w:rPr>
          <w:rFonts w:ascii="Times New Roman" w:hAnsi="Times New Roman" w:cs="Times New Roman"/>
          <w:highlight w:val="yellow"/>
          <w:lang w:val="en-GB"/>
        </w:rPr>
        <w:t xml:space="preserve"> at preventing the mixed bending/buckling failure, paying special attention on the experimentally determined out-of-plane and in-plane deformations; and b) adjusting an analytical method to calculate </w:t>
      </w:r>
      <w:r w:rsidR="008A250F" w:rsidRPr="008A250F">
        <w:rPr>
          <w:rFonts w:ascii="Times New Roman" w:hAnsi="Times New Roman" w:cs="Times New Roman"/>
          <w:i/>
          <w:highlight w:val="yellow"/>
          <w:lang w:val="en-GB"/>
        </w:rPr>
        <w:t>TRM</w:t>
      </w:r>
      <w:r w:rsidR="008A250F" w:rsidRPr="008A250F">
        <w:rPr>
          <w:rFonts w:ascii="Times New Roman" w:hAnsi="Times New Roman" w:cs="Times New Roman"/>
          <w:highlight w:val="yellow"/>
          <w:lang w:val="en-GB"/>
        </w:rPr>
        <w:t xml:space="preserve"> strengthened walls and apply it to </w:t>
      </w:r>
      <w:r w:rsidR="008A250F" w:rsidRPr="008A250F">
        <w:rPr>
          <w:rFonts w:ascii="Times New Roman" w:hAnsi="Times New Roman" w:cs="Times New Roman"/>
          <w:i/>
          <w:highlight w:val="yellow"/>
          <w:lang w:val="en-GB"/>
        </w:rPr>
        <w:t>FRP</w:t>
      </w:r>
      <w:r w:rsidR="008A250F" w:rsidRPr="008A250F">
        <w:rPr>
          <w:rFonts w:ascii="Times New Roman" w:hAnsi="Times New Roman" w:cs="Times New Roman"/>
          <w:highlight w:val="yellow"/>
          <w:lang w:val="en-GB"/>
        </w:rPr>
        <w:t xml:space="preserve"> cases too with the </w:t>
      </w:r>
      <w:r w:rsidR="008A250F" w:rsidRPr="008A250F">
        <w:rPr>
          <w:rFonts w:ascii="Times New Roman" w:hAnsi="Times New Roman" w:cs="Times New Roman"/>
          <w:highlight w:val="yellow"/>
          <w:lang w:val="en-GB"/>
        </w:rPr>
        <w:lastRenderedPageBreak/>
        <w:t>aim of carrying out a quantitative comparison to determine the capacity of the proposed methodology to predict the load-bearing capacity of walls subjected to eccentric compressive loads.</w:t>
      </w:r>
      <w:r w:rsidR="008A250F" w:rsidRPr="008A250F">
        <w:rPr>
          <w:rFonts w:ascii="Times New Roman" w:hAnsi="Times New Roman" w:cs="Times New Roman"/>
          <w:lang w:val="en-GB"/>
        </w:rPr>
        <w:t xml:space="preserve"> </w:t>
      </w:r>
    </w:p>
    <w:p w14:paraId="4185FF42" w14:textId="24BD70F4" w:rsidR="00CF7A6F" w:rsidRPr="00C45449" w:rsidRDefault="00CF7A6F" w:rsidP="00090BF9">
      <w:pPr>
        <w:spacing w:line="240" w:lineRule="auto"/>
        <w:ind w:firstLine="284"/>
        <w:jc w:val="both"/>
        <w:rPr>
          <w:rFonts w:ascii="Times New Roman" w:hAnsi="Times New Roman" w:cs="Times New Roman"/>
          <w:lang w:val="en-GB"/>
        </w:rPr>
      </w:pPr>
      <w:r w:rsidRPr="00C45449">
        <w:rPr>
          <w:rFonts w:ascii="Times New Roman" w:hAnsi="Times New Roman" w:cs="Times New Roman"/>
          <w:lang w:val="en-GB"/>
        </w:rPr>
        <w:t>To achieve this main goal, an experimental campaign, including 2</w:t>
      </w:r>
      <w:r w:rsidR="00C8204B" w:rsidRPr="00C45449">
        <w:rPr>
          <w:rFonts w:ascii="Times New Roman" w:hAnsi="Times New Roman" w:cs="Times New Roman"/>
          <w:lang w:val="en-GB"/>
        </w:rPr>
        <w:t>6</w:t>
      </w:r>
      <w:r w:rsidRPr="00C45449">
        <w:rPr>
          <w:rFonts w:ascii="Times New Roman" w:hAnsi="Times New Roman" w:cs="Times New Roman"/>
          <w:lang w:val="en-GB"/>
        </w:rPr>
        <w:t xml:space="preserve"> full scale walls, ha</w:t>
      </w:r>
      <w:r w:rsidR="0041510E" w:rsidRPr="00C45449">
        <w:rPr>
          <w:rFonts w:ascii="Times New Roman" w:hAnsi="Times New Roman" w:cs="Times New Roman"/>
          <w:lang w:val="en-GB"/>
        </w:rPr>
        <w:t>s</w:t>
      </w:r>
      <w:r w:rsidRPr="00C45449">
        <w:rPr>
          <w:rFonts w:ascii="Times New Roman" w:hAnsi="Times New Roman" w:cs="Times New Roman"/>
          <w:lang w:val="en-GB"/>
        </w:rPr>
        <w:t xml:space="preserve"> been carried out and </w:t>
      </w:r>
      <w:r w:rsidR="00B43792" w:rsidRPr="00C45449">
        <w:rPr>
          <w:rFonts w:ascii="Times New Roman" w:hAnsi="Times New Roman" w:cs="Times New Roman"/>
          <w:lang w:val="en-GB"/>
        </w:rPr>
        <w:t xml:space="preserve">it has been </w:t>
      </w:r>
      <w:r w:rsidR="00EA4EF9">
        <w:rPr>
          <w:rFonts w:ascii="Times New Roman" w:hAnsi="Times New Roman" w:cs="Times New Roman"/>
          <w:lang w:val="en-GB"/>
        </w:rPr>
        <w:t xml:space="preserve">completed with </w:t>
      </w:r>
      <w:r w:rsidRPr="00C45449">
        <w:rPr>
          <w:rFonts w:ascii="Times New Roman" w:hAnsi="Times New Roman" w:cs="Times New Roman"/>
          <w:lang w:val="en-GB"/>
        </w:rPr>
        <w:t xml:space="preserve">an analytical analysis of the structural </w:t>
      </w:r>
      <w:r w:rsidR="00E22A6C" w:rsidRPr="00C45449">
        <w:rPr>
          <w:rFonts w:ascii="Times New Roman" w:hAnsi="Times New Roman" w:cs="Times New Roman"/>
          <w:lang w:val="en-GB"/>
        </w:rPr>
        <w:t>problem</w:t>
      </w:r>
      <w:r w:rsidRPr="00C45449">
        <w:rPr>
          <w:rFonts w:ascii="Times New Roman" w:hAnsi="Times New Roman" w:cs="Times New Roman"/>
          <w:lang w:val="en-GB"/>
        </w:rPr>
        <w:t xml:space="preserve"> taking into accoun</w:t>
      </w:r>
      <w:r w:rsidR="00E22A6C" w:rsidRPr="00C45449">
        <w:rPr>
          <w:rFonts w:ascii="Times New Roman" w:hAnsi="Times New Roman" w:cs="Times New Roman"/>
          <w:lang w:val="en-GB"/>
        </w:rPr>
        <w:t>t both</w:t>
      </w:r>
      <w:r w:rsidRPr="00C45449">
        <w:rPr>
          <w:rFonts w:ascii="Times New Roman" w:hAnsi="Times New Roman" w:cs="Times New Roman"/>
          <w:lang w:val="en-GB"/>
        </w:rPr>
        <w:t xml:space="preserve"> </w:t>
      </w:r>
      <w:r w:rsidRPr="00C45449">
        <w:rPr>
          <w:rFonts w:ascii="Times New Roman" w:hAnsi="Times New Roman" w:cs="Times New Roman"/>
          <w:i/>
          <w:lang w:val="en-GB"/>
        </w:rPr>
        <w:t>FRP</w:t>
      </w:r>
      <w:r w:rsidRPr="00C45449">
        <w:rPr>
          <w:rFonts w:ascii="Times New Roman" w:hAnsi="Times New Roman" w:cs="Times New Roman"/>
          <w:lang w:val="en-GB"/>
        </w:rPr>
        <w:t xml:space="preserve"> and </w:t>
      </w:r>
      <w:r w:rsidRPr="00C45449">
        <w:rPr>
          <w:rFonts w:ascii="Times New Roman" w:hAnsi="Times New Roman" w:cs="Times New Roman"/>
          <w:i/>
          <w:lang w:val="en-GB"/>
        </w:rPr>
        <w:t>TRM</w:t>
      </w:r>
      <w:r w:rsidRPr="00C45449">
        <w:rPr>
          <w:rFonts w:ascii="Times New Roman" w:hAnsi="Times New Roman" w:cs="Times New Roman"/>
          <w:lang w:val="en-GB"/>
        </w:rPr>
        <w:t xml:space="preserve"> strengthening possibilities and comparing their performance with a </w:t>
      </w:r>
      <w:r w:rsidR="00E22A6C" w:rsidRPr="00C45449">
        <w:rPr>
          <w:rFonts w:ascii="Times New Roman" w:hAnsi="Times New Roman" w:cs="Times New Roman"/>
          <w:lang w:val="en-GB"/>
        </w:rPr>
        <w:t>comprehensive</w:t>
      </w:r>
      <w:r w:rsidRPr="00C45449">
        <w:rPr>
          <w:rFonts w:ascii="Times New Roman" w:hAnsi="Times New Roman" w:cs="Times New Roman"/>
          <w:lang w:val="en-GB"/>
        </w:rPr>
        <w:t xml:space="preserve"> range of evidences. </w:t>
      </w:r>
    </w:p>
    <w:p w14:paraId="42869997" w14:textId="2ED0C422" w:rsidR="00B43792" w:rsidRPr="00C45449" w:rsidRDefault="00B43792" w:rsidP="00090BF9">
      <w:pPr>
        <w:spacing w:line="240" w:lineRule="auto"/>
        <w:ind w:firstLine="284"/>
        <w:jc w:val="both"/>
        <w:rPr>
          <w:rFonts w:ascii="Times New Roman" w:hAnsi="Times New Roman" w:cs="Times New Roman"/>
          <w:lang w:val="en-GB"/>
        </w:rPr>
      </w:pPr>
      <w:r w:rsidRPr="00C45449">
        <w:rPr>
          <w:rFonts w:ascii="Times New Roman" w:hAnsi="Times New Roman" w:cs="Times New Roman"/>
          <w:lang w:val="en-GB"/>
        </w:rPr>
        <w:t>Finally, it has to be remarked that the</w:t>
      </w:r>
      <w:r w:rsidR="003A40F6" w:rsidRPr="00C45449">
        <w:rPr>
          <w:rFonts w:ascii="Times New Roman" w:hAnsi="Times New Roman" w:cs="Times New Roman"/>
          <w:lang w:val="en-GB"/>
        </w:rPr>
        <w:t xml:space="preserve"> </w:t>
      </w:r>
      <w:r w:rsidRPr="00C45449">
        <w:rPr>
          <w:rFonts w:ascii="Times New Roman" w:hAnsi="Times New Roman" w:cs="Times New Roman"/>
          <w:lang w:val="en-GB"/>
        </w:rPr>
        <w:t xml:space="preserve">proposed analytical method is applied on </w:t>
      </w:r>
      <w:r w:rsidRPr="00C45449">
        <w:rPr>
          <w:rFonts w:ascii="Times New Roman" w:hAnsi="Times New Roman" w:cs="Times New Roman"/>
          <w:i/>
          <w:lang w:val="en-GB"/>
        </w:rPr>
        <w:t>TRM</w:t>
      </w:r>
      <w:r w:rsidRPr="00C45449">
        <w:rPr>
          <w:rFonts w:ascii="Times New Roman" w:hAnsi="Times New Roman" w:cs="Times New Roman"/>
          <w:lang w:val="en-GB"/>
        </w:rPr>
        <w:t xml:space="preserve"> strengthened masonry walls for the first time.</w:t>
      </w:r>
    </w:p>
    <w:p w14:paraId="71D1C410" w14:textId="6CAAC464" w:rsidR="007C3BC1" w:rsidRPr="00662145" w:rsidRDefault="00C45449" w:rsidP="00C45449">
      <w:pPr>
        <w:pStyle w:val="Ttulo1"/>
        <w:numPr>
          <w:ilvl w:val="0"/>
          <w:numId w:val="0"/>
        </w:numPr>
        <w:spacing w:line="240" w:lineRule="auto"/>
      </w:pPr>
      <w:r>
        <w:t xml:space="preserve">2. </w:t>
      </w:r>
      <w:r w:rsidR="00F36FF9" w:rsidRPr="00662145">
        <w:t>Experimental campaign</w:t>
      </w:r>
    </w:p>
    <w:p w14:paraId="175B9FB6" w14:textId="64EBC8DB" w:rsidR="00900DCE" w:rsidRPr="00147403" w:rsidRDefault="00982CF6"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Load bearing tests on twenty-</w:t>
      </w:r>
      <w:r w:rsidR="007B1EF8" w:rsidRPr="00147403">
        <w:rPr>
          <w:rFonts w:ascii="Times New Roman" w:hAnsi="Times New Roman" w:cs="Times New Roman"/>
          <w:lang w:val="en-GB"/>
        </w:rPr>
        <w:t>six</w:t>
      </w:r>
      <w:r w:rsidRPr="00147403">
        <w:rPr>
          <w:rFonts w:ascii="Times New Roman" w:hAnsi="Times New Roman" w:cs="Times New Roman"/>
          <w:lang w:val="en-GB"/>
        </w:rPr>
        <w:t xml:space="preserve"> full scale walls </w:t>
      </w:r>
      <w:r w:rsidR="00F71A6B" w:rsidRPr="00147403">
        <w:rPr>
          <w:rFonts w:ascii="Times New Roman" w:hAnsi="Times New Roman" w:cs="Times New Roman"/>
          <w:lang w:val="en-GB"/>
        </w:rPr>
        <w:t>we</w:t>
      </w:r>
      <w:r w:rsidRPr="00147403">
        <w:rPr>
          <w:rFonts w:ascii="Times New Roman" w:hAnsi="Times New Roman" w:cs="Times New Roman"/>
          <w:lang w:val="en-GB"/>
        </w:rPr>
        <w:t xml:space="preserve">re </w:t>
      </w:r>
      <w:r w:rsidR="004A1979" w:rsidRPr="00147403">
        <w:rPr>
          <w:rFonts w:ascii="Times New Roman" w:hAnsi="Times New Roman" w:cs="Times New Roman"/>
          <w:lang w:val="en-GB"/>
        </w:rPr>
        <w:t xml:space="preserve">carried out in two different phases. The first one comprised </w:t>
      </w:r>
      <w:r w:rsidR="007B1EF8" w:rsidRPr="00147403">
        <w:rPr>
          <w:rFonts w:ascii="Times New Roman" w:hAnsi="Times New Roman" w:cs="Times New Roman"/>
          <w:lang w:val="en-GB"/>
        </w:rPr>
        <w:t>eleven</w:t>
      </w:r>
      <w:r w:rsidR="004A1979" w:rsidRPr="00147403">
        <w:rPr>
          <w:rFonts w:ascii="Times New Roman" w:hAnsi="Times New Roman" w:cs="Times New Roman"/>
          <w:lang w:val="en-GB"/>
        </w:rPr>
        <w:t xml:space="preserve"> walls</w:t>
      </w:r>
      <w:r w:rsidR="007B1EF8" w:rsidRPr="00147403">
        <w:rPr>
          <w:rFonts w:ascii="Times New Roman" w:hAnsi="Times New Roman" w:cs="Times New Roman"/>
          <w:lang w:val="en-GB"/>
        </w:rPr>
        <w:t>: two control walls and nine walls</w:t>
      </w:r>
      <w:r w:rsidR="004A1979" w:rsidRPr="00147403">
        <w:rPr>
          <w:rFonts w:ascii="Times New Roman" w:hAnsi="Times New Roman" w:cs="Times New Roman"/>
          <w:lang w:val="en-GB"/>
        </w:rPr>
        <w:t xml:space="preserve"> strengthened with different </w:t>
      </w:r>
      <w:r w:rsidR="004A1979" w:rsidRPr="00147403">
        <w:rPr>
          <w:rFonts w:ascii="Times New Roman" w:hAnsi="Times New Roman" w:cs="Times New Roman"/>
          <w:i/>
          <w:lang w:val="en-GB"/>
        </w:rPr>
        <w:t>TRM</w:t>
      </w:r>
      <w:r w:rsidR="004A1979" w:rsidRPr="00147403">
        <w:rPr>
          <w:rFonts w:ascii="Times New Roman" w:hAnsi="Times New Roman" w:cs="Times New Roman"/>
          <w:lang w:val="en-GB"/>
        </w:rPr>
        <w:t xml:space="preserve"> systems. The second phase comprised </w:t>
      </w:r>
      <w:r w:rsidR="00953554" w:rsidRPr="00147403">
        <w:rPr>
          <w:rFonts w:ascii="Times New Roman" w:hAnsi="Times New Roman" w:cs="Times New Roman"/>
          <w:lang w:val="en-GB"/>
        </w:rPr>
        <w:t xml:space="preserve">fifteen walls strengthened with </w:t>
      </w:r>
      <w:r w:rsidR="00953554" w:rsidRPr="00147403">
        <w:rPr>
          <w:rFonts w:ascii="Times New Roman" w:hAnsi="Times New Roman" w:cs="Times New Roman"/>
          <w:i/>
          <w:lang w:val="en-GB"/>
        </w:rPr>
        <w:t>FRP</w:t>
      </w:r>
      <w:r w:rsidR="00953554" w:rsidRPr="00147403">
        <w:rPr>
          <w:rFonts w:ascii="Times New Roman" w:hAnsi="Times New Roman" w:cs="Times New Roman"/>
          <w:lang w:val="en-GB"/>
        </w:rPr>
        <w:t>. The details of th</w:t>
      </w:r>
      <w:r w:rsidR="003A40F6" w:rsidRPr="00147403">
        <w:rPr>
          <w:rFonts w:ascii="Times New Roman" w:hAnsi="Times New Roman" w:cs="Times New Roman"/>
          <w:lang w:val="en-GB"/>
        </w:rPr>
        <w:t>e</w:t>
      </w:r>
      <w:r w:rsidR="00953554" w:rsidRPr="00147403">
        <w:rPr>
          <w:rFonts w:ascii="Times New Roman" w:hAnsi="Times New Roman" w:cs="Times New Roman"/>
          <w:lang w:val="en-GB"/>
        </w:rPr>
        <w:t>s</w:t>
      </w:r>
      <w:r w:rsidR="003A40F6" w:rsidRPr="00147403">
        <w:rPr>
          <w:rFonts w:ascii="Times New Roman" w:hAnsi="Times New Roman" w:cs="Times New Roman"/>
          <w:lang w:val="en-GB"/>
        </w:rPr>
        <w:t>e</w:t>
      </w:r>
      <w:r w:rsidR="00953554" w:rsidRPr="00147403">
        <w:rPr>
          <w:rFonts w:ascii="Times New Roman" w:hAnsi="Times New Roman" w:cs="Times New Roman"/>
          <w:lang w:val="en-GB"/>
        </w:rPr>
        <w:t xml:space="preserve"> experimental campaign</w:t>
      </w:r>
      <w:r w:rsidR="003A40F6" w:rsidRPr="00147403">
        <w:rPr>
          <w:rFonts w:ascii="Times New Roman" w:hAnsi="Times New Roman" w:cs="Times New Roman"/>
          <w:lang w:val="en-GB"/>
        </w:rPr>
        <w:t>s</w:t>
      </w:r>
      <w:r w:rsidR="00953554" w:rsidRPr="00147403">
        <w:rPr>
          <w:rFonts w:ascii="Times New Roman" w:hAnsi="Times New Roman" w:cs="Times New Roman"/>
          <w:lang w:val="en-GB"/>
        </w:rPr>
        <w:t xml:space="preserve"> might be found in </w:t>
      </w:r>
      <w:r w:rsidR="00B455C5" w:rsidRPr="00B13396">
        <w:rPr>
          <w:rFonts w:ascii="Times New Roman" w:hAnsi="Times New Roman" w:cs="Times New Roman"/>
          <w:noProof/>
          <w:lang w:val="en-GB"/>
        </w:rPr>
        <w:t>Bernat</w:t>
      </w:r>
      <w:r w:rsidR="00B455C5">
        <w:rPr>
          <w:rFonts w:ascii="Times New Roman" w:hAnsi="Times New Roman" w:cs="Times New Roman"/>
          <w:noProof/>
          <w:lang w:val="en-GB"/>
        </w:rPr>
        <w:t xml:space="preserve"> et al. </w:t>
      </w:r>
      <w:r w:rsidR="00B455C5">
        <w:rPr>
          <w:rFonts w:ascii="Times New Roman" w:hAnsi="Times New Roman" w:cs="Times New Roman"/>
          <w:noProof/>
          <w:lang w:val="en-GB"/>
        </w:rPr>
        <w:fldChar w:fldCharType="begin" w:fldLock="1"/>
      </w:r>
      <w:r w:rsidR="00CF0501">
        <w:rPr>
          <w:rFonts w:ascii="Times New Roman" w:hAnsi="Times New Roman" w:cs="Times New Roman"/>
          <w:noProof/>
          <w:lang w:val="en-GB"/>
        </w:rPr>
        <w:instrText>ADDIN CSL_CITATION { "citationItems" : [ { "id" : "ITEM-1", "itemData" : { "DOI" : "http://dx.doi.org/10.1016/j.conbuildmat.2013.03.006", "ISSN" : "0950-0618", "author" : [ { "dropping-particle" : "", "family" : "Bernat", "given" : "Ernest", "non-dropping-particle" : "", "parse-names" : false, "suffix" : "" }, { "dropping-particle" : "", "family" : "Gil", "given" : "Lluis", "non-dropping-particle" : "", "parse-names" : false, "suffix" : "" }, { "dropping-particle" : "", "family" : "Roca", "given" : "Pere", "non-dropping-particle" : "", "parse-names" : false, "suffix" : "" }, { "dropping-particle" : "", "family" : "Escrig", "given" : "Christian", "non-dropping-particle" : "", "parse-names" : false, "suffix" : "" } ], "container-title" : "Construction and Building Materials", "id" : "ITEM-1", "issue" : "0", "issued" : { "date-parts" : [ [ "2013" ] ] }, "page" : "35-47", "title" : "Experimental and analytical study of TRM strengthened brickwork walls under eccentric compressive loading", "type" : "article-journal", "volume" : "44" }, "uris" : [ "http://www.mendeley.com/documents/?uuid=2f99486b-b4bf-4af8-99a3-4465b3870b2b" ] } ], "mendeley" : { "formattedCitation" : "(17)", "plainTextFormattedCitation" : "(17)", "previouslyFormattedCitation" : "(16)" }, "properties" : { "noteIndex" : 0 }, "schema" : "https://github.com/citation-style-language/schema/raw/master/csl-citation.json" }</w:instrText>
      </w:r>
      <w:r w:rsidR="00B455C5">
        <w:rPr>
          <w:rFonts w:ascii="Times New Roman" w:hAnsi="Times New Roman" w:cs="Times New Roman"/>
          <w:noProof/>
          <w:lang w:val="en-GB"/>
        </w:rPr>
        <w:fldChar w:fldCharType="separate"/>
      </w:r>
      <w:r w:rsidR="00CF0501" w:rsidRPr="00CF0501">
        <w:rPr>
          <w:rFonts w:ascii="Times New Roman" w:hAnsi="Times New Roman" w:cs="Times New Roman"/>
          <w:noProof/>
          <w:lang w:val="en-GB"/>
        </w:rPr>
        <w:t>(17)</w:t>
      </w:r>
      <w:r w:rsidR="00B455C5">
        <w:rPr>
          <w:rFonts w:ascii="Times New Roman" w:hAnsi="Times New Roman" w:cs="Times New Roman"/>
          <w:noProof/>
          <w:lang w:val="en-GB"/>
        </w:rPr>
        <w:fldChar w:fldCharType="end"/>
      </w:r>
      <w:r w:rsidR="00953554" w:rsidRPr="00147403">
        <w:rPr>
          <w:rFonts w:ascii="Times New Roman" w:hAnsi="Times New Roman" w:cs="Times New Roman"/>
          <w:lang w:val="en-GB"/>
        </w:rPr>
        <w:t xml:space="preserve"> for the </w:t>
      </w:r>
      <w:r w:rsidR="00953554" w:rsidRPr="00147403">
        <w:rPr>
          <w:rFonts w:ascii="Times New Roman" w:hAnsi="Times New Roman" w:cs="Times New Roman"/>
          <w:i/>
          <w:lang w:val="en-GB"/>
        </w:rPr>
        <w:t>TRM</w:t>
      </w:r>
      <w:r w:rsidR="00953554" w:rsidRPr="00147403">
        <w:rPr>
          <w:rFonts w:ascii="Times New Roman" w:hAnsi="Times New Roman" w:cs="Times New Roman"/>
          <w:lang w:val="en-GB"/>
        </w:rPr>
        <w:t xml:space="preserve"> strengthened ones and in </w:t>
      </w:r>
      <w:r w:rsidR="00B455C5" w:rsidRPr="00B13396">
        <w:rPr>
          <w:rFonts w:ascii="Times New Roman" w:hAnsi="Times New Roman" w:cs="Times New Roman"/>
          <w:noProof/>
          <w:lang w:val="en-GB"/>
        </w:rPr>
        <w:t>Bernat-Maso</w:t>
      </w:r>
      <w:r w:rsidR="00B455C5">
        <w:rPr>
          <w:rFonts w:ascii="Times New Roman" w:hAnsi="Times New Roman" w:cs="Times New Roman"/>
          <w:noProof/>
          <w:lang w:val="en-GB"/>
        </w:rPr>
        <w:t xml:space="preserve"> et al. </w:t>
      </w:r>
      <w:r w:rsidR="00B455C5">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"DOI" : "10.1016/j.conbuildmat.2015.02.078", "ISSN" : "09500618", "author" : [ { "dropping-particle" : "", "family" : "Bernat-Maso", "given" : "Ernest", "non-dropping-particle" : "", "parse-names" : false, "suffix" : "" }, { "dropping-particle" : "", "family" : "Gil", "given" : "Lluis", "non-dropping-particle" : "", "parse-names" : false, "suffix" : "" }, { "dropping-particle" : "", "family" : "Escrig", "given" : "Christian", "non-dropping-particle" : "", "parse-names" : false, "suffix" : "" } ], "container-title" : "Construction and Building Materials", "id" : "ITEM-1", "issued" : { "date-parts" : [ [ "2015" ] ] }, "page" : "169-183", "publisher" : "Elsevier Ltd", "title" : "Analysis of brick masonry walls strengthened with fibre reinforced polymers and subjected to eccentric compressive loads", "type" : "article-journal", "volume" : "84" }, "uris" : [ "http://www.mendeley.com/documents/?uuid=b7fdf195-9a68-47fa-b5a4-08cba664858f" ] } ], "mendeley" : { "formattedCitation" : "(18)", "plainTextFormattedCitation" : "(18)", "previouslyFormattedCitation" : "(17)" }, "properties" : { "noteIndex" : 0 }, "schema" : "https://github.com/citation-style-language/schema/raw/master/csl-citation.json" }</w:instrText>
      </w:r>
      <w:r w:rsidR="00B455C5">
        <w:rPr>
          <w:rFonts w:ascii="Times New Roman" w:hAnsi="Times New Roman" w:cs="Times New Roman"/>
          <w:lang w:val="en-GB"/>
        </w:rPr>
        <w:fldChar w:fldCharType="separate"/>
      </w:r>
      <w:r w:rsidR="00CF0501" w:rsidRPr="00CF0501">
        <w:rPr>
          <w:rFonts w:ascii="Times New Roman" w:hAnsi="Times New Roman" w:cs="Times New Roman"/>
          <w:noProof/>
          <w:lang w:val="en-GB"/>
        </w:rPr>
        <w:t>(18)</w:t>
      </w:r>
      <w:r w:rsidR="00B455C5">
        <w:rPr>
          <w:rFonts w:ascii="Times New Roman" w:hAnsi="Times New Roman" w:cs="Times New Roman"/>
          <w:lang w:val="en-GB"/>
        </w:rPr>
        <w:fldChar w:fldCharType="end"/>
      </w:r>
      <w:r w:rsidR="00953554" w:rsidRPr="00147403">
        <w:rPr>
          <w:rFonts w:ascii="Times New Roman" w:hAnsi="Times New Roman" w:cs="Times New Roman"/>
          <w:lang w:val="en-GB"/>
        </w:rPr>
        <w:t xml:space="preserve"> for the cases </w:t>
      </w:r>
      <w:r w:rsidR="003A40F6" w:rsidRPr="00147403">
        <w:rPr>
          <w:rFonts w:ascii="Times New Roman" w:hAnsi="Times New Roman" w:cs="Times New Roman"/>
          <w:lang w:val="en-GB"/>
        </w:rPr>
        <w:t xml:space="preserve">strengthened </w:t>
      </w:r>
      <w:r w:rsidR="00953554" w:rsidRPr="00147403">
        <w:rPr>
          <w:rFonts w:ascii="Times New Roman" w:hAnsi="Times New Roman" w:cs="Times New Roman"/>
          <w:lang w:val="en-GB"/>
        </w:rPr>
        <w:t xml:space="preserve">with </w:t>
      </w:r>
      <w:r w:rsidR="00953554" w:rsidRPr="00147403">
        <w:rPr>
          <w:rFonts w:ascii="Times New Roman" w:hAnsi="Times New Roman" w:cs="Times New Roman"/>
          <w:i/>
          <w:lang w:val="en-GB"/>
        </w:rPr>
        <w:t>FRP</w:t>
      </w:r>
      <w:r w:rsidR="00953554" w:rsidRPr="00147403">
        <w:rPr>
          <w:rFonts w:ascii="Times New Roman" w:hAnsi="Times New Roman" w:cs="Times New Roman"/>
          <w:lang w:val="en-GB"/>
        </w:rPr>
        <w:t xml:space="preserve">. Nevertheless, the key features of these experimental tasks are briefly presented in this section to provide the information required to understand the comparison between </w:t>
      </w:r>
      <w:r w:rsidR="00953554" w:rsidRPr="00147403">
        <w:rPr>
          <w:rFonts w:ascii="Times New Roman" w:hAnsi="Times New Roman" w:cs="Times New Roman"/>
          <w:i/>
          <w:lang w:val="en-GB"/>
        </w:rPr>
        <w:t xml:space="preserve">FRP </w:t>
      </w:r>
      <w:r w:rsidR="00953554" w:rsidRPr="00147403">
        <w:rPr>
          <w:rFonts w:ascii="Times New Roman" w:hAnsi="Times New Roman" w:cs="Times New Roman"/>
          <w:lang w:val="en-GB"/>
        </w:rPr>
        <w:t xml:space="preserve">and </w:t>
      </w:r>
      <w:r w:rsidR="00953554" w:rsidRPr="00147403">
        <w:rPr>
          <w:rFonts w:ascii="Times New Roman" w:hAnsi="Times New Roman" w:cs="Times New Roman"/>
          <w:i/>
          <w:lang w:val="en-GB"/>
        </w:rPr>
        <w:t>TRM</w:t>
      </w:r>
      <w:r w:rsidR="00953554" w:rsidRPr="00147403">
        <w:rPr>
          <w:rFonts w:ascii="Times New Roman" w:hAnsi="Times New Roman" w:cs="Times New Roman"/>
          <w:lang w:val="en-GB"/>
        </w:rPr>
        <w:t xml:space="preserve"> strengthening systems</w:t>
      </w:r>
      <w:r w:rsidR="00F71A6B" w:rsidRPr="00147403">
        <w:rPr>
          <w:rFonts w:ascii="Times New Roman" w:hAnsi="Times New Roman" w:cs="Times New Roman"/>
          <w:lang w:val="en-GB"/>
        </w:rPr>
        <w:t>. In particular, the study is focused on the application of these strengthening products with the aim of</w:t>
      </w:r>
      <w:r w:rsidR="00953554" w:rsidRPr="00147403">
        <w:rPr>
          <w:rFonts w:ascii="Times New Roman" w:hAnsi="Times New Roman" w:cs="Times New Roman"/>
          <w:lang w:val="en-GB"/>
        </w:rPr>
        <w:t xml:space="preserve"> limit</w:t>
      </w:r>
      <w:r w:rsidR="00F71A6B" w:rsidRPr="00147403">
        <w:rPr>
          <w:rFonts w:ascii="Times New Roman" w:hAnsi="Times New Roman" w:cs="Times New Roman"/>
          <w:lang w:val="en-GB"/>
        </w:rPr>
        <w:t>ing</w:t>
      </w:r>
      <w:r w:rsidR="00953554" w:rsidRPr="00147403">
        <w:rPr>
          <w:rFonts w:ascii="Times New Roman" w:hAnsi="Times New Roman" w:cs="Times New Roman"/>
          <w:lang w:val="en-GB"/>
        </w:rPr>
        <w:t xml:space="preserve"> the </w:t>
      </w:r>
      <w:r w:rsidR="00F71A6B" w:rsidRPr="00147403">
        <w:rPr>
          <w:rFonts w:ascii="Times New Roman" w:hAnsi="Times New Roman" w:cs="Times New Roman"/>
          <w:lang w:val="en-GB"/>
        </w:rPr>
        <w:t>influence</w:t>
      </w:r>
      <w:r w:rsidR="00953554" w:rsidRPr="00147403">
        <w:rPr>
          <w:rFonts w:ascii="Times New Roman" w:hAnsi="Times New Roman" w:cs="Times New Roman"/>
          <w:lang w:val="en-GB"/>
        </w:rPr>
        <w:t xml:space="preserve"> of </w:t>
      </w:r>
      <w:r w:rsidR="00F71A6B" w:rsidRPr="00147403">
        <w:rPr>
          <w:rFonts w:ascii="Times New Roman" w:hAnsi="Times New Roman" w:cs="Times New Roman"/>
          <w:lang w:val="en-GB"/>
        </w:rPr>
        <w:t xml:space="preserve">the </w:t>
      </w:r>
      <w:r w:rsidR="00953554" w:rsidRPr="00147403">
        <w:rPr>
          <w:rFonts w:ascii="Times New Roman" w:hAnsi="Times New Roman" w:cs="Times New Roman"/>
          <w:lang w:val="en-GB"/>
        </w:rPr>
        <w:t>second order bending effects.</w:t>
      </w:r>
    </w:p>
    <w:p w14:paraId="310AD35F" w14:textId="0B08B81A" w:rsidR="00900DCE" w:rsidRPr="00E64F56" w:rsidRDefault="00E64F56" w:rsidP="00E64F56">
      <w:pPr>
        <w:pStyle w:val="Ttulo2"/>
        <w:numPr>
          <w:ilvl w:val="0"/>
          <w:numId w:val="0"/>
        </w:numPr>
        <w:spacing w:line="240" w:lineRule="auto"/>
        <w:ind w:left="1080" w:hanging="720"/>
        <w:rPr>
          <w:rFonts w:ascii="Arial" w:hAnsi="Arial" w:cs="Arial"/>
          <w:sz w:val="22"/>
          <w:szCs w:val="22"/>
        </w:rPr>
      </w:pPr>
      <w:bookmarkStart w:id="0" w:name="_Ref402950509"/>
      <w:r>
        <w:rPr>
          <w:rFonts w:ascii="Arial" w:hAnsi="Arial" w:cs="Arial"/>
          <w:sz w:val="22"/>
          <w:szCs w:val="22"/>
        </w:rPr>
        <w:t xml:space="preserve">2.1 </w:t>
      </w:r>
      <w:r w:rsidR="001B196E" w:rsidRPr="00E64F56">
        <w:rPr>
          <w:rFonts w:ascii="Arial" w:hAnsi="Arial" w:cs="Arial"/>
          <w:sz w:val="22"/>
          <w:szCs w:val="22"/>
        </w:rPr>
        <w:t>Materials and Specimens</w:t>
      </w:r>
      <w:bookmarkEnd w:id="0"/>
    </w:p>
    <w:p w14:paraId="6C924A18" w14:textId="61655F37" w:rsidR="001931A8" w:rsidRDefault="00CE23BB"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Although all masonry walls were built with the same materials, </w:t>
      </w:r>
      <w:r w:rsidR="007B1EF8" w:rsidRPr="00147403">
        <w:rPr>
          <w:rFonts w:ascii="Times New Roman" w:hAnsi="Times New Roman" w:cs="Times New Roman"/>
          <w:lang w:val="en-GB"/>
        </w:rPr>
        <w:t xml:space="preserve">a standard brick-layering mortar M7.5 and solid </w:t>
      </w:r>
      <w:r w:rsidR="007B1EF8" w:rsidRPr="00982AE7">
        <w:rPr>
          <w:rFonts w:ascii="Times New Roman" w:hAnsi="Times New Roman" w:cs="Times New Roman"/>
          <w:lang w:val="en-GB"/>
        </w:rPr>
        <w:t>fired clay bricks, the experimental</w:t>
      </w:r>
      <w:r w:rsidR="007B1EF8" w:rsidRPr="00147403">
        <w:rPr>
          <w:rFonts w:ascii="Times New Roman" w:hAnsi="Times New Roman" w:cs="Times New Roman"/>
          <w:lang w:val="en-GB"/>
        </w:rPr>
        <w:t xml:space="preserve"> characterisation of the masonry showed that the walls of the two phases had different compressive strength</w:t>
      </w:r>
      <w:r w:rsidR="00FF55C5" w:rsidRPr="00147403">
        <w:rPr>
          <w:rFonts w:ascii="Times New Roman" w:hAnsi="Times New Roman" w:cs="Times New Roman"/>
          <w:lang w:val="en-GB"/>
        </w:rPr>
        <w:t>s</w:t>
      </w:r>
      <w:r w:rsidR="00347803" w:rsidRPr="00147403">
        <w:rPr>
          <w:rFonts w:ascii="Times New Roman" w:hAnsi="Times New Roman" w:cs="Times New Roman"/>
          <w:lang w:val="en-GB"/>
        </w:rPr>
        <w:t xml:space="preserve"> (</w:t>
      </w:r>
      <w:proofErr w:type="spellStart"/>
      <w:r w:rsidR="00347803" w:rsidRPr="00147403">
        <w:rPr>
          <w:rFonts w:ascii="Times New Roman" w:hAnsi="Times New Roman" w:cs="Times New Roman"/>
          <w:i/>
          <w:lang w:val="en-GB"/>
        </w:rPr>
        <w:t>f</w:t>
      </w:r>
      <w:r w:rsidR="00347803" w:rsidRPr="00147403">
        <w:rPr>
          <w:rFonts w:ascii="Times New Roman" w:hAnsi="Times New Roman" w:cs="Times New Roman"/>
          <w:i/>
          <w:vertAlign w:val="subscript"/>
          <w:lang w:val="en-GB"/>
        </w:rPr>
        <w:t>m</w:t>
      </w:r>
      <w:proofErr w:type="spellEnd"/>
      <w:r w:rsidR="00347803" w:rsidRPr="00147403">
        <w:rPr>
          <w:rFonts w:ascii="Times New Roman" w:hAnsi="Times New Roman" w:cs="Times New Roman"/>
          <w:lang w:val="en-GB"/>
        </w:rPr>
        <w:t>)</w:t>
      </w:r>
      <w:r w:rsidR="00FF55C5" w:rsidRPr="00147403">
        <w:rPr>
          <w:rFonts w:ascii="Times New Roman" w:hAnsi="Times New Roman" w:cs="Times New Roman"/>
          <w:lang w:val="en-GB"/>
        </w:rPr>
        <w:t xml:space="preserve">: </w:t>
      </w:r>
      <w:r w:rsidR="007B1EF8" w:rsidRPr="00147403">
        <w:rPr>
          <w:rFonts w:ascii="Times New Roman" w:hAnsi="Times New Roman" w:cs="Times New Roman"/>
          <w:lang w:val="en-GB"/>
        </w:rPr>
        <w:t xml:space="preserve">10.8 MPa for the walls of the first phase – control and </w:t>
      </w:r>
      <w:r w:rsidR="007B1EF8" w:rsidRPr="00147403">
        <w:rPr>
          <w:rFonts w:ascii="Times New Roman" w:hAnsi="Times New Roman" w:cs="Times New Roman"/>
          <w:i/>
          <w:lang w:val="en-GB"/>
        </w:rPr>
        <w:t>TRM</w:t>
      </w:r>
      <w:r w:rsidR="007B1EF8" w:rsidRPr="00147403">
        <w:rPr>
          <w:rFonts w:ascii="Times New Roman" w:hAnsi="Times New Roman" w:cs="Times New Roman"/>
          <w:lang w:val="en-GB"/>
        </w:rPr>
        <w:t xml:space="preserve"> strengthened – and 18.1 MPa for the </w:t>
      </w:r>
      <w:r w:rsidR="007B1EF8" w:rsidRPr="00147403">
        <w:rPr>
          <w:rFonts w:ascii="Times New Roman" w:hAnsi="Times New Roman" w:cs="Times New Roman"/>
          <w:i/>
          <w:lang w:val="en-GB"/>
        </w:rPr>
        <w:t>FRP</w:t>
      </w:r>
      <w:r w:rsidR="007B1EF8" w:rsidRPr="00147403">
        <w:rPr>
          <w:rFonts w:ascii="Times New Roman" w:hAnsi="Times New Roman" w:cs="Times New Roman"/>
          <w:lang w:val="en-GB"/>
        </w:rPr>
        <w:t xml:space="preserve"> strengthened ones. </w:t>
      </w:r>
      <w:r w:rsidR="00FB09B6" w:rsidRPr="00147403">
        <w:rPr>
          <w:rFonts w:ascii="Times New Roman" w:hAnsi="Times New Roman" w:cs="Times New Roman"/>
          <w:lang w:val="en-GB"/>
        </w:rPr>
        <w:t xml:space="preserve">However, the flexural strength of the masonry </w:t>
      </w:r>
      <w:r w:rsidR="00347803" w:rsidRPr="00147403">
        <w:rPr>
          <w:rFonts w:ascii="Times New Roman" w:hAnsi="Times New Roman" w:cs="Times New Roman"/>
          <w:lang w:val="en-GB"/>
        </w:rPr>
        <w:t>(</w:t>
      </w:r>
      <w:proofErr w:type="spellStart"/>
      <w:r w:rsidR="00347803" w:rsidRPr="00147403">
        <w:rPr>
          <w:rFonts w:ascii="Times New Roman" w:hAnsi="Times New Roman" w:cs="Times New Roman"/>
          <w:i/>
          <w:lang w:val="en-GB"/>
        </w:rPr>
        <w:t>f</w:t>
      </w:r>
      <w:r w:rsidR="00347803" w:rsidRPr="00147403">
        <w:rPr>
          <w:rFonts w:ascii="Times New Roman" w:hAnsi="Times New Roman" w:cs="Times New Roman"/>
          <w:i/>
          <w:vertAlign w:val="subscript"/>
          <w:lang w:val="en-GB"/>
        </w:rPr>
        <w:t>x</w:t>
      </w:r>
      <w:proofErr w:type="spellEnd"/>
      <w:r w:rsidR="00347803" w:rsidRPr="00147403">
        <w:rPr>
          <w:rFonts w:ascii="Times New Roman" w:hAnsi="Times New Roman" w:cs="Times New Roman"/>
          <w:lang w:val="en-GB"/>
        </w:rPr>
        <w:t xml:space="preserve">) </w:t>
      </w:r>
      <w:r w:rsidR="00EC4FF7" w:rsidRPr="00147403">
        <w:rPr>
          <w:rFonts w:ascii="Times New Roman" w:hAnsi="Times New Roman" w:cs="Times New Roman"/>
          <w:lang w:val="en-GB"/>
        </w:rPr>
        <w:t>and its density</w:t>
      </w:r>
      <w:r w:rsidR="00347803" w:rsidRPr="00147403">
        <w:rPr>
          <w:rFonts w:ascii="Times New Roman" w:hAnsi="Times New Roman" w:cs="Times New Roman"/>
          <w:lang w:val="en-GB"/>
        </w:rPr>
        <w:t xml:space="preserve"> (</w:t>
      </w:r>
      <w:r w:rsidR="00347803" w:rsidRPr="00147403">
        <w:rPr>
          <w:rFonts w:ascii="Times New Roman" w:hAnsi="Times New Roman" w:cs="Times New Roman"/>
          <w:i/>
          <w:lang w:val="en-GB"/>
        </w:rPr>
        <w:t>ρ</w:t>
      </w:r>
      <w:r w:rsidR="00347803" w:rsidRPr="00147403">
        <w:rPr>
          <w:rFonts w:ascii="Times New Roman" w:hAnsi="Times New Roman" w:cs="Times New Roman"/>
          <w:lang w:val="en-GB"/>
        </w:rPr>
        <w:t>)</w:t>
      </w:r>
      <w:r w:rsidR="00EC4FF7" w:rsidRPr="00147403">
        <w:rPr>
          <w:rFonts w:ascii="Times New Roman" w:hAnsi="Times New Roman" w:cs="Times New Roman"/>
          <w:lang w:val="en-GB"/>
        </w:rPr>
        <w:t xml:space="preserve"> </w:t>
      </w:r>
      <w:r w:rsidR="00FB09B6" w:rsidRPr="00147403">
        <w:rPr>
          <w:rFonts w:ascii="Times New Roman" w:hAnsi="Times New Roman" w:cs="Times New Roman"/>
          <w:lang w:val="en-GB"/>
        </w:rPr>
        <w:t>w</w:t>
      </w:r>
      <w:r w:rsidR="00EC4FF7" w:rsidRPr="00147403">
        <w:rPr>
          <w:rFonts w:ascii="Times New Roman" w:hAnsi="Times New Roman" w:cs="Times New Roman"/>
          <w:lang w:val="en-GB"/>
        </w:rPr>
        <w:t>er</w:t>
      </w:r>
      <w:r w:rsidR="00BB1EAB" w:rsidRPr="00147403">
        <w:rPr>
          <w:rFonts w:ascii="Times New Roman" w:hAnsi="Times New Roman" w:cs="Times New Roman"/>
          <w:lang w:val="en-GB"/>
        </w:rPr>
        <w:t>e</w:t>
      </w:r>
      <w:r w:rsidR="00FB09B6" w:rsidRPr="00147403">
        <w:rPr>
          <w:rFonts w:ascii="Times New Roman" w:hAnsi="Times New Roman" w:cs="Times New Roman"/>
          <w:lang w:val="en-GB"/>
        </w:rPr>
        <w:t xml:space="preserve"> </w:t>
      </w:r>
      <w:r w:rsidR="00880DB6" w:rsidRPr="00147403">
        <w:rPr>
          <w:rFonts w:ascii="Times New Roman" w:hAnsi="Times New Roman" w:cs="Times New Roman"/>
          <w:lang w:val="en-GB"/>
        </w:rPr>
        <w:t xml:space="preserve">experimentally determined and resulted </w:t>
      </w:r>
      <w:r w:rsidR="00FB09B6" w:rsidRPr="00147403">
        <w:rPr>
          <w:rFonts w:ascii="Times New Roman" w:hAnsi="Times New Roman" w:cs="Times New Roman"/>
          <w:lang w:val="en-GB"/>
        </w:rPr>
        <w:t xml:space="preserve">similar for the specimens of both phases and </w:t>
      </w:r>
      <w:r w:rsidR="00BB1EAB" w:rsidRPr="00147403">
        <w:rPr>
          <w:rFonts w:ascii="Times New Roman" w:hAnsi="Times New Roman" w:cs="Times New Roman"/>
          <w:lang w:val="en-GB"/>
        </w:rPr>
        <w:t>their average values</w:t>
      </w:r>
      <w:r w:rsidR="00880DB6" w:rsidRPr="00147403">
        <w:rPr>
          <w:rFonts w:ascii="Times New Roman" w:hAnsi="Times New Roman" w:cs="Times New Roman"/>
          <w:lang w:val="en-GB"/>
        </w:rPr>
        <w:t>,</w:t>
      </w:r>
      <w:r w:rsidR="00FB09B6" w:rsidRPr="00147403">
        <w:rPr>
          <w:rFonts w:ascii="Times New Roman" w:hAnsi="Times New Roman" w:cs="Times New Roman"/>
          <w:lang w:val="en-GB"/>
        </w:rPr>
        <w:t xml:space="preserve"> 0.36</w:t>
      </w:r>
      <w:r w:rsidR="00EC4FF7" w:rsidRPr="00147403">
        <w:rPr>
          <w:rFonts w:ascii="Times New Roman" w:hAnsi="Times New Roman" w:cs="Times New Roman"/>
          <w:lang w:val="en-GB"/>
        </w:rPr>
        <w:t xml:space="preserve"> </w:t>
      </w:r>
      <w:r w:rsidR="00FB09B6" w:rsidRPr="00147403">
        <w:rPr>
          <w:rFonts w:ascii="Times New Roman" w:hAnsi="Times New Roman" w:cs="Times New Roman"/>
          <w:lang w:val="en-GB"/>
        </w:rPr>
        <w:t>MPa</w:t>
      </w:r>
      <w:r w:rsidR="00EC4FF7" w:rsidRPr="00147403">
        <w:rPr>
          <w:rFonts w:ascii="Times New Roman" w:hAnsi="Times New Roman" w:cs="Times New Roman"/>
          <w:lang w:val="en-GB"/>
        </w:rPr>
        <w:t xml:space="preserve"> and 1732 kg/m</w:t>
      </w:r>
      <w:r w:rsidR="00EC4FF7" w:rsidRPr="00147403">
        <w:rPr>
          <w:rFonts w:ascii="Times New Roman" w:hAnsi="Times New Roman" w:cs="Times New Roman"/>
          <w:vertAlign w:val="superscript"/>
          <w:lang w:val="en-GB"/>
        </w:rPr>
        <w:t>3</w:t>
      </w:r>
      <w:r w:rsidR="00EC4FF7" w:rsidRPr="00147403">
        <w:rPr>
          <w:rFonts w:ascii="Times New Roman" w:hAnsi="Times New Roman" w:cs="Times New Roman"/>
          <w:lang w:val="en-GB"/>
        </w:rPr>
        <w:t xml:space="preserve"> respectively</w:t>
      </w:r>
      <w:r w:rsidR="00BB1EAB" w:rsidRPr="00147403">
        <w:rPr>
          <w:rFonts w:ascii="Times New Roman" w:hAnsi="Times New Roman" w:cs="Times New Roman"/>
          <w:lang w:val="en-GB"/>
        </w:rPr>
        <w:t>, were considered</w:t>
      </w:r>
      <w:r w:rsidR="00FB09B6" w:rsidRPr="00147403">
        <w:rPr>
          <w:rFonts w:ascii="Times New Roman" w:hAnsi="Times New Roman" w:cs="Times New Roman"/>
          <w:lang w:val="en-GB"/>
        </w:rPr>
        <w:t xml:space="preserve">. </w:t>
      </w:r>
      <w:r w:rsidR="00FF55C5" w:rsidRPr="00147403">
        <w:rPr>
          <w:rFonts w:ascii="Times New Roman" w:hAnsi="Times New Roman" w:cs="Times New Roman"/>
          <w:lang w:val="en-GB"/>
        </w:rPr>
        <w:t>The Young’s modulus</w:t>
      </w:r>
      <w:r w:rsidR="00347803" w:rsidRPr="00147403">
        <w:rPr>
          <w:rFonts w:ascii="Times New Roman" w:hAnsi="Times New Roman" w:cs="Times New Roman"/>
          <w:lang w:val="en-GB"/>
        </w:rPr>
        <w:t xml:space="preserve"> (</w:t>
      </w:r>
      <w:r w:rsidR="00347803" w:rsidRPr="00147403">
        <w:rPr>
          <w:rFonts w:ascii="Times New Roman" w:hAnsi="Times New Roman" w:cs="Times New Roman"/>
          <w:i/>
          <w:lang w:val="en-GB"/>
        </w:rPr>
        <w:t>E</w:t>
      </w:r>
      <w:r w:rsidR="00347803" w:rsidRPr="00147403">
        <w:rPr>
          <w:rFonts w:ascii="Times New Roman" w:hAnsi="Times New Roman" w:cs="Times New Roman"/>
          <w:i/>
          <w:vertAlign w:val="subscript"/>
          <w:lang w:val="en-GB"/>
        </w:rPr>
        <w:t>m0</w:t>
      </w:r>
      <w:r w:rsidR="00347803" w:rsidRPr="00147403">
        <w:rPr>
          <w:rFonts w:ascii="Times New Roman" w:hAnsi="Times New Roman" w:cs="Times New Roman"/>
          <w:lang w:val="en-GB"/>
        </w:rPr>
        <w:t>)</w:t>
      </w:r>
      <w:r w:rsidR="00FF55C5" w:rsidRPr="00147403">
        <w:rPr>
          <w:rFonts w:ascii="Times New Roman" w:hAnsi="Times New Roman" w:cs="Times New Roman"/>
          <w:lang w:val="en-GB"/>
        </w:rPr>
        <w:t xml:space="preserve"> of the masonry was experimentally obtained for the cases of the first phase (control and </w:t>
      </w:r>
      <w:r w:rsidR="00FF55C5" w:rsidRPr="00147403">
        <w:rPr>
          <w:rFonts w:ascii="Times New Roman" w:hAnsi="Times New Roman" w:cs="Times New Roman"/>
          <w:i/>
          <w:lang w:val="en-GB"/>
        </w:rPr>
        <w:t>TRM</w:t>
      </w:r>
      <w:r w:rsidR="00FF55C5" w:rsidRPr="00147403">
        <w:rPr>
          <w:rFonts w:ascii="Times New Roman" w:hAnsi="Times New Roman" w:cs="Times New Roman"/>
          <w:lang w:val="en-GB"/>
        </w:rPr>
        <w:t xml:space="preserve">) and deduced from the compressive strength for the walls of the second phase as presented </w:t>
      </w:r>
      <w:r w:rsidR="00880DB6" w:rsidRPr="00147403">
        <w:rPr>
          <w:rFonts w:ascii="Times New Roman" w:hAnsi="Times New Roman" w:cs="Times New Roman"/>
          <w:lang w:val="en-GB"/>
        </w:rPr>
        <w:t xml:space="preserve">and justified </w:t>
      </w:r>
      <w:r w:rsidR="00FF55C5" w:rsidRPr="00147403">
        <w:rPr>
          <w:rFonts w:ascii="Times New Roman" w:hAnsi="Times New Roman" w:cs="Times New Roman"/>
          <w:lang w:val="en-GB"/>
        </w:rPr>
        <w:t>in</w:t>
      </w:r>
      <w:r w:rsidR="00B455C5">
        <w:rPr>
          <w:rFonts w:ascii="Times New Roman" w:hAnsi="Times New Roman" w:cs="Times New Roman"/>
          <w:lang w:val="en-GB"/>
        </w:rPr>
        <w:t xml:space="preserve"> </w:t>
      </w:r>
      <w:r w:rsidR="00B455C5" w:rsidRPr="00B13396">
        <w:rPr>
          <w:rFonts w:ascii="Times New Roman" w:hAnsi="Times New Roman" w:cs="Times New Roman"/>
          <w:noProof/>
          <w:lang w:val="en-GB"/>
        </w:rPr>
        <w:t>Bernat-Maso</w:t>
      </w:r>
      <w:r w:rsidR="00B455C5">
        <w:rPr>
          <w:rFonts w:ascii="Times New Roman" w:hAnsi="Times New Roman" w:cs="Times New Roman"/>
          <w:noProof/>
          <w:lang w:val="en-GB"/>
        </w:rPr>
        <w:t xml:space="preserve"> et al.</w:t>
      </w:r>
      <w:r w:rsidR="00B455C5">
        <w:rPr>
          <w:rFonts w:ascii="Times New Roman" w:hAnsi="Times New Roman" w:cs="Times New Roman"/>
          <w:lang w:val="en-GB"/>
        </w:rPr>
        <w:t xml:space="preserve"> </w:t>
      </w:r>
      <w:r w:rsidR="00B455C5">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"DOI" : "10.1016/j.conbuildmat.2015.02.078", "ISSN" : "09500618", "author" : [ { "dropping-particle" : "", "family" : "Bernat-Maso", "given" : "Ernest", "non-dropping-particle" : "", "parse-names" : false, "suffix" : "" }, { "dropping-particle" : "", "family" : "Gil", "given" : "Lluis", "non-dropping-particle" : "", "parse-names" : false, "suffix" : "" }, { "dropping-particle" : "", "family" : "Escrig", "given" : "Christian", "non-dropping-particle" : "", "parse-names" : false, "suffix" : "" } ], "container-title" : "Construction and Building Materials", "id" : "ITEM-1", "issued" : { "date-parts" : [ [ "2015" ] ] }, "page" : "169-183", "publisher" : "Elsevier Ltd", "title" : "Analysis of brick masonry walls strengthened with fibre reinforced polymers and subjected to eccentric compressive loads", "type" : "article-journal", "volume" : "84" }, "uris" : [ "http://www.mendeley.com/documents/?uuid=b7fdf195-9a68-47fa-b5a4-08cba664858f" ] } ], "mendeley" : { "formattedCitation" : "(18)", "plainTextFormattedCitation" : "(18)", "previouslyFormattedCitation" : "(17)" }, "properties" : { "noteIndex" : 0 }, "schema" : "https://github.com/citation-style-language/schema/raw/master/csl-citation.json" }</w:instrText>
      </w:r>
      <w:r w:rsidR="00B455C5">
        <w:rPr>
          <w:rFonts w:ascii="Times New Roman" w:hAnsi="Times New Roman" w:cs="Times New Roman"/>
          <w:lang w:val="en-GB"/>
        </w:rPr>
        <w:fldChar w:fldCharType="separate"/>
      </w:r>
      <w:r w:rsidR="00CF0501" w:rsidRPr="00CF0501">
        <w:rPr>
          <w:rFonts w:ascii="Times New Roman" w:hAnsi="Times New Roman" w:cs="Times New Roman"/>
          <w:noProof/>
          <w:lang w:val="en-GB"/>
        </w:rPr>
        <w:t>(18)</w:t>
      </w:r>
      <w:r w:rsidR="00B455C5">
        <w:rPr>
          <w:rFonts w:ascii="Times New Roman" w:hAnsi="Times New Roman" w:cs="Times New Roman"/>
          <w:lang w:val="en-GB"/>
        </w:rPr>
        <w:fldChar w:fldCharType="end"/>
      </w:r>
      <w:r w:rsidR="00B879DD">
        <w:rPr>
          <w:rFonts w:ascii="Times New Roman" w:hAnsi="Times New Roman" w:cs="Times New Roman"/>
          <w:lang w:val="en-GB"/>
        </w:rPr>
        <w:t>.</w:t>
      </w:r>
    </w:p>
    <w:p w14:paraId="2159F75A" w14:textId="7995FA6A" w:rsidR="00FF55C5" w:rsidRDefault="00FF52CC"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The</w:t>
      </w:r>
      <w:r w:rsidR="00EC4FF7" w:rsidRPr="00147403">
        <w:rPr>
          <w:rFonts w:ascii="Times New Roman" w:hAnsi="Times New Roman" w:cs="Times New Roman"/>
          <w:lang w:val="en-GB"/>
        </w:rPr>
        <w:t xml:space="preserve"> </w:t>
      </w:r>
      <w:r w:rsidR="009443E5" w:rsidRPr="00147403">
        <w:rPr>
          <w:rFonts w:ascii="Times New Roman" w:hAnsi="Times New Roman" w:cs="Times New Roman"/>
          <w:lang w:val="en-GB"/>
        </w:rPr>
        <w:t xml:space="preserve">real </w:t>
      </w:r>
      <w:r w:rsidR="00EC4FF7" w:rsidRPr="00147403">
        <w:rPr>
          <w:rFonts w:ascii="Times New Roman" w:hAnsi="Times New Roman" w:cs="Times New Roman"/>
          <w:lang w:val="en-GB"/>
        </w:rPr>
        <w:t xml:space="preserve">dimensions of each wall </w:t>
      </w:r>
      <w:r w:rsidR="009443E5" w:rsidRPr="00147403">
        <w:rPr>
          <w:rFonts w:ascii="Times New Roman" w:hAnsi="Times New Roman" w:cs="Times New Roman"/>
          <w:lang w:val="en-GB"/>
        </w:rPr>
        <w:t>are</w:t>
      </w:r>
      <w:r w:rsidR="00EC4FF7" w:rsidRPr="00147403">
        <w:rPr>
          <w:rFonts w:ascii="Times New Roman" w:hAnsi="Times New Roman" w:cs="Times New Roman"/>
          <w:lang w:val="en-GB"/>
        </w:rPr>
        <w:t xml:space="preserve"> summarised in</w:t>
      </w:r>
      <w:r w:rsidR="00C14A78" w:rsidRPr="00147403">
        <w:rPr>
          <w:rFonts w:ascii="Times New Roman" w:hAnsi="Times New Roman" w:cs="Times New Roman"/>
          <w:lang w:val="en-GB"/>
        </w:rPr>
        <w:t xml:space="preserve"> </w:t>
      </w:r>
      <w:r w:rsidR="00C14A78" w:rsidRPr="00147403">
        <w:rPr>
          <w:rFonts w:ascii="Times New Roman" w:hAnsi="Times New Roman" w:cs="Times New Roman"/>
          <w:lang w:val="en-GB"/>
        </w:rPr>
        <w:fldChar w:fldCharType="begin"/>
      </w:r>
      <w:r w:rsidR="00C14A78" w:rsidRPr="00147403">
        <w:rPr>
          <w:rFonts w:ascii="Times New Roman" w:hAnsi="Times New Roman" w:cs="Times New Roman"/>
          <w:lang w:val="en-GB"/>
        </w:rPr>
        <w:instrText xml:space="preserve"> REF _Ref402431395 \h </w:instrText>
      </w:r>
      <w:r w:rsidR="00090BF9">
        <w:rPr>
          <w:rFonts w:ascii="Times New Roman" w:hAnsi="Times New Roman" w:cs="Times New Roman"/>
          <w:lang w:val="en-GB"/>
        </w:rPr>
        <w:instrText xml:space="preserve"> \* MERGEFORMAT </w:instrText>
      </w:r>
      <w:r w:rsidR="00C14A78" w:rsidRPr="00147403">
        <w:rPr>
          <w:rFonts w:ascii="Times New Roman" w:hAnsi="Times New Roman" w:cs="Times New Roman"/>
          <w:lang w:val="en-GB"/>
        </w:rPr>
      </w:r>
      <w:r w:rsidR="00C14A78" w:rsidRPr="00147403">
        <w:rPr>
          <w:rFonts w:ascii="Times New Roman" w:hAnsi="Times New Roman" w:cs="Times New Roman"/>
          <w:lang w:val="en-GB"/>
        </w:rPr>
        <w:fldChar w:fldCharType="separate"/>
      </w:r>
      <w:r w:rsidR="00B879DD" w:rsidRPr="00642961">
        <w:rPr>
          <w:rFonts w:ascii="Times New Roman" w:hAnsi="Times New Roman" w:cs="Times New Roman"/>
        </w:rPr>
        <w:t xml:space="preserve">Table </w:t>
      </w:r>
      <w:r w:rsidR="00B879DD" w:rsidRPr="00642961">
        <w:rPr>
          <w:rFonts w:ascii="Times New Roman" w:hAnsi="Times New Roman" w:cs="Times New Roman"/>
          <w:noProof/>
        </w:rPr>
        <w:t>1</w:t>
      </w:r>
      <w:r w:rsidR="00C14A78" w:rsidRPr="00147403">
        <w:rPr>
          <w:rFonts w:ascii="Times New Roman" w:hAnsi="Times New Roman" w:cs="Times New Roman"/>
          <w:lang w:val="en-GB"/>
        </w:rPr>
        <w:fldChar w:fldCharType="end"/>
      </w:r>
      <w:r w:rsidR="008E4F0D" w:rsidRPr="00147403">
        <w:rPr>
          <w:rFonts w:ascii="Times New Roman" w:hAnsi="Times New Roman" w:cs="Times New Roman"/>
          <w:lang w:val="en-GB"/>
        </w:rPr>
        <w:t>.</w:t>
      </w:r>
      <w:r w:rsidRPr="00147403">
        <w:rPr>
          <w:rFonts w:ascii="Times New Roman" w:hAnsi="Times New Roman" w:cs="Times New Roman"/>
          <w:lang w:val="en-GB"/>
        </w:rPr>
        <w:t xml:space="preserve"> The first two columns of this table describe the case typology and the name of the walls. The next three columns show the width (</w:t>
      </w:r>
      <w:r w:rsidRPr="00147403">
        <w:rPr>
          <w:rFonts w:ascii="Times New Roman" w:hAnsi="Times New Roman" w:cs="Times New Roman"/>
          <w:i/>
          <w:lang w:val="en-GB"/>
        </w:rPr>
        <w:t>b</w:t>
      </w:r>
      <w:r w:rsidRPr="00147403">
        <w:rPr>
          <w:rFonts w:ascii="Times New Roman" w:hAnsi="Times New Roman" w:cs="Times New Roman"/>
          <w:lang w:val="en-GB"/>
        </w:rPr>
        <w:t>), thickness (</w:t>
      </w:r>
      <w:r w:rsidRPr="00147403">
        <w:rPr>
          <w:rFonts w:ascii="Times New Roman" w:hAnsi="Times New Roman" w:cs="Times New Roman"/>
          <w:i/>
          <w:lang w:val="en-GB"/>
        </w:rPr>
        <w:t>t</w:t>
      </w:r>
      <w:r w:rsidRPr="00147403">
        <w:rPr>
          <w:rFonts w:ascii="Times New Roman" w:hAnsi="Times New Roman" w:cs="Times New Roman"/>
          <w:lang w:val="en-GB"/>
        </w:rPr>
        <w:t>) and effective height (</w:t>
      </w:r>
      <w:r w:rsidRPr="00147403">
        <w:rPr>
          <w:rFonts w:ascii="Times New Roman" w:hAnsi="Times New Roman" w:cs="Times New Roman"/>
          <w:i/>
          <w:lang w:val="en-GB"/>
        </w:rPr>
        <w:t>H</w:t>
      </w:r>
      <w:r w:rsidRPr="00147403">
        <w:rPr>
          <w:rFonts w:ascii="Times New Roman" w:hAnsi="Times New Roman" w:cs="Times New Roman"/>
          <w:i/>
          <w:vertAlign w:val="subscript"/>
          <w:lang w:val="en-GB"/>
        </w:rPr>
        <w:t>ef</w:t>
      </w:r>
      <w:r w:rsidRPr="00147403">
        <w:rPr>
          <w:rFonts w:ascii="Times New Roman" w:hAnsi="Times New Roman" w:cs="Times New Roman"/>
          <w:lang w:val="en-GB"/>
        </w:rPr>
        <w:t>) of each wall. The effective height was measured between the rotation</w:t>
      </w:r>
      <w:r w:rsidR="00880DB6" w:rsidRPr="00147403">
        <w:rPr>
          <w:rFonts w:ascii="Times New Roman" w:hAnsi="Times New Roman" w:cs="Times New Roman"/>
          <w:lang w:val="en-GB"/>
        </w:rPr>
        <w:t>’s</w:t>
      </w:r>
      <w:r w:rsidRPr="00147403">
        <w:rPr>
          <w:rFonts w:ascii="Times New Roman" w:hAnsi="Times New Roman" w:cs="Times New Roman"/>
          <w:lang w:val="en-GB"/>
        </w:rPr>
        <w:t xml:space="preserve"> centres of the two hinges placed to set the pinned-pinned configuration as described later on in section </w:t>
      </w:r>
      <w:r w:rsidR="00B879DD">
        <w:rPr>
          <w:rFonts w:ascii="Times New Roman" w:hAnsi="Times New Roman" w:cs="Times New Roman"/>
          <w:lang w:val="en-GB"/>
        </w:rPr>
        <w:t>2.2</w:t>
      </w:r>
      <w:r w:rsidRPr="00147403">
        <w:rPr>
          <w:rFonts w:ascii="Times New Roman" w:hAnsi="Times New Roman" w:cs="Times New Roman"/>
          <w:lang w:val="en-GB"/>
        </w:rPr>
        <w:t xml:space="preserve">. </w:t>
      </w:r>
      <w:r w:rsidR="00E13578" w:rsidRPr="00147403">
        <w:rPr>
          <w:rFonts w:ascii="Times New Roman" w:hAnsi="Times New Roman" w:cs="Times New Roman"/>
          <w:lang w:val="en-GB"/>
        </w:rPr>
        <w:t>T</w:t>
      </w:r>
      <w:r w:rsidRPr="00147403">
        <w:rPr>
          <w:rFonts w:ascii="Times New Roman" w:hAnsi="Times New Roman" w:cs="Times New Roman"/>
          <w:lang w:val="en-GB"/>
        </w:rPr>
        <w:t>he last t</w:t>
      </w:r>
      <w:r w:rsidR="00806267" w:rsidRPr="00147403">
        <w:rPr>
          <w:rFonts w:ascii="Times New Roman" w:hAnsi="Times New Roman" w:cs="Times New Roman"/>
          <w:lang w:val="en-GB"/>
        </w:rPr>
        <w:t>hree</w:t>
      </w:r>
      <w:r w:rsidRPr="00147403">
        <w:rPr>
          <w:rFonts w:ascii="Times New Roman" w:hAnsi="Times New Roman" w:cs="Times New Roman"/>
          <w:lang w:val="en-GB"/>
        </w:rPr>
        <w:t xml:space="preserve"> columns summarise the mortar type</w:t>
      </w:r>
      <w:r w:rsidR="00806267" w:rsidRPr="00147403">
        <w:rPr>
          <w:rFonts w:ascii="Times New Roman" w:hAnsi="Times New Roman" w:cs="Times New Roman"/>
          <w:lang w:val="en-GB"/>
        </w:rPr>
        <w:t>,</w:t>
      </w:r>
      <w:r w:rsidRPr="00147403">
        <w:rPr>
          <w:rFonts w:ascii="Times New Roman" w:hAnsi="Times New Roman" w:cs="Times New Roman"/>
          <w:lang w:val="en-GB"/>
        </w:rPr>
        <w:t xml:space="preserve"> the number and typology of fibre grids embedded into the </w:t>
      </w:r>
      <w:r w:rsidRPr="00147403">
        <w:rPr>
          <w:rFonts w:ascii="Times New Roman" w:hAnsi="Times New Roman" w:cs="Times New Roman"/>
          <w:i/>
          <w:lang w:val="en-GB"/>
        </w:rPr>
        <w:t>TRM</w:t>
      </w:r>
      <w:r w:rsidRPr="00147403">
        <w:rPr>
          <w:rFonts w:ascii="Times New Roman" w:hAnsi="Times New Roman" w:cs="Times New Roman"/>
          <w:lang w:val="en-GB"/>
        </w:rPr>
        <w:t xml:space="preserve"> </w:t>
      </w:r>
      <w:r w:rsidR="00806267" w:rsidRPr="00147403">
        <w:rPr>
          <w:rFonts w:ascii="Times New Roman" w:hAnsi="Times New Roman" w:cs="Times New Roman"/>
          <w:lang w:val="en-GB"/>
        </w:rPr>
        <w:t xml:space="preserve">and the thickness of the </w:t>
      </w:r>
      <w:r w:rsidR="00806267" w:rsidRPr="00147403">
        <w:rPr>
          <w:rFonts w:ascii="Times New Roman" w:hAnsi="Times New Roman" w:cs="Times New Roman"/>
          <w:i/>
          <w:lang w:val="en-GB"/>
        </w:rPr>
        <w:t>TRM</w:t>
      </w:r>
      <w:r w:rsidR="00806267" w:rsidRPr="00147403">
        <w:rPr>
          <w:rFonts w:ascii="Times New Roman" w:hAnsi="Times New Roman" w:cs="Times New Roman"/>
          <w:lang w:val="en-GB"/>
        </w:rPr>
        <w:t xml:space="preserve"> (</w:t>
      </w:r>
      <w:r w:rsidR="00806267" w:rsidRPr="00147403">
        <w:rPr>
          <w:rFonts w:ascii="Times New Roman" w:hAnsi="Times New Roman" w:cs="Times New Roman"/>
          <w:i/>
          <w:lang w:val="en-GB"/>
        </w:rPr>
        <w:t>t</w:t>
      </w:r>
      <w:r w:rsidR="00806267" w:rsidRPr="00147403">
        <w:rPr>
          <w:rFonts w:ascii="Times New Roman" w:hAnsi="Times New Roman" w:cs="Times New Roman"/>
          <w:i/>
          <w:vertAlign w:val="subscript"/>
          <w:lang w:val="en-GB"/>
        </w:rPr>
        <w:t>TRM</w:t>
      </w:r>
      <w:r w:rsidR="00806267" w:rsidRPr="00147403">
        <w:rPr>
          <w:rFonts w:ascii="Times New Roman" w:hAnsi="Times New Roman" w:cs="Times New Roman"/>
          <w:lang w:val="en-GB"/>
        </w:rPr>
        <w:t xml:space="preserve">) </w:t>
      </w:r>
      <w:r w:rsidR="00E13578" w:rsidRPr="00147403">
        <w:rPr>
          <w:rFonts w:ascii="Times New Roman" w:hAnsi="Times New Roman" w:cs="Times New Roman"/>
          <w:lang w:val="en-GB"/>
        </w:rPr>
        <w:t xml:space="preserve">for the </w:t>
      </w:r>
      <w:r w:rsidR="00E13578" w:rsidRPr="00147403">
        <w:rPr>
          <w:rFonts w:ascii="Times New Roman" w:hAnsi="Times New Roman" w:cs="Times New Roman"/>
          <w:i/>
          <w:lang w:val="en-GB"/>
        </w:rPr>
        <w:t>TRM</w:t>
      </w:r>
      <w:r w:rsidR="00E13578" w:rsidRPr="00147403">
        <w:rPr>
          <w:rFonts w:ascii="Times New Roman" w:hAnsi="Times New Roman" w:cs="Times New Roman"/>
          <w:lang w:val="en-GB"/>
        </w:rPr>
        <w:t xml:space="preserve"> strengthened walls. </w:t>
      </w:r>
      <w:r w:rsidRPr="00147403">
        <w:rPr>
          <w:rFonts w:ascii="Times New Roman" w:hAnsi="Times New Roman" w:cs="Times New Roman"/>
          <w:lang w:val="en-GB"/>
        </w:rPr>
        <w:t xml:space="preserve">Finally, for the </w:t>
      </w:r>
      <w:r w:rsidRPr="00147403">
        <w:rPr>
          <w:rFonts w:ascii="Times New Roman" w:hAnsi="Times New Roman" w:cs="Times New Roman"/>
          <w:i/>
          <w:lang w:val="en-GB"/>
        </w:rPr>
        <w:t>FRP</w:t>
      </w:r>
      <w:r w:rsidRPr="00147403">
        <w:rPr>
          <w:rFonts w:ascii="Times New Roman" w:hAnsi="Times New Roman" w:cs="Times New Roman"/>
          <w:lang w:val="en-GB"/>
        </w:rPr>
        <w:t xml:space="preserve"> strengthened cases, the three last columns s</w:t>
      </w:r>
      <w:r w:rsidR="00132F2B" w:rsidRPr="00147403">
        <w:rPr>
          <w:rFonts w:ascii="Times New Roman" w:hAnsi="Times New Roman" w:cs="Times New Roman"/>
          <w:lang w:val="en-GB"/>
        </w:rPr>
        <w:t xml:space="preserve">how the number of </w:t>
      </w:r>
      <w:r w:rsidR="00557FB6" w:rsidRPr="00B1473F">
        <w:rPr>
          <w:rFonts w:ascii="Times New Roman" w:hAnsi="Times New Roman" w:cs="Times New Roman"/>
          <w:highlight w:val="yellow"/>
          <w:lang w:val="en-GB"/>
        </w:rPr>
        <w:t>carbon fibre</w:t>
      </w:r>
      <w:r w:rsidR="00557FB6">
        <w:rPr>
          <w:rFonts w:ascii="Times New Roman" w:hAnsi="Times New Roman" w:cs="Times New Roman"/>
          <w:lang w:val="en-GB"/>
        </w:rPr>
        <w:t xml:space="preserve"> </w:t>
      </w:r>
      <w:r w:rsidR="00132F2B" w:rsidRPr="00147403">
        <w:rPr>
          <w:rFonts w:ascii="Times New Roman" w:hAnsi="Times New Roman" w:cs="Times New Roman"/>
          <w:lang w:val="en-GB"/>
        </w:rPr>
        <w:t>laminates that were installed in horizontal, vertical and inclined direction.</w:t>
      </w:r>
    </w:p>
    <w:p w14:paraId="54F70CFB" w14:textId="77777777" w:rsidR="00AA2331" w:rsidRDefault="00AA2331" w:rsidP="00090BF9">
      <w:pPr>
        <w:spacing w:line="240" w:lineRule="auto"/>
        <w:ind w:firstLine="284"/>
        <w:jc w:val="both"/>
        <w:rPr>
          <w:rFonts w:ascii="Times New Roman" w:hAnsi="Times New Roman" w:cs="Times New Roman"/>
          <w:lang w:val="en-GB"/>
        </w:rPr>
      </w:pPr>
    </w:p>
    <w:p w14:paraId="24B9E994" w14:textId="77777777" w:rsidR="00AA2331" w:rsidRDefault="00AA2331" w:rsidP="00090BF9">
      <w:pPr>
        <w:spacing w:line="240" w:lineRule="auto"/>
        <w:ind w:firstLine="284"/>
        <w:jc w:val="both"/>
        <w:rPr>
          <w:rFonts w:ascii="Times New Roman" w:hAnsi="Times New Roman" w:cs="Times New Roman"/>
          <w:lang w:val="en-GB"/>
        </w:rPr>
      </w:pPr>
    </w:p>
    <w:p w14:paraId="0B4297EE" w14:textId="77777777" w:rsidR="00AA2331" w:rsidRDefault="00AA2331" w:rsidP="00090BF9">
      <w:pPr>
        <w:spacing w:line="240" w:lineRule="auto"/>
        <w:ind w:firstLine="284"/>
        <w:jc w:val="both"/>
        <w:rPr>
          <w:rFonts w:ascii="Times New Roman" w:hAnsi="Times New Roman" w:cs="Times New Roman"/>
          <w:lang w:val="en-GB"/>
        </w:rPr>
      </w:pPr>
    </w:p>
    <w:p w14:paraId="14CB2BAD" w14:textId="77777777" w:rsidR="00AA2331" w:rsidRDefault="00AA2331" w:rsidP="00090BF9">
      <w:pPr>
        <w:spacing w:line="240" w:lineRule="auto"/>
        <w:ind w:firstLine="284"/>
        <w:jc w:val="both"/>
        <w:rPr>
          <w:rFonts w:ascii="Times New Roman" w:hAnsi="Times New Roman" w:cs="Times New Roman"/>
          <w:lang w:val="en-GB"/>
        </w:rPr>
      </w:pPr>
    </w:p>
    <w:p w14:paraId="515757C0" w14:textId="77777777" w:rsidR="00AA2331" w:rsidRDefault="00AA2331" w:rsidP="00090BF9">
      <w:pPr>
        <w:spacing w:line="240" w:lineRule="auto"/>
        <w:ind w:firstLine="284"/>
        <w:jc w:val="both"/>
        <w:rPr>
          <w:rFonts w:ascii="Times New Roman" w:hAnsi="Times New Roman" w:cs="Times New Roman"/>
          <w:lang w:val="en-GB"/>
        </w:rPr>
      </w:pPr>
    </w:p>
    <w:p w14:paraId="1ECE3AAB" w14:textId="77777777" w:rsidR="00AA2331" w:rsidRDefault="00AA2331" w:rsidP="00090BF9">
      <w:pPr>
        <w:spacing w:line="240" w:lineRule="auto"/>
        <w:ind w:firstLine="284"/>
        <w:jc w:val="both"/>
        <w:rPr>
          <w:rFonts w:ascii="Times New Roman" w:hAnsi="Times New Roman" w:cs="Times New Roman"/>
          <w:lang w:val="en-GB"/>
        </w:rPr>
      </w:pPr>
    </w:p>
    <w:p w14:paraId="68AD6465" w14:textId="77777777" w:rsidR="00AA2331" w:rsidRDefault="00AA2331" w:rsidP="00090BF9">
      <w:pPr>
        <w:spacing w:line="240" w:lineRule="auto"/>
        <w:ind w:firstLine="284"/>
        <w:jc w:val="both"/>
        <w:rPr>
          <w:rFonts w:ascii="Times New Roman" w:hAnsi="Times New Roman" w:cs="Times New Roman"/>
          <w:lang w:val="en-GB"/>
        </w:rPr>
      </w:pPr>
    </w:p>
    <w:p w14:paraId="39EFCA3E" w14:textId="77777777" w:rsidR="00B455C5" w:rsidRDefault="00B455C5" w:rsidP="00090BF9">
      <w:pPr>
        <w:spacing w:line="240" w:lineRule="auto"/>
        <w:ind w:firstLine="284"/>
        <w:jc w:val="both"/>
        <w:rPr>
          <w:rFonts w:ascii="Times New Roman" w:hAnsi="Times New Roman" w:cs="Times New Roman"/>
          <w:lang w:val="en-GB"/>
        </w:rPr>
      </w:pPr>
    </w:p>
    <w:p w14:paraId="3F2E89BC" w14:textId="77777777" w:rsidR="00B455C5" w:rsidRDefault="00B455C5" w:rsidP="00090BF9">
      <w:pPr>
        <w:spacing w:line="240" w:lineRule="auto"/>
        <w:ind w:firstLine="284"/>
        <w:jc w:val="both"/>
        <w:rPr>
          <w:rFonts w:ascii="Times New Roman" w:hAnsi="Times New Roman" w:cs="Times New Roman"/>
          <w:lang w:val="en-GB"/>
        </w:rPr>
      </w:pPr>
    </w:p>
    <w:p w14:paraId="7766C9A2" w14:textId="77777777" w:rsidR="00B455C5" w:rsidRDefault="00B455C5" w:rsidP="00090BF9">
      <w:pPr>
        <w:spacing w:line="240" w:lineRule="auto"/>
        <w:ind w:firstLine="284"/>
        <w:jc w:val="both"/>
        <w:rPr>
          <w:rFonts w:ascii="Times New Roman" w:hAnsi="Times New Roman" w:cs="Times New Roman"/>
          <w:lang w:val="en-GB"/>
        </w:rPr>
      </w:pPr>
    </w:p>
    <w:p w14:paraId="5EF17252" w14:textId="77777777" w:rsidR="00AA2331" w:rsidRDefault="00AA2331" w:rsidP="00090BF9">
      <w:pPr>
        <w:spacing w:line="240" w:lineRule="auto"/>
        <w:ind w:firstLine="284"/>
        <w:jc w:val="both"/>
        <w:rPr>
          <w:rFonts w:ascii="Times New Roman" w:hAnsi="Times New Roman" w:cs="Times New Roman"/>
          <w:lang w:val="en-GB"/>
        </w:rPr>
      </w:pPr>
    </w:p>
    <w:p w14:paraId="6FBBA8C0" w14:textId="77777777" w:rsidR="00AA2331" w:rsidRDefault="00AA2331" w:rsidP="00090BF9">
      <w:pPr>
        <w:spacing w:line="240" w:lineRule="auto"/>
        <w:ind w:firstLine="284"/>
        <w:jc w:val="both"/>
        <w:rPr>
          <w:rFonts w:ascii="Times New Roman" w:hAnsi="Times New Roman" w:cs="Times New Roman"/>
          <w:lang w:val="en-GB"/>
        </w:rPr>
      </w:pPr>
    </w:p>
    <w:p w14:paraId="0D45BC59" w14:textId="77777777" w:rsidR="00AA2331" w:rsidRDefault="00AA2331" w:rsidP="00090BF9">
      <w:pPr>
        <w:spacing w:line="240" w:lineRule="auto"/>
        <w:ind w:firstLine="284"/>
        <w:jc w:val="both"/>
        <w:rPr>
          <w:rFonts w:ascii="Times New Roman" w:hAnsi="Times New Roman" w:cs="Times New Roman"/>
          <w:lang w:val="en-GB"/>
        </w:rPr>
      </w:pPr>
    </w:p>
    <w:p w14:paraId="475759B4" w14:textId="77777777" w:rsidR="00AA2331" w:rsidRDefault="00AA2331" w:rsidP="00090BF9">
      <w:pPr>
        <w:spacing w:line="240" w:lineRule="auto"/>
        <w:ind w:firstLine="284"/>
        <w:jc w:val="both"/>
        <w:rPr>
          <w:rFonts w:ascii="Times New Roman" w:hAnsi="Times New Roman" w:cs="Times New Roman"/>
          <w:lang w:val="en-GB"/>
        </w:rPr>
      </w:pPr>
    </w:p>
    <w:p w14:paraId="644C589C" w14:textId="77777777" w:rsidR="004523B6" w:rsidRPr="00642961" w:rsidRDefault="004523B6" w:rsidP="00714312">
      <w:pPr>
        <w:pStyle w:val="Descripcin"/>
      </w:pPr>
      <w:bookmarkStart w:id="1" w:name="_Ref402431395"/>
      <w:bookmarkStart w:id="2" w:name="_Toc402431358"/>
      <w:bookmarkStart w:id="3" w:name="_Toc402433401"/>
      <w:bookmarkStart w:id="4" w:name="_Toc403025893"/>
      <w:bookmarkStart w:id="5" w:name="_Toc452972016"/>
      <w:r w:rsidRPr="00642961">
        <w:t xml:space="preserve">Table </w:t>
      </w:r>
      <w:r w:rsidRPr="00642961">
        <w:fldChar w:fldCharType="begin"/>
      </w:r>
      <w:r w:rsidRPr="00642961">
        <w:instrText xml:space="preserve"> SEQ Table \* ARABIC </w:instrText>
      </w:r>
      <w:r w:rsidRPr="00642961">
        <w:fldChar w:fldCharType="separate"/>
      </w:r>
      <w:r w:rsidRPr="00642961">
        <w:rPr>
          <w:noProof/>
        </w:rPr>
        <w:t>1</w:t>
      </w:r>
      <w:r w:rsidRPr="00642961">
        <w:fldChar w:fldCharType="end"/>
      </w:r>
      <w:bookmarkEnd w:id="1"/>
      <w:r w:rsidRPr="00642961">
        <w:t>. Geometry and strengthening system of the tested cases</w:t>
      </w:r>
      <w:bookmarkEnd w:id="2"/>
      <w:bookmarkEnd w:id="3"/>
      <w:bookmarkEnd w:id="4"/>
      <w:bookmarkEnd w:id="5"/>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851"/>
        <w:gridCol w:w="850"/>
        <w:gridCol w:w="851"/>
        <w:gridCol w:w="850"/>
        <w:gridCol w:w="851"/>
        <w:gridCol w:w="1276"/>
        <w:gridCol w:w="425"/>
        <w:gridCol w:w="709"/>
        <w:gridCol w:w="708"/>
        <w:gridCol w:w="567"/>
      </w:tblGrid>
      <w:tr w:rsidR="00714312" w:rsidRPr="00662145" w14:paraId="02867AC7" w14:textId="77777777" w:rsidTr="00714312">
        <w:trPr>
          <w:trHeight w:val="315"/>
        </w:trPr>
        <w:tc>
          <w:tcPr>
            <w:tcW w:w="567" w:type="dxa"/>
            <w:shd w:val="clear" w:color="auto" w:fill="auto"/>
            <w:noWrap/>
            <w:vAlign w:val="center"/>
            <w:hideMark/>
          </w:tcPr>
          <w:p w14:paraId="5FF03834" w14:textId="77777777" w:rsidR="00714312" w:rsidRPr="00662145" w:rsidRDefault="00714312" w:rsidP="00E65B82">
            <w:pPr>
              <w:spacing w:after="0" w:line="240" w:lineRule="auto"/>
              <w:jc w:val="center"/>
              <w:rPr>
                <w:rFonts w:ascii="Calibri" w:eastAsia="Times New Roman" w:hAnsi="Calibri" w:cs="Times New Roman"/>
                <w:b/>
                <w:i/>
                <w:lang w:val="en-GB" w:eastAsia="es-ES"/>
              </w:rPr>
            </w:pPr>
            <w:bookmarkStart w:id="6" w:name="_Ref381888902"/>
            <w:bookmarkStart w:id="7" w:name="_Toc384310226"/>
            <w:bookmarkStart w:id="8" w:name="_Toc397426334"/>
            <w:bookmarkStart w:id="9" w:name="_Toc397441662"/>
            <w:r w:rsidRPr="00662145">
              <w:rPr>
                <w:rFonts w:ascii="Calibri" w:eastAsia="Times New Roman" w:hAnsi="Calibri" w:cs="Times New Roman"/>
                <w:b/>
                <w:i/>
                <w:lang w:val="en-GB" w:eastAsia="es-ES"/>
              </w:rPr>
              <w:t>Case</w:t>
            </w:r>
          </w:p>
        </w:tc>
        <w:tc>
          <w:tcPr>
            <w:tcW w:w="851" w:type="dxa"/>
            <w:shd w:val="clear" w:color="auto" w:fill="auto"/>
            <w:noWrap/>
            <w:vAlign w:val="center"/>
            <w:hideMark/>
          </w:tcPr>
          <w:p w14:paraId="1DA9136F" w14:textId="77777777" w:rsidR="00714312" w:rsidRPr="00662145" w:rsidRDefault="00714312"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Name</w:t>
            </w:r>
          </w:p>
        </w:tc>
        <w:tc>
          <w:tcPr>
            <w:tcW w:w="850" w:type="dxa"/>
            <w:shd w:val="clear" w:color="auto" w:fill="auto"/>
            <w:noWrap/>
            <w:vAlign w:val="center"/>
            <w:hideMark/>
          </w:tcPr>
          <w:p w14:paraId="7A5B5C6B" w14:textId="77777777" w:rsidR="00714312" w:rsidRPr="00662145" w:rsidRDefault="00714312"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b (mm)</w:t>
            </w:r>
          </w:p>
        </w:tc>
        <w:tc>
          <w:tcPr>
            <w:tcW w:w="851" w:type="dxa"/>
            <w:shd w:val="clear" w:color="auto" w:fill="auto"/>
            <w:noWrap/>
            <w:vAlign w:val="center"/>
            <w:hideMark/>
          </w:tcPr>
          <w:p w14:paraId="1DF55F92" w14:textId="77777777" w:rsidR="00714312" w:rsidRPr="00662145" w:rsidRDefault="00714312"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t (mm)</w:t>
            </w:r>
          </w:p>
        </w:tc>
        <w:tc>
          <w:tcPr>
            <w:tcW w:w="850" w:type="dxa"/>
            <w:shd w:val="clear" w:color="auto" w:fill="auto"/>
            <w:noWrap/>
            <w:vAlign w:val="center"/>
            <w:hideMark/>
          </w:tcPr>
          <w:p w14:paraId="696030B0" w14:textId="77777777" w:rsidR="00714312" w:rsidRPr="00662145" w:rsidRDefault="00714312"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Hef (m)</w:t>
            </w:r>
          </w:p>
        </w:tc>
        <w:tc>
          <w:tcPr>
            <w:tcW w:w="851" w:type="dxa"/>
            <w:shd w:val="clear" w:color="auto" w:fill="auto"/>
            <w:noWrap/>
            <w:vAlign w:val="center"/>
            <w:hideMark/>
          </w:tcPr>
          <w:p w14:paraId="2A38C92C" w14:textId="77777777" w:rsidR="00714312" w:rsidRPr="00662145" w:rsidRDefault="00714312"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e (mm)</w:t>
            </w:r>
          </w:p>
        </w:tc>
        <w:tc>
          <w:tcPr>
            <w:tcW w:w="3685" w:type="dxa"/>
            <w:gridSpan w:val="5"/>
            <w:vMerge w:val="restart"/>
            <w:tcBorders>
              <w:top w:val="nil"/>
              <w:right w:val="nil"/>
            </w:tcBorders>
            <w:shd w:val="clear" w:color="auto" w:fill="auto"/>
            <w:noWrap/>
            <w:vAlign w:val="center"/>
            <w:hideMark/>
          </w:tcPr>
          <w:p w14:paraId="16D84973" w14:textId="77777777" w:rsidR="00714312" w:rsidRPr="00401830" w:rsidRDefault="00714312" w:rsidP="00E65B82">
            <w:pPr>
              <w:spacing w:after="0" w:line="240" w:lineRule="auto"/>
              <w:jc w:val="center"/>
              <w:rPr>
                <w:rFonts w:ascii="Times New Roman" w:eastAsia="Times New Roman" w:hAnsi="Times New Roman" w:cs="Times New Roman"/>
                <w:b/>
                <w:i/>
                <w:sz w:val="20"/>
                <w:szCs w:val="20"/>
                <w:lang w:val="en-GB" w:eastAsia="es-ES"/>
              </w:rPr>
            </w:pPr>
          </w:p>
        </w:tc>
      </w:tr>
      <w:tr w:rsidR="00714312" w:rsidRPr="00662145" w14:paraId="2509F859" w14:textId="77777777" w:rsidTr="00714312">
        <w:trPr>
          <w:trHeight w:val="300"/>
        </w:trPr>
        <w:tc>
          <w:tcPr>
            <w:tcW w:w="567" w:type="dxa"/>
            <w:vMerge w:val="restart"/>
            <w:shd w:val="clear" w:color="auto" w:fill="auto"/>
            <w:noWrap/>
            <w:vAlign w:val="center"/>
            <w:hideMark/>
          </w:tcPr>
          <w:p w14:paraId="7C20C808" w14:textId="77777777" w:rsidR="00714312" w:rsidRPr="00662145" w:rsidRDefault="00714312" w:rsidP="00E65B82">
            <w:pPr>
              <w:spacing w:after="0" w:line="240" w:lineRule="auto"/>
              <w:jc w:val="center"/>
              <w:rPr>
                <w:rFonts w:ascii="Calibri" w:eastAsia="Times New Roman" w:hAnsi="Calibri" w:cs="Times New Roman"/>
                <w:i/>
                <w:lang w:val="en-GB" w:eastAsia="es-ES"/>
              </w:rPr>
            </w:pPr>
            <w:r w:rsidRPr="00662145">
              <w:rPr>
                <w:rFonts w:ascii="Calibri" w:eastAsia="Times New Roman" w:hAnsi="Calibri" w:cs="Times New Roman"/>
                <w:i/>
                <w:lang w:val="en-GB" w:eastAsia="es-ES"/>
              </w:rPr>
              <w:t>Ctrl</w:t>
            </w:r>
          </w:p>
        </w:tc>
        <w:tc>
          <w:tcPr>
            <w:tcW w:w="851" w:type="dxa"/>
            <w:shd w:val="clear" w:color="auto" w:fill="auto"/>
            <w:noWrap/>
            <w:vAlign w:val="center"/>
            <w:hideMark/>
          </w:tcPr>
          <w:p w14:paraId="10A6CD67"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W#13</w:t>
            </w:r>
          </w:p>
        </w:tc>
        <w:tc>
          <w:tcPr>
            <w:tcW w:w="850" w:type="dxa"/>
            <w:shd w:val="clear" w:color="auto" w:fill="auto"/>
            <w:vAlign w:val="center"/>
            <w:hideMark/>
          </w:tcPr>
          <w:p w14:paraId="6A22A196"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900</w:t>
            </w:r>
          </w:p>
        </w:tc>
        <w:tc>
          <w:tcPr>
            <w:tcW w:w="851" w:type="dxa"/>
            <w:shd w:val="clear" w:color="auto" w:fill="auto"/>
            <w:vAlign w:val="center"/>
            <w:hideMark/>
          </w:tcPr>
          <w:p w14:paraId="4D9DE809"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134</w:t>
            </w:r>
          </w:p>
        </w:tc>
        <w:tc>
          <w:tcPr>
            <w:tcW w:w="850" w:type="dxa"/>
            <w:shd w:val="clear" w:color="auto" w:fill="auto"/>
            <w:vAlign w:val="center"/>
            <w:hideMark/>
          </w:tcPr>
          <w:p w14:paraId="3DDB745E"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1.660</w:t>
            </w:r>
          </w:p>
        </w:tc>
        <w:tc>
          <w:tcPr>
            <w:tcW w:w="851" w:type="dxa"/>
            <w:shd w:val="clear" w:color="auto" w:fill="auto"/>
            <w:vAlign w:val="center"/>
            <w:hideMark/>
          </w:tcPr>
          <w:p w14:paraId="270BFE7C"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31.8</w:t>
            </w:r>
          </w:p>
        </w:tc>
        <w:tc>
          <w:tcPr>
            <w:tcW w:w="3685" w:type="dxa"/>
            <w:gridSpan w:val="5"/>
            <w:vMerge/>
            <w:tcBorders>
              <w:right w:val="nil"/>
            </w:tcBorders>
            <w:shd w:val="clear" w:color="auto" w:fill="auto"/>
            <w:noWrap/>
            <w:vAlign w:val="center"/>
            <w:hideMark/>
          </w:tcPr>
          <w:p w14:paraId="2C005D59" w14:textId="77777777" w:rsidR="00714312" w:rsidRPr="00401830" w:rsidRDefault="00714312" w:rsidP="00E65B82">
            <w:pPr>
              <w:spacing w:after="0" w:line="240" w:lineRule="auto"/>
              <w:jc w:val="center"/>
              <w:rPr>
                <w:rFonts w:ascii="Times New Roman" w:eastAsia="Times New Roman" w:hAnsi="Times New Roman" w:cs="Times New Roman"/>
                <w:sz w:val="20"/>
                <w:szCs w:val="20"/>
                <w:lang w:val="en-GB" w:eastAsia="es-ES"/>
              </w:rPr>
            </w:pPr>
          </w:p>
        </w:tc>
      </w:tr>
      <w:tr w:rsidR="00714312" w:rsidRPr="00662145" w14:paraId="42CB462F" w14:textId="77777777" w:rsidTr="00714312">
        <w:trPr>
          <w:trHeight w:val="315"/>
        </w:trPr>
        <w:tc>
          <w:tcPr>
            <w:tcW w:w="567" w:type="dxa"/>
            <w:vMerge/>
            <w:shd w:val="clear" w:color="auto" w:fill="auto"/>
            <w:noWrap/>
            <w:vAlign w:val="center"/>
            <w:hideMark/>
          </w:tcPr>
          <w:p w14:paraId="0A894015" w14:textId="77777777" w:rsidR="00714312" w:rsidRPr="00662145" w:rsidRDefault="00714312" w:rsidP="00E65B82">
            <w:pPr>
              <w:spacing w:after="0" w:line="240" w:lineRule="auto"/>
              <w:jc w:val="center"/>
              <w:rPr>
                <w:rFonts w:ascii="Times New Roman" w:eastAsia="Times New Roman" w:hAnsi="Times New Roman" w:cs="Times New Roman"/>
                <w:i/>
                <w:sz w:val="20"/>
                <w:szCs w:val="20"/>
                <w:lang w:val="en-GB" w:eastAsia="es-ES"/>
              </w:rPr>
            </w:pPr>
          </w:p>
        </w:tc>
        <w:tc>
          <w:tcPr>
            <w:tcW w:w="851" w:type="dxa"/>
            <w:shd w:val="clear" w:color="auto" w:fill="auto"/>
            <w:noWrap/>
            <w:vAlign w:val="center"/>
            <w:hideMark/>
          </w:tcPr>
          <w:p w14:paraId="4E6C1F9F"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W#15</w:t>
            </w:r>
          </w:p>
        </w:tc>
        <w:tc>
          <w:tcPr>
            <w:tcW w:w="850" w:type="dxa"/>
            <w:shd w:val="clear" w:color="auto" w:fill="auto"/>
            <w:vAlign w:val="center"/>
            <w:hideMark/>
          </w:tcPr>
          <w:p w14:paraId="2506073B"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895</w:t>
            </w:r>
          </w:p>
        </w:tc>
        <w:tc>
          <w:tcPr>
            <w:tcW w:w="851" w:type="dxa"/>
            <w:shd w:val="clear" w:color="auto" w:fill="auto"/>
            <w:vAlign w:val="center"/>
            <w:hideMark/>
          </w:tcPr>
          <w:p w14:paraId="73502E8F"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134</w:t>
            </w:r>
          </w:p>
        </w:tc>
        <w:tc>
          <w:tcPr>
            <w:tcW w:w="850" w:type="dxa"/>
            <w:shd w:val="clear" w:color="auto" w:fill="auto"/>
            <w:vAlign w:val="center"/>
            <w:hideMark/>
          </w:tcPr>
          <w:p w14:paraId="661712C4"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1.845</w:t>
            </w:r>
          </w:p>
        </w:tc>
        <w:tc>
          <w:tcPr>
            <w:tcW w:w="851" w:type="dxa"/>
            <w:shd w:val="clear" w:color="auto" w:fill="auto"/>
            <w:vAlign w:val="center"/>
            <w:hideMark/>
          </w:tcPr>
          <w:p w14:paraId="1E37DBEC" w14:textId="77777777" w:rsidR="00714312" w:rsidRPr="00662145" w:rsidRDefault="00714312"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29.0</w:t>
            </w:r>
          </w:p>
        </w:tc>
        <w:tc>
          <w:tcPr>
            <w:tcW w:w="3685" w:type="dxa"/>
            <w:gridSpan w:val="5"/>
            <w:vMerge/>
            <w:tcBorders>
              <w:right w:val="nil"/>
            </w:tcBorders>
            <w:shd w:val="clear" w:color="auto" w:fill="auto"/>
            <w:noWrap/>
            <w:vAlign w:val="center"/>
            <w:hideMark/>
          </w:tcPr>
          <w:p w14:paraId="0AADA623" w14:textId="77777777" w:rsidR="00714312" w:rsidRPr="00401830" w:rsidRDefault="00714312" w:rsidP="00E65B82">
            <w:pPr>
              <w:spacing w:after="0" w:line="240" w:lineRule="auto"/>
              <w:jc w:val="center"/>
              <w:rPr>
                <w:rFonts w:ascii="Times New Roman" w:eastAsia="Times New Roman" w:hAnsi="Times New Roman" w:cs="Times New Roman"/>
                <w:sz w:val="20"/>
                <w:szCs w:val="20"/>
                <w:lang w:val="en-GB" w:eastAsia="es-ES"/>
              </w:rPr>
            </w:pPr>
          </w:p>
        </w:tc>
      </w:tr>
      <w:tr w:rsidR="004523B6" w:rsidRPr="00662145" w14:paraId="1415D24D" w14:textId="77777777" w:rsidTr="000B4588">
        <w:trPr>
          <w:trHeight w:val="300"/>
        </w:trPr>
        <w:tc>
          <w:tcPr>
            <w:tcW w:w="567" w:type="dxa"/>
            <w:shd w:val="clear" w:color="auto" w:fill="auto"/>
            <w:noWrap/>
            <w:vAlign w:val="center"/>
            <w:hideMark/>
          </w:tcPr>
          <w:p w14:paraId="0B505F21"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1" w:type="dxa"/>
            <w:shd w:val="clear" w:color="auto" w:fill="auto"/>
            <w:noWrap/>
            <w:vAlign w:val="center"/>
            <w:hideMark/>
          </w:tcPr>
          <w:p w14:paraId="255E379A"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0" w:type="dxa"/>
            <w:shd w:val="clear" w:color="auto" w:fill="auto"/>
            <w:noWrap/>
            <w:vAlign w:val="center"/>
            <w:hideMark/>
          </w:tcPr>
          <w:p w14:paraId="2A87D4C8"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1" w:type="dxa"/>
            <w:shd w:val="clear" w:color="auto" w:fill="auto"/>
            <w:noWrap/>
            <w:vAlign w:val="center"/>
            <w:hideMark/>
          </w:tcPr>
          <w:p w14:paraId="37FABB39"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0" w:type="dxa"/>
            <w:shd w:val="clear" w:color="auto" w:fill="auto"/>
            <w:noWrap/>
            <w:vAlign w:val="center"/>
            <w:hideMark/>
          </w:tcPr>
          <w:p w14:paraId="28ED46E3"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1" w:type="dxa"/>
            <w:shd w:val="clear" w:color="auto" w:fill="auto"/>
            <w:noWrap/>
            <w:vAlign w:val="center"/>
            <w:hideMark/>
          </w:tcPr>
          <w:p w14:paraId="31C52963"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1701" w:type="dxa"/>
            <w:gridSpan w:val="2"/>
            <w:shd w:val="clear" w:color="auto" w:fill="auto"/>
            <w:noWrap/>
            <w:vAlign w:val="center"/>
            <w:hideMark/>
          </w:tcPr>
          <w:p w14:paraId="73D19A45" w14:textId="77777777" w:rsidR="004523B6" w:rsidRPr="00662145" w:rsidRDefault="004523B6"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Mortar</w:t>
            </w:r>
          </w:p>
        </w:tc>
        <w:tc>
          <w:tcPr>
            <w:tcW w:w="1417" w:type="dxa"/>
            <w:gridSpan w:val="2"/>
            <w:shd w:val="clear" w:color="auto" w:fill="auto"/>
            <w:vAlign w:val="center"/>
          </w:tcPr>
          <w:p w14:paraId="4B184B11" w14:textId="77777777" w:rsidR="004523B6" w:rsidRPr="00662145" w:rsidRDefault="004523B6"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Fibre grid</w:t>
            </w:r>
          </w:p>
        </w:tc>
        <w:tc>
          <w:tcPr>
            <w:tcW w:w="567" w:type="dxa"/>
            <w:shd w:val="clear" w:color="auto" w:fill="auto"/>
            <w:noWrap/>
            <w:vAlign w:val="center"/>
          </w:tcPr>
          <w:p w14:paraId="7E04AAB5" w14:textId="77777777" w:rsidR="004523B6" w:rsidRPr="00662145" w:rsidRDefault="004523B6" w:rsidP="00E65B82">
            <w:pPr>
              <w:spacing w:after="0" w:line="240" w:lineRule="auto"/>
              <w:jc w:val="center"/>
              <w:rPr>
                <w:rFonts w:ascii="Calibri" w:eastAsia="Times New Roman" w:hAnsi="Calibri" w:cs="Times New Roman"/>
                <w:b/>
                <w:i/>
                <w:vertAlign w:val="subscript"/>
                <w:lang w:val="en-GB" w:eastAsia="es-ES"/>
              </w:rPr>
            </w:pPr>
            <w:r w:rsidRPr="00662145">
              <w:rPr>
                <w:rFonts w:ascii="Calibri" w:eastAsia="Times New Roman" w:hAnsi="Calibri" w:cs="Times New Roman"/>
                <w:b/>
                <w:i/>
                <w:lang w:val="en-GB" w:eastAsia="es-ES"/>
              </w:rPr>
              <w:t>t</w:t>
            </w:r>
            <w:r w:rsidRPr="00662145">
              <w:rPr>
                <w:rFonts w:ascii="Calibri" w:eastAsia="Times New Roman" w:hAnsi="Calibri" w:cs="Times New Roman"/>
                <w:b/>
                <w:i/>
                <w:vertAlign w:val="subscript"/>
                <w:lang w:val="en-GB" w:eastAsia="es-ES"/>
              </w:rPr>
              <w:t>TRM</w:t>
            </w:r>
          </w:p>
        </w:tc>
      </w:tr>
      <w:tr w:rsidR="004523B6" w:rsidRPr="00662145" w14:paraId="725C7610" w14:textId="77777777" w:rsidTr="000B4588">
        <w:trPr>
          <w:trHeight w:val="300"/>
        </w:trPr>
        <w:tc>
          <w:tcPr>
            <w:tcW w:w="567" w:type="dxa"/>
            <w:vMerge w:val="restart"/>
            <w:shd w:val="clear" w:color="auto" w:fill="auto"/>
            <w:noWrap/>
            <w:vAlign w:val="center"/>
            <w:hideMark/>
          </w:tcPr>
          <w:p w14:paraId="243180DB" w14:textId="77777777" w:rsidR="004523B6" w:rsidRPr="00662145" w:rsidRDefault="004523B6" w:rsidP="00E65B82">
            <w:pPr>
              <w:spacing w:after="0" w:line="240" w:lineRule="auto"/>
              <w:jc w:val="center"/>
              <w:rPr>
                <w:rFonts w:ascii="Calibri" w:eastAsia="Times New Roman" w:hAnsi="Calibri" w:cs="Times New Roman"/>
                <w:i/>
                <w:lang w:val="en-GB" w:eastAsia="es-ES"/>
              </w:rPr>
            </w:pPr>
            <w:r w:rsidRPr="00662145">
              <w:rPr>
                <w:rFonts w:ascii="Calibri" w:eastAsia="Times New Roman" w:hAnsi="Calibri" w:cs="Times New Roman"/>
                <w:i/>
                <w:lang w:val="en-GB" w:eastAsia="es-ES"/>
              </w:rPr>
              <w:t>TRM</w:t>
            </w:r>
          </w:p>
        </w:tc>
        <w:tc>
          <w:tcPr>
            <w:tcW w:w="851" w:type="dxa"/>
            <w:shd w:val="clear" w:color="auto" w:fill="auto"/>
            <w:noWrap/>
            <w:vAlign w:val="center"/>
            <w:hideMark/>
          </w:tcPr>
          <w:p w14:paraId="1A2923D5"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W#21</w:t>
            </w:r>
          </w:p>
        </w:tc>
        <w:tc>
          <w:tcPr>
            <w:tcW w:w="850" w:type="dxa"/>
            <w:shd w:val="clear" w:color="auto" w:fill="auto"/>
            <w:noWrap/>
            <w:vAlign w:val="center"/>
            <w:hideMark/>
          </w:tcPr>
          <w:p w14:paraId="375066C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865</w:t>
            </w:r>
          </w:p>
        </w:tc>
        <w:tc>
          <w:tcPr>
            <w:tcW w:w="851" w:type="dxa"/>
            <w:shd w:val="clear" w:color="auto" w:fill="auto"/>
            <w:noWrap/>
            <w:vAlign w:val="center"/>
            <w:hideMark/>
          </w:tcPr>
          <w:p w14:paraId="2284270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42D9201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1.832</w:t>
            </w:r>
          </w:p>
        </w:tc>
        <w:tc>
          <w:tcPr>
            <w:tcW w:w="851" w:type="dxa"/>
            <w:shd w:val="clear" w:color="auto" w:fill="auto"/>
            <w:noWrap/>
            <w:vAlign w:val="center"/>
            <w:hideMark/>
          </w:tcPr>
          <w:p w14:paraId="1EB1CEB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30.3</w:t>
            </w:r>
          </w:p>
        </w:tc>
        <w:tc>
          <w:tcPr>
            <w:tcW w:w="1701" w:type="dxa"/>
            <w:gridSpan w:val="2"/>
            <w:shd w:val="clear" w:color="auto" w:fill="auto"/>
            <w:noWrap/>
            <w:vAlign w:val="center"/>
            <w:hideMark/>
          </w:tcPr>
          <w:p w14:paraId="2653A4E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Portland-based</w:t>
            </w:r>
          </w:p>
        </w:tc>
        <w:tc>
          <w:tcPr>
            <w:tcW w:w="1417" w:type="dxa"/>
            <w:gridSpan w:val="2"/>
            <w:shd w:val="clear" w:color="auto" w:fill="auto"/>
            <w:vAlign w:val="center"/>
          </w:tcPr>
          <w:p w14:paraId="71E9559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 glass fibre</w:t>
            </w:r>
          </w:p>
        </w:tc>
        <w:tc>
          <w:tcPr>
            <w:tcW w:w="567" w:type="dxa"/>
            <w:shd w:val="clear" w:color="auto" w:fill="auto"/>
            <w:noWrap/>
            <w:vAlign w:val="center"/>
          </w:tcPr>
          <w:p w14:paraId="1F85FD8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13.0</w:t>
            </w:r>
          </w:p>
        </w:tc>
      </w:tr>
      <w:tr w:rsidR="004523B6" w:rsidRPr="00662145" w14:paraId="7965AEE2" w14:textId="77777777" w:rsidTr="000B4588">
        <w:trPr>
          <w:trHeight w:val="300"/>
        </w:trPr>
        <w:tc>
          <w:tcPr>
            <w:tcW w:w="567" w:type="dxa"/>
            <w:vMerge/>
            <w:shd w:val="clear" w:color="auto" w:fill="auto"/>
            <w:noWrap/>
            <w:vAlign w:val="center"/>
            <w:hideMark/>
          </w:tcPr>
          <w:p w14:paraId="602A4955" w14:textId="77777777" w:rsidR="004523B6" w:rsidRPr="00662145" w:rsidRDefault="004523B6" w:rsidP="00E65B82">
            <w:pPr>
              <w:spacing w:after="0" w:line="240" w:lineRule="auto"/>
              <w:jc w:val="center"/>
              <w:rPr>
                <w:rFonts w:ascii="Times New Roman" w:eastAsia="Times New Roman" w:hAnsi="Times New Roman" w:cs="Times New Roman"/>
                <w:i/>
                <w:sz w:val="20"/>
                <w:szCs w:val="20"/>
                <w:lang w:val="en-GB" w:eastAsia="es-ES"/>
              </w:rPr>
            </w:pPr>
          </w:p>
        </w:tc>
        <w:tc>
          <w:tcPr>
            <w:tcW w:w="851" w:type="dxa"/>
            <w:shd w:val="clear" w:color="auto" w:fill="auto"/>
            <w:noWrap/>
            <w:vAlign w:val="center"/>
            <w:hideMark/>
          </w:tcPr>
          <w:p w14:paraId="514C361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W#22</w:t>
            </w:r>
          </w:p>
        </w:tc>
        <w:tc>
          <w:tcPr>
            <w:tcW w:w="850" w:type="dxa"/>
            <w:shd w:val="clear" w:color="auto" w:fill="auto"/>
            <w:noWrap/>
            <w:vAlign w:val="center"/>
            <w:hideMark/>
          </w:tcPr>
          <w:p w14:paraId="73C405F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872</w:t>
            </w:r>
          </w:p>
        </w:tc>
        <w:tc>
          <w:tcPr>
            <w:tcW w:w="851" w:type="dxa"/>
            <w:shd w:val="clear" w:color="auto" w:fill="auto"/>
            <w:noWrap/>
            <w:vAlign w:val="center"/>
            <w:hideMark/>
          </w:tcPr>
          <w:p w14:paraId="4226C1D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63E7CDA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1.827</w:t>
            </w:r>
          </w:p>
        </w:tc>
        <w:tc>
          <w:tcPr>
            <w:tcW w:w="851" w:type="dxa"/>
            <w:shd w:val="clear" w:color="auto" w:fill="auto"/>
            <w:noWrap/>
            <w:vAlign w:val="center"/>
            <w:hideMark/>
          </w:tcPr>
          <w:p w14:paraId="4EC8F9A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33.2</w:t>
            </w:r>
          </w:p>
        </w:tc>
        <w:tc>
          <w:tcPr>
            <w:tcW w:w="1701" w:type="dxa"/>
            <w:gridSpan w:val="2"/>
            <w:shd w:val="clear" w:color="auto" w:fill="auto"/>
            <w:noWrap/>
            <w:vAlign w:val="center"/>
            <w:hideMark/>
          </w:tcPr>
          <w:p w14:paraId="0F1F274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Portland-based</w:t>
            </w:r>
          </w:p>
        </w:tc>
        <w:tc>
          <w:tcPr>
            <w:tcW w:w="1417" w:type="dxa"/>
            <w:gridSpan w:val="2"/>
            <w:shd w:val="clear" w:color="auto" w:fill="auto"/>
            <w:vAlign w:val="center"/>
          </w:tcPr>
          <w:p w14:paraId="3933C3C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 glass fibre</w:t>
            </w:r>
          </w:p>
        </w:tc>
        <w:tc>
          <w:tcPr>
            <w:tcW w:w="567" w:type="dxa"/>
            <w:shd w:val="clear" w:color="auto" w:fill="auto"/>
            <w:noWrap/>
            <w:vAlign w:val="center"/>
          </w:tcPr>
          <w:p w14:paraId="11EAD7CE"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8.0</w:t>
            </w:r>
          </w:p>
        </w:tc>
      </w:tr>
      <w:tr w:rsidR="004523B6" w:rsidRPr="00662145" w14:paraId="0EBCF16F" w14:textId="77777777" w:rsidTr="000B4588">
        <w:trPr>
          <w:trHeight w:val="300"/>
        </w:trPr>
        <w:tc>
          <w:tcPr>
            <w:tcW w:w="567" w:type="dxa"/>
            <w:vMerge/>
            <w:shd w:val="clear" w:color="auto" w:fill="auto"/>
            <w:noWrap/>
            <w:vAlign w:val="center"/>
            <w:hideMark/>
          </w:tcPr>
          <w:p w14:paraId="4CF30505" w14:textId="77777777" w:rsidR="004523B6" w:rsidRPr="00662145" w:rsidRDefault="004523B6" w:rsidP="00E65B82">
            <w:pPr>
              <w:spacing w:after="0" w:line="240" w:lineRule="auto"/>
              <w:jc w:val="center"/>
              <w:rPr>
                <w:rFonts w:ascii="Times New Roman" w:eastAsia="Times New Roman" w:hAnsi="Times New Roman" w:cs="Times New Roman"/>
                <w:i/>
                <w:sz w:val="20"/>
                <w:szCs w:val="20"/>
                <w:lang w:val="en-GB" w:eastAsia="es-ES"/>
              </w:rPr>
            </w:pPr>
          </w:p>
        </w:tc>
        <w:tc>
          <w:tcPr>
            <w:tcW w:w="851" w:type="dxa"/>
            <w:shd w:val="clear" w:color="auto" w:fill="auto"/>
            <w:noWrap/>
            <w:vAlign w:val="center"/>
            <w:hideMark/>
          </w:tcPr>
          <w:p w14:paraId="2214607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W#23</w:t>
            </w:r>
          </w:p>
        </w:tc>
        <w:tc>
          <w:tcPr>
            <w:tcW w:w="850" w:type="dxa"/>
            <w:shd w:val="clear" w:color="auto" w:fill="auto"/>
            <w:noWrap/>
            <w:vAlign w:val="center"/>
            <w:hideMark/>
          </w:tcPr>
          <w:p w14:paraId="02C5924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868</w:t>
            </w:r>
          </w:p>
        </w:tc>
        <w:tc>
          <w:tcPr>
            <w:tcW w:w="851" w:type="dxa"/>
            <w:shd w:val="clear" w:color="auto" w:fill="auto"/>
            <w:noWrap/>
            <w:vAlign w:val="center"/>
            <w:hideMark/>
          </w:tcPr>
          <w:p w14:paraId="708A11A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7BD3F54E"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1.822</w:t>
            </w:r>
          </w:p>
        </w:tc>
        <w:tc>
          <w:tcPr>
            <w:tcW w:w="851" w:type="dxa"/>
            <w:shd w:val="clear" w:color="auto" w:fill="auto"/>
            <w:noWrap/>
            <w:vAlign w:val="center"/>
            <w:hideMark/>
          </w:tcPr>
          <w:p w14:paraId="0D76A6C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33.9</w:t>
            </w:r>
          </w:p>
        </w:tc>
        <w:tc>
          <w:tcPr>
            <w:tcW w:w="1701" w:type="dxa"/>
            <w:gridSpan w:val="2"/>
            <w:shd w:val="clear" w:color="auto" w:fill="auto"/>
            <w:noWrap/>
            <w:vAlign w:val="center"/>
            <w:hideMark/>
          </w:tcPr>
          <w:p w14:paraId="1BE7DF8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Lime-based</w:t>
            </w:r>
          </w:p>
        </w:tc>
        <w:tc>
          <w:tcPr>
            <w:tcW w:w="1417" w:type="dxa"/>
            <w:gridSpan w:val="2"/>
            <w:shd w:val="clear" w:color="auto" w:fill="auto"/>
            <w:vAlign w:val="center"/>
          </w:tcPr>
          <w:p w14:paraId="297623D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 glass fibre</w:t>
            </w:r>
          </w:p>
        </w:tc>
        <w:tc>
          <w:tcPr>
            <w:tcW w:w="567" w:type="dxa"/>
            <w:shd w:val="clear" w:color="auto" w:fill="auto"/>
            <w:noWrap/>
            <w:vAlign w:val="center"/>
          </w:tcPr>
          <w:p w14:paraId="3449CFF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9.5</w:t>
            </w:r>
          </w:p>
        </w:tc>
      </w:tr>
      <w:tr w:rsidR="004523B6" w:rsidRPr="00662145" w14:paraId="51DD2668" w14:textId="77777777" w:rsidTr="000B4588">
        <w:trPr>
          <w:trHeight w:val="300"/>
        </w:trPr>
        <w:tc>
          <w:tcPr>
            <w:tcW w:w="567" w:type="dxa"/>
            <w:vMerge/>
            <w:shd w:val="clear" w:color="auto" w:fill="auto"/>
            <w:noWrap/>
            <w:vAlign w:val="center"/>
            <w:hideMark/>
          </w:tcPr>
          <w:p w14:paraId="0186DE9C" w14:textId="77777777" w:rsidR="004523B6" w:rsidRPr="00662145" w:rsidRDefault="004523B6" w:rsidP="00E65B82">
            <w:pPr>
              <w:spacing w:after="0" w:line="240" w:lineRule="auto"/>
              <w:jc w:val="center"/>
              <w:rPr>
                <w:rFonts w:ascii="Times New Roman" w:eastAsia="Times New Roman" w:hAnsi="Times New Roman" w:cs="Times New Roman"/>
                <w:i/>
                <w:sz w:val="20"/>
                <w:szCs w:val="20"/>
                <w:lang w:val="en-GB" w:eastAsia="es-ES"/>
              </w:rPr>
            </w:pPr>
          </w:p>
        </w:tc>
        <w:tc>
          <w:tcPr>
            <w:tcW w:w="851" w:type="dxa"/>
            <w:shd w:val="clear" w:color="auto" w:fill="auto"/>
            <w:noWrap/>
            <w:vAlign w:val="center"/>
            <w:hideMark/>
          </w:tcPr>
          <w:p w14:paraId="2E16AB6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W#24</w:t>
            </w:r>
          </w:p>
        </w:tc>
        <w:tc>
          <w:tcPr>
            <w:tcW w:w="850" w:type="dxa"/>
            <w:shd w:val="clear" w:color="auto" w:fill="auto"/>
            <w:noWrap/>
            <w:vAlign w:val="center"/>
            <w:hideMark/>
          </w:tcPr>
          <w:p w14:paraId="36B9CEF5"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867</w:t>
            </w:r>
          </w:p>
        </w:tc>
        <w:tc>
          <w:tcPr>
            <w:tcW w:w="851" w:type="dxa"/>
            <w:shd w:val="clear" w:color="auto" w:fill="auto"/>
            <w:noWrap/>
            <w:vAlign w:val="center"/>
            <w:hideMark/>
          </w:tcPr>
          <w:p w14:paraId="114551C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2B5E128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1.840</w:t>
            </w:r>
          </w:p>
        </w:tc>
        <w:tc>
          <w:tcPr>
            <w:tcW w:w="851" w:type="dxa"/>
            <w:shd w:val="clear" w:color="auto" w:fill="auto"/>
            <w:noWrap/>
            <w:vAlign w:val="center"/>
            <w:hideMark/>
          </w:tcPr>
          <w:p w14:paraId="52F8E44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25.4</w:t>
            </w:r>
          </w:p>
        </w:tc>
        <w:tc>
          <w:tcPr>
            <w:tcW w:w="1701" w:type="dxa"/>
            <w:gridSpan w:val="2"/>
            <w:shd w:val="clear" w:color="auto" w:fill="auto"/>
            <w:noWrap/>
            <w:vAlign w:val="center"/>
            <w:hideMark/>
          </w:tcPr>
          <w:p w14:paraId="315B97C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Lime-based</w:t>
            </w:r>
          </w:p>
        </w:tc>
        <w:tc>
          <w:tcPr>
            <w:tcW w:w="1417" w:type="dxa"/>
            <w:gridSpan w:val="2"/>
            <w:shd w:val="clear" w:color="auto" w:fill="auto"/>
            <w:vAlign w:val="center"/>
          </w:tcPr>
          <w:p w14:paraId="21DB329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 glass fibre</w:t>
            </w:r>
          </w:p>
        </w:tc>
        <w:tc>
          <w:tcPr>
            <w:tcW w:w="567" w:type="dxa"/>
            <w:shd w:val="clear" w:color="auto" w:fill="auto"/>
            <w:noWrap/>
            <w:vAlign w:val="center"/>
          </w:tcPr>
          <w:p w14:paraId="712FCD2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9.0</w:t>
            </w:r>
          </w:p>
        </w:tc>
      </w:tr>
      <w:tr w:rsidR="004523B6" w:rsidRPr="00662145" w14:paraId="5B0665C5" w14:textId="77777777" w:rsidTr="000B4588">
        <w:trPr>
          <w:trHeight w:val="300"/>
        </w:trPr>
        <w:tc>
          <w:tcPr>
            <w:tcW w:w="567" w:type="dxa"/>
            <w:vMerge/>
            <w:shd w:val="clear" w:color="auto" w:fill="auto"/>
            <w:noWrap/>
            <w:vAlign w:val="center"/>
            <w:hideMark/>
          </w:tcPr>
          <w:p w14:paraId="2C173F45" w14:textId="77777777" w:rsidR="004523B6" w:rsidRPr="00662145" w:rsidRDefault="004523B6" w:rsidP="00E65B82">
            <w:pPr>
              <w:spacing w:after="0" w:line="240" w:lineRule="auto"/>
              <w:jc w:val="center"/>
              <w:rPr>
                <w:rFonts w:ascii="Times New Roman" w:eastAsia="Times New Roman" w:hAnsi="Times New Roman" w:cs="Times New Roman"/>
                <w:i/>
                <w:sz w:val="20"/>
                <w:szCs w:val="20"/>
                <w:lang w:val="en-GB" w:eastAsia="es-ES"/>
              </w:rPr>
            </w:pPr>
          </w:p>
        </w:tc>
        <w:tc>
          <w:tcPr>
            <w:tcW w:w="851" w:type="dxa"/>
            <w:shd w:val="clear" w:color="auto" w:fill="auto"/>
            <w:noWrap/>
            <w:vAlign w:val="center"/>
            <w:hideMark/>
          </w:tcPr>
          <w:p w14:paraId="12E30B9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W#25</w:t>
            </w:r>
          </w:p>
        </w:tc>
        <w:tc>
          <w:tcPr>
            <w:tcW w:w="850" w:type="dxa"/>
            <w:shd w:val="clear" w:color="auto" w:fill="auto"/>
            <w:noWrap/>
            <w:vAlign w:val="center"/>
            <w:hideMark/>
          </w:tcPr>
          <w:p w14:paraId="2B406B4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868</w:t>
            </w:r>
          </w:p>
        </w:tc>
        <w:tc>
          <w:tcPr>
            <w:tcW w:w="851" w:type="dxa"/>
            <w:shd w:val="clear" w:color="auto" w:fill="auto"/>
            <w:noWrap/>
            <w:vAlign w:val="center"/>
            <w:hideMark/>
          </w:tcPr>
          <w:p w14:paraId="61618C2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764B189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1.828</w:t>
            </w:r>
          </w:p>
        </w:tc>
        <w:tc>
          <w:tcPr>
            <w:tcW w:w="851" w:type="dxa"/>
            <w:shd w:val="clear" w:color="auto" w:fill="auto"/>
            <w:noWrap/>
            <w:vAlign w:val="center"/>
            <w:hideMark/>
          </w:tcPr>
          <w:p w14:paraId="39FC8525"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32.7</w:t>
            </w:r>
          </w:p>
        </w:tc>
        <w:tc>
          <w:tcPr>
            <w:tcW w:w="1701" w:type="dxa"/>
            <w:gridSpan w:val="2"/>
            <w:shd w:val="clear" w:color="auto" w:fill="auto"/>
            <w:noWrap/>
            <w:vAlign w:val="center"/>
            <w:hideMark/>
          </w:tcPr>
          <w:p w14:paraId="278CC02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Lime-based</w:t>
            </w:r>
          </w:p>
        </w:tc>
        <w:tc>
          <w:tcPr>
            <w:tcW w:w="1417" w:type="dxa"/>
            <w:gridSpan w:val="2"/>
            <w:shd w:val="clear" w:color="auto" w:fill="auto"/>
            <w:vAlign w:val="center"/>
          </w:tcPr>
          <w:p w14:paraId="5DB528C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 glass fibre</w:t>
            </w:r>
          </w:p>
        </w:tc>
        <w:tc>
          <w:tcPr>
            <w:tcW w:w="567" w:type="dxa"/>
            <w:shd w:val="clear" w:color="auto" w:fill="auto"/>
            <w:noWrap/>
            <w:vAlign w:val="center"/>
          </w:tcPr>
          <w:p w14:paraId="09E96CF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7.5</w:t>
            </w:r>
          </w:p>
        </w:tc>
      </w:tr>
      <w:tr w:rsidR="004523B6" w:rsidRPr="00662145" w14:paraId="4415F4F7" w14:textId="77777777" w:rsidTr="000B4588">
        <w:trPr>
          <w:trHeight w:val="300"/>
        </w:trPr>
        <w:tc>
          <w:tcPr>
            <w:tcW w:w="567" w:type="dxa"/>
            <w:vMerge/>
            <w:shd w:val="clear" w:color="auto" w:fill="auto"/>
            <w:noWrap/>
            <w:vAlign w:val="center"/>
            <w:hideMark/>
          </w:tcPr>
          <w:p w14:paraId="1F7B2430" w14:textId="77777777" w:rsidR="004523B6" w:rsidRPr="00662145" w:rsidRDefault="004523B6" w:rsidP="00E65B82">
            <w:pPr>
              <w:spacing w:after="0" w:line="240" w:lineRule="auto"/>
              <w:jc w:val="center"/>
              <w:rPr>
                <w:rFonts w:ascii="Times New Roman" w:eastAsia="Times New Roman" w:hAnsi="Times New Roman" w:cs="Times New Roman"/>
                <w:i/>
                <w:sz w:val="20"/>
                <w:szCs w:val="20"/>
                <w:lang w:val="en-GB" w:eastAsia="es-ES"/>
              </w:rPr>
            </w:pPr>
          </w:p>
        </w:tc>
        <w:tc>
          <w:tcPr>
            <w:tcW w:w="851" w:type="dxa"/>
            <w:shd w:val="clear" w:color="auto" w:fill="auto"/>
            <w:noWrap/>
            <w:vAlign w:val="center"/>
            <w:hideMark/>
          </w:tcPr>
          <w:p w14:paraId="5228154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W#26</w:t>
            </w:r>
          </w:p>
        </w:tc>
        <w:tc>
          <w:tcPr>
            <w:tcW w:w="850" w:type="dxa"/>
            <w:shd w:val="clear" w:color="auto" w:fill="auto"/>
            <w:noWrap/>
            <w:vAlign w:val="center"/>
            <w:hideMark/>
          </w:tcPr>
          <w:p w14:paraId="66C669A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869</w:t>
            </w:r>
          </w:p>
        </w:tc>
        <w:tc>
          <w:tcPr>
            <w:tcW w:w="851" w:type="dxa"/>
            <w:shd w:val="clear" w:color="auto" w:fill="auto"/>
            <w:noWrap/>
            <w:vAlign w:val="center"/>
            <w:hideMark/>
          </w:tcPr>
          <w:p w14:paraId="64D0832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2E44A505"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1.823</w:t>
            </w:r>
          </w:p>
        </w:tc>
        <w:tc>
          <w:tcPr>
            <w:tcW w:w="851" w:type="dxa"/>
            <w:shd w:val="clear" w:color="auto" w:fill="auto"/>
            <w:noWrap/>
            <w:vAlign w:val="center"/>
            <w:hideMark/>
          </w:tcPr>
          <w:p w14:paraId="1A7B849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29.7</w:t>
            </w:r>
          </w:p>
        </w:tc>
        <w:tc>
          <w:tcPr>
            <w:tcW w:w="1701" w:type="dxa"/>
            <w:gridSpan w:val="2"/>
            <w:shd w:val="clear" w:color="auto" w:fill="auto"/>
            <w:noWrap/>
            <w:vAlign w:val="center"/>
            <w:hideMark/>
          </w:tcPr>
          <w:p w14:paraId="0F9A4B2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Portland-based</w:t>
            </w:r>
          </w:p>
        </w:tc>
        <w:tc>
          <w:tcPr>
            <w:tcW w:w="1417" w:type="dxa"/>
            <w:gridSpan w:val="2"/>
            <w:shd w:val="clear" w:color="auto" w:fill="auto"/>
            <w:vAlign w:val="center"/>
          </w:tcPr>
          <w:p w14:paraId="2D42F1A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 glass fibre</w:t>
            </w:r>
          </w:p>
        </w:tc>
        <w:tc>
          <w:tcPr>
            <w:tcW w:w="567" w:type="dxa"/>
            <w:shd w:val="clear" w:color="auto" w:fill="auto"/>
            <w:noWrap/>
            <w:vAlign w:val="center"/>
          </w:tcPr>
          <w:p w14:paraId="7C3CD07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8.0</w:t>
            </w:r>
          </w:p>
        </w:tc>
      </w:tr>
      <w:tr w:rsidR="004523B6" w:rsidRPr="00662145" w14:paraId="0EA9FD19" w14:textId="77777777" w:rsidTr="000B4588">
        <w:trPr>
          <w:trHeight w:val="300"/>
        </w:trPr>
        <w:tc>
          <w:tcPr>
            <w:tcW w:w="567" w:type="dxa"/>
            <w:vMerge/>
            <w:shd w:val="clear" w:color="auto" w:fill="auto"/>
            <w:noWrap/>
            <w:vAlign w:val="center"/>
            <w:hideMark/>
          </w:tcPr>
          <w:p w14:paraId="19638744" w14:textId="77777777" w:rsidR="004523B6" w:rsidRPr="00662145" w:rsidRDefault="004523B6" w:rsidP="00E65B82">
            <w:pPr>
              <w:spacing w:after="0" w:line="240" w:lineRule="auto"/>
              <w:jc w:val="center"/>
              <w:rPr>
                <w:rFonts w:ascii="Times New Roman" w:eastAsia="Times New Roman" w:hAnsi="Times New Roman" w:cs="Times New Roman"/>
                <w:i/>
                <w:sz w:val="20"/>
                <w:szCs w:val="20"/>
                <w:lang w:val="en-GB" w:eastAsia="es-ES"/>
              </w:rPr>
            </w:pPr>
          </w:p>
        </w:tc>
        <w:tc>
          <w:tcPr>
            <w:tcW w:w="851" w:type="dxa"/>
            <w:shd w:val="clear" w:color="auto" w:fill="auto"/>
            <w:noWrap/>
            <w:vAlign w:val="center"/>
            <w:hideMark/>
          </w:tcPr>
          <w:p w14:paraId="1A4905E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W#27</w:t>
            </w:r>
          </w:p>
        </w:tc>
        <w:tc>
          <w:tcPr>
            <w:tcW w:w="850" w:type="dxa"/>
            <w:shd w:val="clear" w:color="auto" w:fill="auto"/>
            <w:noWrap/>
            <w:vAlign w:val="center"/>
            <w:hideMark/>
          </w:tcPr>
          <w:p w14:paraId="7E73823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873</w:t>
            </w:r>
          </w:p>
        </w:tc>
        <w:tc>
          <w:tcPr>
            <w:tcW w:w="851" w:type="dxa"/>
            <w:shd w:val="clear" w:color="auto" w:fill="auto"/>
            <w:noWrap/>
            <w:vAlign w:val="center"/>
            <w:hideMark/>
          </w:tcPr>
          <w:p w14:paraId="3056A2D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06B2C4F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1.822</w:t>
            </w:r>
          </w:p>
        </w:tc>
        <w:tc>
          <w:tcPr>
            <w:tcW w:w="851" w:type="dxa"/>
            <w:shd w:val="clear" w:color="auto" w:fill="auto"/>
            <w:noWrap/>
            <w:vAlign w:val="center"/>
            <w:hideMark/>
          </w:tcPr>
          <w:p w14:paraId="1339FE1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30.4</w:t>
            </w:r>
          </w:p>
        </w:tc>
        <w:tc>
          <w:tcPr>
            <w:tcW w:w="1701" w:type="dxa"/>
            <w:gridSpan w:val="2"/>
            <w:shd w:val="clear" w:color="auto" w:fill="auto"/>
            <w:noWrap/>
            <w:vAlign w:val="center"/>
            <w:hideMark/>
          </w:tcPr>
          <w:p w14:paraId="32D45B3E" w14:textId="77777777" w:rsidR="004523B6" w:rsidRPr="00662145" w:rsidRDefault="004523B6" w:rsidP="00E65B82">
            <w:pPr>
              <w:spacing w:after="0" w:line="240" w:lineRule="auto"/>
              <w:jc w:val="center"/>
              <w:rPr>
                <w:rFonts w:ascii="Calibri" w:eastAsia="Times New Roman" w:hAnsi="Calibri" w:cs="Times New Roman"/>
                <w:lang w:val="en-GB" w:eastAsia="es-ES"/>
              </w:rPr>
            </w:pPr>
            <w:proofErr w:type="spellStart"/>
            <w:r w:rsidRPr="00662145">
              <w:rPr>
                <w:rFonts w:ascii="Calibri" w:eastAsia="Times New Roman" w:hAnsi="Calibri" w:cs="Times New Roman"/>
                <w:lang w:val="en-GB" w:eastAsia="es-ES"/>
              </w:rPr>
              <w:t>Pozzolana</w:t>
            </w:r>
            <w:proofErr w:type="spellEnd"/>
            <w:r w:rsidRPr="00662145">
              <w:rPr>
                <w:rFonts w:ascii="Calibri" w:eastAsia="Times New Roman" w:hAnsi="Calibri" w:cs="Times New Roman"/>
                <w:lang w:val="en-GB" w:eastAsia="es-ES"/>
              </w:rPr>
              <w:t>-based</w:t>
            </w:r>
          </w:p>
        </w:tc>
        <w:tc>
          <w:tcPr>
            <w:tcW w:w="1417" w:type="dxa"/>
            <w:gridSpan w:val="2"/>
            <w:shd w:val="clear" w:color="auto" w:fill="auto"/>
            <w:vAlign w:val="center"/>
          </w:tcPr>
          <w:p w14:paraId="17BD328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 carbon fibre</w:t>
            </w:r>
          </w:p>
        </w:tc>
        <w:tc>
          <w:tcPr>
            <w:tcW w:w="567" w:type="dxa"/>
            <w:shd w:val="clear" w:color="auto" w:fill="auto"/>
            <w:noWrap/>
            <w:vAlign w:val="center"/>
          </w:tcPr>
          <w:p w14:paraId="5048A9E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8.0</w:t>
            </w:r>
          </w:p>
        </w:tc>
      </w:tr>
      <w:tr w:rsidR="004523B6" w:rsidRPr="00662145" w14:paraId="3BBB34B0" w14:textId="77777777" w:rsidTr="000B4588">
        <w:trPr>
          <w:trHeight w:val="300"/>
        </w:trPr>
        <w:tc>
          <w:tcPr>
            <w:tcW w:w="567" w:type="dxa"/>
            <w:vMerge/>
            <w:shd w:val="clear" w:color="auto" w:fill="auto"/>
            <w:noWrap/>
            <w:vAlign w:val="center"/>
            <w:hideMark/>
          </w:tcPr>
          <w:p w14:paraId="2A5F7230"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2AAC679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W#28</w:t>
            </w:r>
          </w:p>
        </w:tc>
        <w:tc>
          <w:tcPr>
            <w:tcW w:w="850" w:type="dxa"/>
            <w:shd w:val="clear" w:color="auto" w:fill="auto"/>
            <w:noWrap/>
            <w:vAlign w:val="center"/>
            <w:hideMark/>
          </w:tcPr>
          <w:p w14:paraId="330DEE2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871</w:t>
            </w:r>
          </w:p>
        </w:tc>
        <w:tc>
          <w:tcPr>
            <w:tcW w:w="851" w:type="dxa"/>
            <w:shd w:val="clear" w:color="auto" w:fill="auto"/>
            <w:noWrap/>
            <w:vAlign w:val="center"/>
            <w:hideMark/>
          </w:tcPr>
          <w:p w14:paraId="38755AA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0922A8E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1.828</w:t>
            </w:r>
          </w:p>
        </w:tc>
        <w:tc>
          <w:tcPr>
            <w:tcW w:w="851" w:type="dxa"/>
            <w:shd w:val="clear" w:color="auto" w:fill="auto"/>
            <w:noWrap/>
            <w:vAlign w:val="center"/>
            <w:hideMark/>
          </w:tcPr>
          <w:p w14:paraId="11B5AA2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23.7</w:t>
            </w:r>
          </w:p>
        </w:tc>
        <w:tc>
          <w:tcPr>
            <w:tcW w:w="1701" w:type="dxa"/>
            <w:gridSpan w:val="2"/>
            <w:shd w:val="clear" w:color="auto" w:fill="auto"/>
            <w:noWrap/>
            <w:vAlign w:val="center"/>
            <w:hideMark/>
          </w:tcPr>
          <w:p w14:paraId="014CD7DC" w14:textId="77777777" w:rsidR="004523B6" w:rsidRPr="00662145" w:rsidRDefault="004523B6" w:rsidP="00E65B82">
            <w:pPr>
              <w:spacing w:after="0" w:line="240" w:lineRule="auto"/>
              <w:jc w:val="center"/>
              <w:rPr>
                <w:rFonts w:ascii="Calibri" w:eastAsia="Times New Roman" w:hAnsi="Calibri" w:cs="Times New Roman"/>
                <w:lang w:val="en-GB" w:eastAsia="es-ES"/>
              </w:rPr>
            </w:pPr>
            <w:proofErr w:type="spellStart"/>
            <w:r w:rsidRPr="00662145">
              <w:rPr>
                <w:rFonts w:ascii="Calibri" w:eastAsia="Times New Roman" w:hAnsi="Calibri" w:cs="Times New Roman"/>
                <w:lang w:val="en-GB" w:eastAsia="es-ES"/>
              </w:rPr>
              <w:t>Pozzolana</w:t>
            </w:r>
            <w:proofErr w:type="spellEnd"/>
            <w:r w:rsidRPr="00662145">
              <w:rPr>
                <w:rFonts w:ascii="Calibri" w:eastAsia="Times New Roman" w:hAnsi="Calibri" w:cs="Times New Roman"/>
                <w:lang w:val="en-GB" w:eastAsia="es-ES"/>
              </w:rPr>
              <w:t>-based</w:t>
            </w:r>
          </w:p>
        </w:tc>
        <w:tc>
          <w:tcPr>
            <w:tcW w:w="1417" w:type="dxa"/>
            <w:gridSpan w:val="2"/>
            <w:shd w:val="clear" w:color="auto" w:fill="auto"/>
            <w:vAlign w:val="center"/>
          </w:tcPr>
          <w:p w14:paraId="7C01CFE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 carbon fibre</w:t>
            </w:r>
          </w:p>
        </w:tc>
        <w:tc>
          <w:tcPr>
            <w:tcW w:w="567" w:type="dxa"/>
            <w:shd w:val="clear" w:color="auto" w:fill="auto"/>
            <w:noWrap/>
            <w:vAlign w:val="center"/>
          </w:tcPr>
          <w:p w14:paraId="6C92184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9.0</w:t>
            </w:r>
          </w:p>
        </w:tc>
      </w:tr>
      <w:tr w:rsidR="004523B6" w:rsidRPr="00662145" w14:paraId="25BB5DAA" w14:textId="77777777" w:rsidTr="000B4588">
        <w:trPr>
          <w:trHeight w:val="300"/>
        </w:trPr>
        <w:tc>
          <w:tcPr>
            <w:tcW w:w="567" w:type="dxa"/>
            <w:vMerge/>
            <w:shd w:val="clear" w:color="auto" w:fill="auto"/>
            <w:noWrap/>
            <w:vAlign w:val="center"/>
            <w:hideMark/>
          </w:tcPr>
          <w:p w14:paraId="17E12160"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32CA26C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W#29</w:t>
            </w:r>
          </w:p>
        </w:tc>
        <w:tc>
          <w:tcPr>
            <w:tcW w:w="850" w:type="dxa"/>
            <w:shd w:val="clear" w:color="auto" w:fill="auto"/>
            <w:noWrap/>
            <w:vAlign w:val="center"/>
            <w:hideMark/>
          </w:tcPr>
          <w:p w14:paraId="103DB3E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868</w:t>
            </w:r>
          </w:p>
        </w:tc>
        <w:tc>
          <w:tcPr>
            <w:tcW w:w="851" w:type="dxa"/>
            <w:shd w:val="clear" w:color="auto" w:fill="auto"/>
            <w:noWrap/>
            <w:vAlign w:val="center"/>
            <w:hideMark/>
          </w:tcPr>
          <w:p w14:paraId="2A2A523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132</w:t>
            </w:r>
          </w:p>
        </w:tc>
        <w:tc>
          <w:tcPr>
            <w:tcW w:w="850" w:type="dxa"/>
            <w:shd w:val="clear" w:color="auto" w:fill="auto"/>
            <w:noWrap/>
            <w:vAlign w:val="center"/>
            <w:hideMark/>
          </w:tcPr>
          <w:p w14:paraId="34A110E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1.827</w:t>
            </w:r>
          </w:p>
        </w:tc>
        <w:tc>
          <w:tcPr>
            <w:tcW w:w="851" w:type="dxa"/>
            <w:shd w:val="clear" w:color="auto" w:fill="auto"/>
            <w:noWrap/>
            <w:vAlign w:val="center"/>
            <w:hideMark/>
          </w:tcPr>
          <w:p w14:paraId="221135B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31.4</w:t>
            </w:r>
          </w:p>
        </w:tc>
        <w:tc>
          <w:tcPr>
            <w:tcW w:w="1701" w:type="dxa"/>
            <w:gridSpan w:val="2"/>
            <w:shd w:val="clear" w:color="auto" w:fill="auto"/>
            <w:noWrap/>
            <w:vAlign w:val="center"/>
            <w:hideMark/>
          </w:tcPr>
          <w:p w14:paraId="0947A819" w14:textId="77777777" w:rsidR="004523B6" w:rsidRPr="00662145" w:rsidRDefault="004523B6" w:rsidP="00E65B82">
            <w:pPr>
              <w:spacing w:after="0" w:line="240" w:lineRule="auto"/>
              <w:jc w:val="center"/>
              <w:rPr>
                <w:rFonts w:ascii="Calibri" w:eastAsia="Times New Roman" w:hAnsi="Calibri" w:cs="Times New Roman"/>
                <w:lang w:val="en-GB" w:eastAsia="es-ES"/>
              </w:rPr>
            </w:pPr>
            <w:proofErr w:type="spellStart"/>
            <w:r w:rsidRPr="00662145">
              <w:rPr>
                <w:rFonts w:ascii="Calibri" w:eastAsia="Times New Roman" w:hAnsi="Calibri" w:cs="Times New Roman"/>
                <w:lang w:val="en-GB" w:eastAsia="es-ES"/>
              </w:rPr>
              <w:t>Pozzolana</w:t>
            </w:r>
            <w:proofErr w:type="spellEnd"/>
            <w:r w:rsidRPr="00662145">
              <w:rPr>
                <w:rFonts w:ascii="Calibri" w:eastAsia="Times New Roman" w:hAnsi="Calibri" w:cs="Times New Roman"/>
                <w:lang w:val="en-GB" w:eastAsia="es-ES"/>
              </w:rPr>
              <w:t>-based</w:t>
            </w:r>
          </w:p>
        </w:tc>
        <w:tc>
          <w:tcPr>
            <w:tcW w:w="1417" w:type="dxa"/>
            <w:gridSpan w:val="2"/>
            <w:shd w:val="clear" w:color="auto" w:fill="auto"/>
            <w:vAlign w:val="center"/>
          </w:tcPr>
          <w:p w14:paraId="1D08740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 carbon fibre</w:t>
            </w:r>
          </w:p>
        </w:tc>
        <w:tc>
          <w:tcPr>
            <w:tcW w:w="567" w:type="dxa"/>
            <w:shd w:val="clear" w:color="auto" w:fill="auto"/>
            <w:noWrap/>
            <w:vAlign w:val="center"/>
          </w:tcPr>
          <w:p w14:paraId="68587CD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401830">
              <w:t>11.0</w:t>
            </w:r>
          </w:p>
        </w:tc>
      </w:tr>
      <w:tr w:rsidR="004523B6" w:rsidRPr="00662145" w14:paraId="5CB44340" w14:textId="77777777" w:rsidTr="000B4588">
        <w:trPr>
          <w:trHeight w:val="300"/>
        </w:trPr>
        <w:tc>
          <w:tcPr>
            <w:tcW w:w="567" w:type="dxa"/>
            <w:shd w:val="clear" w:color="auto" w:fill="auto"/>
            <w:noWrap/>
            <w:vAlign w:val="center"/>
            <w:hideMark/>
          </w:tcPr>
          <w:p w14:paraId="200516C1" w14:textId="77777777" w:rsidR="004523B6" w:rsidRPr="00662145" w:rsidRDefault="004523B6" w:rsidP="00E65B82">
            <w:pPr>
              <w:spacing w:after="0" w:line="240" w:lineRule="auto"/>
              <w:jc w:val="center"/>
              <w:rPr>
                <w:rFonts w:ascii="Calibri" w:eastAsia="Times New Roman" w:hAnsi="Calibri" w:cs="Times New Roman"/>
                <w:b/>
                <w:i/>
                <w:lang w:val="en-GB" w:eastAsia="es-ES"/>
              </w:rPr>
            </w:pPr>
          </w:p>
        </w:tc>
        <w:tc>
          <w:tcPr>
            <w:tcW w:w="851" w:type="dxa"/>
            <w:shd w:val="clear" w:color="auto" w:fill="auto"/>
            <w:noWrap/>
            <w:vAlign w:val="center"/>
            <w:hideMark/>
          </w:tcPr>
          <w:p w14:paraId="7E46B556" w14:textId="77777777" w:rsidR="004523B6" w:rsidRPr="00401830"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0" w:type="dxa"/>
            <w:shd w:val="clear" w:color="auto" w:fill="auto"/>
            <w:noWrap/>
            <w:vAlign w:val="center"/>
            <w:hideMark/>
          </w:tcPr>
          <w:p w14:paraId="79A7B287" w14:textId="77777777" w:rsidR="004523B6" w:rsidRPr="00401830"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1" w:type="dxa"/>
            <w:shd w:val="clear" w:color="auto" w:fill="auto"/>
            <w:noWrap/>
            <w:vAlign w:val="center"/>
            <w:hideMark/>
          </w:tcPr>
          <w:p w14:paraId="3178E2D9" w14:textId="77777777" w:rsidR="004523B6" w:rsidRPr="00401830"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0" w:type="dxa"/>
            <w:shd w:val="clear" w:color="auto" w:fill="auto"/>
            <w:noWrap/>
            <w:vAlign w:val="center"/>
            <w:hideMark/>
          </w:tcPr>
          <w:p w14:paraId="05A377C7"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851" w:type="dxa"/>
            <w:shd w:val="clear" w:color="auto" w:fill="auto"/>
            <w:noWrap/>
            <w:vAlign w:val="center"/>
            <w:hideMark/>
          </w:tcPr>
          <w:p w14:paraId="6B36B1B5" w14:textId="77777777" w:rsidR="004523B6" w:rsidRPr="00662145" w:rsidRDefault="004523B6" w:rsidP="00E65B82">
            <w:pPr>
              <w:spacing w:after="0" w:line="240" w:lineRule="auto"/>
              <w:jc w:val="center"/>
              <w:rPr>
                <w:rFonts w:ascii="Times New Roman" w:eastAsia="Times New Roman" w:hAnsi="Times New Roman" w:cs="Times New Roman"/>
                <w:b/>
                <w:i/>
                <w:sz w:val="20"/>
                <w:szCs w:val="20"/>
                <w:lang w:val="en-GB" w:eastAsia="es-ES"/>
              </w:rPr>
            </w:pPr>
          </w:p>
        </w:tc>
        <w:tc>
          <w:tcPr>
            <w:tcW w:w="1276" w:type="dxa"/>
            <w:shd w:val="clear" w:color="auto" w:fill="auto"/>
            <w:noWrap/>
            <w:vAlign w:val="center"/>
            <w:hideMark/>
          </w:tcPr>
          <w:p w14:paraId="2C4C513C" w14:textId="77777777" w:rsidR="004523B6" w:rsidRPr="00662145" w:rsidRDefault="004523B6"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Hor. Lam.</w:t>
            </w:r>
          </w:p>
        </w:tc>
        <w:tc>
          <w:tcPr>
            <w:tcW w:w="1134" w:type="dxa"/>
            <w:gridSpan w:val="2"/>
            <w:shd w:val="clear" w:color="auto" w:fill="auto"/>
            <w:noWrap/>
            <w:vAlign w:val="center"/>
            <w:hideMark/>
          </w:tcPr>
          <w:p w14:paraId="06D5349B" w14:textId="77777777" w:rsidR="004523B6" w:rsidRPr="00662145" w:rsidRDefault="004523B6"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Vert. Lam.</w:t>
            </w:r>
          </w:p>
        </w:tc>
        <w:tc>
          <w:tcPr>
            <w:tcW w:w="1275" w:type="dxa"/>
            <w:gridSpan w:val="2"/>
            <w:shd w:val="clear" w:color="auto" w:fill="auto"/>
            <w:noWrap/>
            <w:vAlign w:val="center"/>
            <w:hideMark/>
          </w:tcPr>
          <w:p w14:paraId="3C4FCE90" w14:textId="77777777" w:rsidR="004523B6" w:rsidRPr="00662145" w:rsidRDefault="004523B6" w:rsidP="00E65B82">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Inc. Lam.</w:t>
            </w:r>
          </w:p>
        </w:tc>
      </w:tr>
      <w:tr w:rsidR="004523B6" w:rsidRPr="00662145" w14:paraId="010417C3" w14:textId="77777777" w:rsidTr="000B4588">
        <w:trPr>
          <w:trHeight w:val="300"/>
        </w:trPr>
        <w:tc>
          <w:tcPr>
            <w:tcW w:w="567" w:type="dxa"/>
            <w:vMerge w:val="restart"/>
            <w:shd w:val="clear" w:color="auto" w:fill="auto"/>
            <w:noWrap/>
            <w:vAlign w:val="center"/>
            <w:hideMark/>
          </w:tcPr>
          <w:p w14:paraId="0A84DF65" w14:textId="77777777" w:rsidR="004523B6" w:rsidRPr="00662145" w:rsidRDefault="004523B6" w:rsidP="00E65B82">
            <w:pPr>
              <w:spacing w:after="0" w:line="240" w:lineRule="auto"/>
              <w:jc w:val="center"/>
              <w:rPr>
                <w:rFonts w:ascii="Calibri" w:eastAsia="Times New Roman" w:hAnsi="Calibri" w:cs="Times New Roman"/>
                <w:i/>
                <w:lang w:val="en-GB" w:eastAsia="es-ES"/>
              </w:rPr>
            </w:pPr>
            <w:r w:rsidRPr="00662145">
              <w:rPr>
                <w:rFonts w:ascii="Calibri" w:eastAsia="Times New Roman" w:hAnsi="Calibri" w:cs="Times New Roman"/>
                <w:i/>
                <w:lang w:val="en-GB" w:eastAsia="es-ES"/>
              </w:rPr>
              <w:t>FRP</w:t>
            </w:r>
          </w:p>
        </w:tc>
        <w:tc>
          <w:tcPr>
            <w:tcW w:w="851" w:type="dxa"/>
            <w:shd w:val="clear" w:color="auto" w:fill="auto"/>
            <w:noWrap/>
            <w:vAlign w:val="center"/>
            <w:hideMark/>
          </w:tcPr>
          <w:p w14:paraId="267AE3C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2V0H_1</w:t>
            </w:r>
          </w:p>
        </w:tc>
        <w:tc>
          <w:tcPr>
            <w:tcW w:w="850" w:type="dxa"/>
            <w:shd w:val="clear" w:color="auto" w:fill="auto"/>
            <w:vAlign w:val="center"/>
            <w:hideMark/>
          </w:tcPr>
          <w:p w14:paraId="538245EE"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837</w:t>
            </w:r>
          </w:p>
        </w:tc>
        <w:tc>
          <w:tcPr>
            <w:tcW w:w="851" w:type="dxa"/>
            <w:shd w:val="clear" w:color="auto" w:fill="auto"/>
            <w:vAlign w:val="center"/>
            <w:hideMark/>
          </w:tcPr>
          <w:p w14:paraId="47C18B1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127</w:t>
            </w:r>
          </w:p>
        </w:tc>
        <w:tc>
          <w:tcPr>
            <w:tcW w:w="850" w:type="dxa"/>
            <w:shd w:val="clear" w:color="auto" w:fill="auto"/>
            <w:vAlign w:val="center"/>
            <w:hideMark/>
          </w:tcPr>
          <w:p w14:paraId="67028E3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1.798</w:t>
            </w:r>
          </w:p>
        </w:tc>
        <w:tc>
          <w:tcPr>
            <w:tcW w:w="851" w:type="dxa"/>
            <w:shd w:val="clear" w:color="auto" w:fill="auto"/>
            <w:vAlign w:val="center"/>
            <w:hideMark/>
          </w:tcPr>
          <w:p w14:paraId="68175E3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29.5</w:t>
            </w:r>
          </w:p>
        </w:tc>
        <w:tc>
          <w:tcPr>
            <w:tcW w:w="1276" w:type="dxa"/>
            <w:shd w:val="clear" w:color="auto" w:fill="auto"/>
            <w:noWrap/>
            <w:vAlign w:val="center"/>
            <w:hideMark/>
          </w:tcPr>
          <w:p w14:paraId="6385B28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1B1EC36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275" w:type="dxa"/>
            <w:gridSpan w:val="2"/>
            <w:shd w:val="clear" w:color="auto" w:fill="auto"/>
            <w:noWrap/>
            <w:vAlign w:val="center"/>
            <w:hideMark/>
          </w:tcPr>
          <w:p w14:paraId="063A2E05"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4C59AB8B" w14:textId="77777777" w:rsidTr="000B4588">
        <w:trPr>
          <w:trHeight w:val="300"/>
        </w:trPr>
        <w:tc>
          <w:tcPr>
            <w:tcW w:w="567" w:type="dxa"/>
            <w:vMerge/>
            <w:shd w:val="clear" w:color="auto" w:fill="auto"/>
            <w:noWrap/>
            <w:vAlign w:val="center"/>
            <w:hideMark/>
          </w:tcPr>
          <w:p w14:paraId="1510522F"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2E2D8D5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2V0H_2</w:t>
            </w:r>
          </w:p>
        </w:tc>
        <w:tc>
          <w:tcPr>
            <w:tcW w:w="850" w:type="dxa"/>
            <w:shd w:val="clear" w:color="auto" w:fill="auto"/>
            <w:vAlign w:val="center"/>
            <w:hideMark/>
          </w:tcPr>
          <w:p w14:paraId="24945E1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840</w:t>
            </w:r>
          </w:p>
        </w:tc>
        <w:tc>
          <w:tcPr>
            <w:tcW w:w="851" w:type="dxa"/>
            <w:shd w:val="clear" w:color="auto" w:fill="auto"/>
            <w:vAlign w:val="center"/>
            <w:hideMark/>
          </w:tcPr>
          <w:p w14:paraId="6AEB91B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126</w:t>
            </w:r>
          </w:p>
        </w:tc>
        <w:tc>
          <w:tcPr>
            <w:tcW w:w="850" w:type="dxa"/>
            <w:shd w:val="clear" w:color="auto" w:fill="auto"/>
            <w:vAlign w:val="center"/>
            <w:hideMark/>
          </w:tcPr>
          <w:p w14:paraId="6A42998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1.815</w:t>
            </w:r>
          </w:p>
        </w:tc>
        <w:tc>
          <w:tcPr>
            <w:tcW w:w="851" w:type="dxa"/>
            <w:shd w:val="clear" w:color="auto" w:fill="auto"/>
            <w:vAlign w:val="center"/>
            <w:hideMark/>
          </w:tcPr>
          <w:p w14:paraId="1809739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31.9</w:t>
            </w:r>
          </w:p>
        </w:tc>
        <w:tc>
          <w:tcPr>
            <w:tcW w:w="1276" w:type="dxa"/>
            <w:shd w:val="clear" w:color="auto" w:fill="auto"/>
            <w:noWrap/>
            <w:vAlign w:val="center"/>
            <w:hideMark/>
          </w:tcPr>
          <w:p w14:paraId="3DA438A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601D4AF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275" w:type="dxa"/>
            <w:gridSpan w:val="2"/>
            <w:shd w:val="clear" w:color="auto" w:fill="auto"/>
            <w:noWrap/>
            <w:vAlign w:val="center"/>
            <w:hideMark/>
          </w:tcPr>
          <w:p w14:paraId="5ED27ED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753386B6" w14:textId="77777777" w:rsidTr="000B4588">
        <w:trPr>
          <w:trHeight w:val="315"/>
        </w:trPr>
        <w:tc>
          <w:tcPr>
            <w:tcW w:w="567" w:type="dxa"/>
            <w:vMerge/>
            <w:shd w:val="clear" w:color="auto" w:fill="auto"/>
            <w:noWrap/>
            <w:vAlign w:val="center"/>
            <w:hideMark/>
          </w:tcPr>
          <w:p w14:paraId="2716C35F"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2F51DF1E"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2V0H_3</w:t>
            </w:r>
          </w:p>
        </w:tc>
        <w:tc>
          <w:tcPr>
            <w:tcW w:w="850" w:type="dxa"/>
            <w:shd w:val="clear" w:color="auto" w:fill="auto"/>
            <w:vAlign w:val="center"/>
            <w:hideMark/>
          </w:tcPr>
          <w:p w14:paraId="72E93FF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838</w:t>
            </w:r>
          </w:p>
        </w:tc>
        <w:tc>
          <w:tcPr>
            <w:tcW w:w="851" w:type="dxa"/>
            <w:shd w:val="clear" w:color="auto" w:fill="auto"/>
            <w:vAlign w:val="center"/>
            <w:hideMark/>
          </w:tcPr>
          <w:p w14:paraId="7946C34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126</w:t>
            </w:r>
          </w:p>
        </w:tc>
        <w:tc>
          <w:tcPr>
            <w:tcW w:w="850" w:type="dxa"/>
            <w:shd w:val="clear" w:color="auto" w:fill="auto"/>
            <w:vAlign w:val="center"/>
            <w:hideMark/>
          </w:tcPr>
          <w:p w14:paraId="2ABFA7E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1.798</w:t>
            </w:r>
          </w:p>
        </w:tc>
        <w:tc>
          <w:tcPr>
            <w:tcW w:w="851" w:type="dxa"/>
            <w:shd w:val="clear" w:color="auto" w:fill="auto"/>
            <w:vAlign w:val="center"/>
            <w:hideMark/>
          </w:tcPr>
          <w:p w14:paraId="1599530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29.8</w:t>
            </w:r>
          </w:p>
        </w:tc>
        <w:tc>
          <w:tcPr>
            <w:tcW w:w="1276" w:type="dxa"/>
            <w:shd w:val="clear" w:color="auto" w:fill="auto"/>
            <w:noWrap/>
            <w:vAlign w:val="center"/>
            <w:hideMark/>
          </w:tcPr>
          <w:p w14:paraId="36126AD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7B9A72C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275" w:type="dxa"/>
            <w:gridSpan w:val="2"/>
            <w:shd w:val="clear" w:color="auto" w:fill="auto"/>
            <w:noWrap/>
            <w:vAlign w:val="center"/>
            <w:hideMark/>
          </w:tcPr>
          <w:p w14:paraId="6F323BF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7B144810" w14:textId="77777777" w:rsidTr="000B4588">
        <w:trPr>
          <w:trHeight w:val="300"/>
        </w:trPr>
        <w:tc>
          <w:tcPr>
            <w:tcW w:w="567" w:type="dxa"/>
            <w:vMerge/>
            <w:shd w:val="clear" w:color="auto" w:fill="auto"/>
            <w:noWrap/>
            <w:vAlign w:val="center"/>
            <w:hideMark/>
          </w:tcPr>
          <w:p w14:paraId="54C3EA6E"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7B05509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3V0H_1</w:t>
            </w:r>
          </w:p>
        </w:tc>
        <w:tc>
          <w:tcPr>
            <w:tcW w:w="850" w:type="dxa"/>
            <w:shd w:val="clear" w:color="auto" w:fill="auto"/>
            <w:vAlign w:val="center"/>
            <w:hideMark/>
          </w:tcPr>
          <w:p w14:paraId="15F2319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829</w:t>
            </w:r>
          </w:p>
        </w:tc>
        <w:tc>
          <w:tcPr>
            <w:tcW w:w="851" w:type="dxa"/>
            <w:shd w:val="clear" w:color="auto" w:fill="auto"/>
            <w:vAlign w:val="center"/>
            <w:hideMark/>
          </w:tcPr>
          <w:p w14:paraId="0764207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126</w:t>
            </w:r>
          </w:p>
        </w:tc>
        <w:tc>
          <w:tcPr>
            <w:tcW w:w="850" w:type="dxa"/>
            <w:shd w:val="clear" w:color="auto" w:fill="auto"/>
            <w:vAlign w:val="center"/>
            <w:hideMark/>
          </w:tcPr>
          <w:p w14:paraId="273EC6E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1.811</w:t>
            </w:r>
          </w:p>
        </w:tc>
        <w:tc>
          <w:tcPr>
            <w:tcW w:w="851" w:type="dxa"/>
            <w:shd w:val="clear" w:color="auto" w:fill="auto"/>
            <w:vAlign w:val="center"/>
            <w:hideMark/>
          </w:tcPr>
          <w:p w14:paraId="2E60886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29.7</w:t>
            </w:r>
          </w:p>
        </w:tc>
        <w:tc>
          <w:tcPr>
            <w:tcW w:w="1276" w:type="dxa"/>
            <w:shd w:val="clear" w:color="auto" w:fill="auto"/>
            <w:noWrap/>
            <w:vAlign w:val="center"/>
            <w:hideMark/>
          </w:tcPr>
          <w:p w14:paraId="485E532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65A9CB2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w:t>
            </w:r>
          </w:p>
        </w:tc>
        <w:tc>
          <w:tcPr>
            <w:tcW w:w="1275" w:type="dxa"/>
            <w:gridSpan w:val="2"/>
            <w:shd w:val="clear" w:color="auto" w:fill="auto"/>
            <w:noWrap/>
            <w:vAlign w:val="center"/>
            <w:hideMark/>
          </w:tcPr>
          <w:p w14:paraId="3DE4516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6F3C47DB" w14:textId="77777777" w:rsidTr="000B4588">
        <w:trPr>
          <w:trHeight w:val="300"/>
        </w:trPr>
        <w:tc>
          <w:tcPr>
            <w:tcW w:w="567" w:type="dxa"/>
            <w:vMerge/>
            <w:shd w:val="clear" w:color="auto" w:fill="auto"/>
            <w:noWrap/>
            <w:vAlign w:val="center"/>
            <w:hideMark/>
          </w:tcPr>
          <w:p w14:paraId="541D97FB"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0E5C4FEE"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3V0H_2</w:t>
            </w:r>
          </w:p>
        </w:tc>
        <w:tc>
          <w:tcPr>
            <w:tcW w:w="850" w:type="dxa"/>
            <w:shd w:val="clear" w:color="auto" w:fill="auto"/>
            <w:vAlign w:val="center"/>
            <w:hideMark/>
          </w:tcPr>
          <w:p w14:paraId="0673057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833</w:t>
            </w:r>
          </w:p>
        </w:tc>
        <w:tc>
          <w:tcPr>
            <w:tcW w:w="851" w:type="dxa"/>
            <w:shd w:val="clear" w:color="auto" w:fill="auto"/>
            <w:vAlign w:val="center"/>
            <w:hideMark/>
          </w:tcPr>
          <w:p w14:paraId="05A5CCA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126</w:t>
            </w:r>
          </w:p>
        </w:tc>
        <w:tc>
          <w:tcPr>
            <w:tcW w:w="850" w:type="dxa"/>
            <w:shd w:val="clear" w:color="auto" w:fill="auto"/>
            <w:vAlign w:val="center"/>
            <w:hideMark/>
          </w:tcPr>
          <w:p w14:paraId="44A8C00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1.814</w:t>
            </w:r>
          </w:p>
        </w:tc>
        <w:tc>
          <w:tcPr>
            <w:tcW w:w="851" w:type="dxa"/>
            <w:shd w:val="clear" w:color="auto" w:fill="auto"/>
            <w:vAlign w:val="center"/>
            <w:hideMark/>
          </w:tcPr>
          <w:p w14:paraId="18DC214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31.2</w:t>
            </w:r>
          </w:p>
        </w:tc>
        <w:tc>
          <w:tcPr>
            <w:tcW w:w="1276" w:type="dxa"/>
            <w:shd w:val="clear" w:color="auto" w:fill="auto"/>
            <w:noWrap/>
            <w:vAlign w:val="center"/>
            <w:hideMark/>
          </w:tcPr>
          <w:p w14:paraId="4FF4FB2E"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0454E68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w:t>
            </w:r>
          </w:p>
        </w:tc>
        <w:tc>
          <w:tcPr>
            <w:tcW w:w="1275" w:type="dxa"/>
            <w:gridSpan w:val="2"/>
            <w:shd w:val="clear" w:color="auto" w:fill="auto"/>
            <w:noWrap/>
            <w:vAlign w:val="center"/>
            <w:hideMark/>
          </w:tcPr>
          <w:p w14:paraId="481BD80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20596494" w14:textId="77777777" w:rsidTr="000B4588">
        <w:trPr>
          <w:trHeight w:val="315"/>
        </w:trPr>
        <w:tc>
          <w:tcPr>
            <w:tcW w:w="567" w:type="dxa"/>
            <w:vMerge/>
            <w:shd w:val="clear" w:color="auto" w:fill="auto"/>
            <w:noWrap/>
            <w:vAlign w:val="center"/>
            <w:hideMark/>
          </w:tcPr>
          <w:p w14:paraId="769D944A"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164EE54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3V0H_3</w:t>
            </w:r>
          </w:p>
        </w:tc>
        <w:tc>
          <w:tcPr>
            <w:tcW w:w="850" w:type="dxa"/>
            <w:shd w:val="clear" w:color="auto" w:fill="auto"/>
            <w:vAlign w:val="center"/>
            <w:hideMark/>
          </w:tcPr>
          <w:p w14:paraId="6BBE9B2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837</w:t>
            </w:r>
          </w:p>
        </w:tc>
        <w:tc>
          <w:tcPr>
            <w:tcW w:w="851" w:type="dxa"/>
            <w:shd w:val="clear" w:color="auto" w:fill="auto"/>
            <w:vAlign w:val="center"/>
            <w:hideMark/>
          </w:tcPr>
          <w:p w14:paraId="0A52F02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126</w:t>
            </w:r>
          </w:p>
        </w:tc>
        <w:tc>
          <w:tcPr>
            <w:tcW w:w="850" w:type="dxa"/>
            <w:shd w:val="clear" w:color="auto" w:fill="auto"/>
            <w:vAlign w:val="center"/>
            <w:hideMark/>
          </w:tcPr>
          <w:p w14:paraId="2AD3B8A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1.824</w:t>
            </w:r>
          </w:p>
        </w:tc>
        <w:tc>
          <w:tcPr>
            <w:tcW w:w="851" w:type="dxa"/>
            <w:shd w:val="clear" w:color="auto" w:fill="auto"/>
            <w:vAlign w:val="center"/>
            <w:hideMark/>
          </w:tcPr>
          <w:p w14:paraId="175F7FC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29.4</w:t>
            </w:r>
          </w:p>
        </w:tc>
        <w:tc>
          <w:tcPr>
            <w:tcW w:w="1276" w:type="dxa"/>
            <w:shd w:val="clear" w:color="auto" w:fill="auto"/>
            <w:noWrap/>
            <w:vAlign w:val="center"/>
            <w:hideMark/>
          </w:tcPr>
          <w:p w14:paraId="45B626C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77FB45B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w:t>
            </w:r>
          </w:p>
        </w:tc>
        <w:tc>
          <w:tcPr>
            <w:tcW w:w="1275" w:type="dxa"/>
            <w:gridSpan w:val="2"/>
            <w:shd w:val="clear" w:color="auto" w:fill="auto"/>
            <w:noWrap/>
            <w:vAlign w:val="center"/>
            <w:hideMark/>
          </w:tcPr>
          <w:p w14:paraId="7DAE3CA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45411924" w14:textId="77777777" w:rsidTr="000B4588">
        <w:trPr>
          <w:trHeight w:val="300"/>
        </w:trPr>
        <w:tc>
          <w:tcPr>
            <w:tcW w:w="567" w:type="dxa"/>
            <w:vMerge/>
            <w:shd w:val="clear" w:color="auto" w:fill="auto"/>
            <w:noWrap/>
            <w:vAlign w:val="center"/>
            <w:hideMark/>
          </w:tcPr>
          <w:p w14:paraId="20744521"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278CC1C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2V2H_1</w:t>
            </w:r>
          </w:p>
        </w:tc>
        <w:tc>
          <w:tcPr>
            <w:tcW w:w="850" w:type="dxa"/>
            <w:shd w:val="clear" w:color="auto" w:fill="auto"/>
            <w:vAlign w:val="center"/>
            <w:hideMark/>
          </w:tcPr>
          <w:p w14:paraId="5DF2D15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843</w:t>
            </w:r>
          </w:p>
        </w:tc>
        <w:tc>
          <w:tcPr>
            <w:tcW w:w="851" w:type="dxa"/>
            <w:shd w:val="clear" w:color="auto" w:fill="auto"/>
            <w:vAlign w:val="center"/>
            <w:hideMark/>
          </w:tcPr>
          <w:p w14:paraId="475720C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126</w:t>
            </w:r>
          </w:p>
        </w:tc>
        <w:tc>
          <w:tcPr>
            <w:tcW w:w="850" w:type="dxa"/>
            <w:shd w:val="clear" w:color="auto" w:fill="auto"/>
            <w:vAlign w:val="center"/>
            <w:hideMark/>
          </w:tcPr>
          <w:p w14:paraId="7492128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1.788</w:t>
            </w:r>
          </w:p>
        </w:tc>
        <w:tc>
          <w:tcPr>
            <w:tcW w:w="851" w:type="dxa"/>
            <w:shd w:val="clear" w:color="auto" w:fill="auto"/>
            <w:vAlign w:val="center"/>
            <w:hideMark/>
          </w:tcPr>
          <w:p w14:paraId="22DE2F9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29.4</w:t>
            </w:r>
          </w:p>
        </w:tc>
        <w:tc>
          <w:tcPr>
            <w:tcW w:w="1276" w:type="dxa"/>
            <w:shd w:val="clear" w:color="auto" w:fill="auto"/>
            <w:noWrap/>
            <w:vAlign w:val="center"/>
            <w:hideMark/>
          </w:tcPr>
          <w:p w14:paraId="40D3BC3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134" w:type="dxa"/>
            <w:gridSpan w:val="2"/>
            <w:shd w:val="clear" w:color="auto" w:fill="auto"/>
            <w:noWrap/>
            <w:vAlign w:val="center"/>
            <w:hideMark/>
          </w:tcPr>
          <w:p w14:paraId="15E7A0E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275" w:type="dxa"/>
            <w:gridSpan w:val="2"/>
            <w:shd w:val="clear" w:color="auto" w:fill="auto"/>
            <w:noWrap/>
            <w:vAlign w:val="center"/>
            <w:hideMark/>
          </w:tcPr>
          <w:p w14:paraId="7215B15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5DD05845" w14:textId="77777777" w:rsidTr="000B4588">
        <w:trPr>
          <w:trHeight w:val="300"/>
        </w:trPr>
        <w:tc>
          <w:tcPr>
            <w:tcW w:w="567" w:type="dxa"/>
            <w:vMerge/>
            <w:shd w:val="clear" w:color="auto" w:fill="auto"/>
            <w:noWrap/>
            <w:vAlign w:val="center"/>
            <w:hideMark/>
          </w:tcPr>
          <w:p w14:paraId="6D6E5F4E"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3E4B1C6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2V2H_2</w:t>
            </w:r>
          </w:p>
        </w:tc>
        <w:tc>
          <w:tcPr>
            <w:tcW w:w="850" w:type="dxa"/>
            <w:shd w:val="clear" w:color="auto" w:fill="auto"/>
            <w:vAlign w:val="center"/>
            <w:hideMark/>
          </w:tcPr>
          <w:p w14:paraId="628CCEE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835</w:t>
            </w:r>
          </w:p>
        </w:tc>
        <w:tc>
          <w:tcPr>
            <w:tcW w:w="851" w:type="dxa"/>
            <w:shd w:val="clear" w:color="auto" w:fill="auto"/>
            <w:vAlign w:val="center"/>
            <w:hideMark/>
          </w:tcPr>
          <w:p w14:paraId="4EEAD5C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124</w:t>
            </w:r>
          </w:p>
        </w:tc>
        <w:tc>
          <w:tcPr>
            <w:tcW w:w="850" w:type="dxa"/>
            <w:shd w:val="clear" w:color="auto" w:fill="auto"/>
            <w:vAlign w:val="center"/>
            <w:hideMark/>
          </w:tcPr>
          <w:p w14:paraId="2217126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1.792</w:t>
            </w:r>
          </w:p>
        </w:tc>
        <w:tc>
          <w:tcPr>
            <w:tcW w:w="851" w:type="dxa"/>
            <w:shd w:val="clear" w:color="auto" w:fill="auto"/>
            <w:vAlign w:val="center"/>
            <w:hideMark/>
          </w:tcPr>
          <w:p w14:paraId="6A2A93B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32.7</w:t>
            </w:r>
          </w:p>
        </w:tc>
        <w:tc>
          <w:tcPr>
            <w:tcW w:w="1276" w:type="dxa"/>
            <w:shd w:val="clear" w:color="auto" w:fill="auto"/>
            <w:noWrap/>
            <w:vAlign w:val="center"/>
            <w:hideMark/>
          </w:tcPr>
          <w:p w14:paraId="7E72F06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134" w:type="dxa"/>
            <w:gridSpan w:val="2"/>
            <w:shd w:val="clear" w:color="auto" w:fill="auto"/>
            <w:noWrap/>
            <w:vAlign w:val="center"/>
            <w:hideMark/>
          </w:tcPr>
          <w:p w14:paraId="1A7DC6C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275" w:type="dxa"/>
            <w:gridSpan w:val="2"/>
            <w:shd w:val="clear" w:color="auto" w:fill="auto"/>
            <w:noWrap/>
            <w:vAlign w:val="center"/>
            <w:hideMark/>
          </w:tcPr>
          <w:p w14:paraId="6640C4F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002A8296" w14:textId="77777777" w:rsidTr="000B4588">
        <w:trPr>
          <w:trHeight w:val="315"/>
        </w:trPr>
        <w:tc>
          <w:tcPr>
            <w:tcW w:w="567" w:type="dxa"/>
            <w:vMerge/>
            <w:shd w:val="clear" w:color="auto" w:fill="auto"/>
            <w:noWrap/>
            <w:vAlign w:val="center"/>
            <w:hideMark/>
          </w:tcPr>
          <w:p w14:paraId="1CD73F89"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08AD36E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2V2H_3</w:t>
            </w:r>
          </w:p>
        </w:tc>
        <w:tc>
          <w:tcPr>
            <w:tcW w:w="850" w:type="dxa"/>
            <w:shd w:val="clear" w:color="auto" w:fill="auto"/>
            <w:vAlign w:val="center"/>
            <w:hideMark/>
          </w:tcPr>
          <w:p w14:paraId="781FDE0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827</w:t>
            </w:r>
          </w:p>
        </w:tc>
        <w:tc>
          <w:tcPr>
            <w:tcW w:w="851" w:type="dxa"/>
            <w:shd w:val="clear" w:color="auto" w:fill="auto"/>
            <w:vAlign w:val="center"/>
            <w:hideMark/>
          </w:tcPr>
          <w:p w14:paraId="7994E55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125</w:t>
            </w:r>
          </w:p>
        </w:tc>
        <w:tc>
          <w:tcPr>
            <w:tcW w:w="850" w:type="dxa"/>
            <w:shd w:val="clear" w:color="auto" w:fill="auto"/>
            <w:vAlign w:val="center"/>
            <w:hideMark/>
          </w:tcPr>
          <w:p w14:paraId="60301DB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1.797</w:t>
            </w:r>
          </w:p>
        </w:tc>
        <w:tc>
          <w:tcPr>
            <w:tcW w:w="851" w:type="dxa"/>
            <w:shd w:val="clear" w:color="auto" w:fill="auto"/>
            <w:vAlign w:val="center"/>
            <w:hideMark/>
          </w:tcPr>
          <w:p w14:paraId="30EFE15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30.1</w:t>
            </w:r>
          </w:p>
        </w:tc>
        <w:tc>
          <w:tcPr>
            <w:tcW w:w="1276" w:type="dxa"/>
            <w:shd w:val="clear" w:color="auto" w:fill="auto"/>
            <w:noWrap/>
            <w:vAlign w:val="center"/>
            <w:hideMark/>
          </w:tcPr>
          <w:p w14:paraId="7DA4E93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134" w:type="dxa"/>
            <w:gridSpan w:val="2"/>
            <w:shd w:val="clear" w:color="auto" w:fill="auto"/>
            <w:noWrap/>
            <w:vAlign w:val="center"/>
            <w:hideMark/>
          </w:tcPr>
          <w:p w14:paraId="3A93298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w:t>
            </w:r>
          </w:p>
        </w:tc>
        <w:tc>
          <w:tcPr>
            <w:tcW w:w="1275" w:type="dxa"/>
            <w:gridSpan w:val="2"/>
            <w:shd w:val="clear" w:color="auto" w:fill="auto"/>
            <w:noWrap/>
            <w:vAlign w:val="center"/>
            <w:hideMark/>
          </w:tcPr>
          <w:p w14:paraId="3AAC544B"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6E2EA074" w14:textId="77777777" w:rsidTr="000B4588">
        <w:trPr>
          <w:trHeight w:val="300"/>
        </w:trPr>
        <w:tc>
          <w:tcPr>
            <w:tcW w:w="567" w:type="dxa"/>
            <w:vMerge/>
            <w:shd w:val="clear" w:color="auto" w:fill="auto"/>
            <w:noWrap/>
            <w:vAlign w:val="center"/>
            <w:hideMark/>
          </w:tcPr>
          <w:p w14:paraId="79E076F3"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33404CE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3V5H_1</w:t>
            </w:r>
          </w:p>
        </w:tc>
        <w:tc>
          <w:tcPr>
            <w:tcW w:w="850" w:type="dxa"/>
            <w:shd w:val="clear" w:color="auto" w:fill="auto"/>
            <w:vAlign w:val="center"/>
            <w:hideMark/>
          </w:tcPr>
          <w:p w14:paraId="44D30F1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833</w:t>
            </w:r>
          </w:p>
        </w:tc>
        <w:tc>
          <w:tcPr>
            <w:tcW w:w="851" w:type="dxa"/>
            <w:shd w:val="clear" w:color="auto" w:fill="auto"/>
            <w:vAlign w:val="center"/>
            <w:hideMark/>
          </w:tcPr>
          <w:p w14:paraId="6FF7932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124</w:t>
            </w:r>
          </w:p>
        </w:tc>
        <w:tc>
          <w:tcPr>
            <w:tcW w:w="850" w:type="dxa"/>
            <w:shd w:val="clear" w:color="auto" w:fill="auto"/>
            <w:vAlign w:val="center"/>
            <w:hideMark/>
          </w:tcPr>
          <w:p w14:paraId="07D5A4F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1.777</w:t>
            </w:r>
          </w:p>
        </w:tc>
        <w:tc>
          <w:tcPr>
            <w:tcW w:w="851" w:type="dxa"/>
            <w:shd w:val="clear" w:color="auto" w:fill="auto"/>
            <w:vAlign w:val="center"/>
            <w:hideMark/>
          </w:tcPr>
          <w:p w14:paraId="2A26C1E5"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28.7</w:t>
            </w:r>
          </w:p>
        </w:tc>
        <w:tc>
          <w:tcPr>
            <w:tcW w:w="1276" w:type="dxa"/>
            <w:shd w:val="clear" w:color="auto" w:fill="auto"/>
            <w:noWrap/>
            <w:vAlign w:val="center"/>
            <w:hideMark/>
          </w:tcPr>
          <w:p w14:paraId="2BE9351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5</w:t>
            </w:r>
          </w:p>
        </w:tc>
        <w:tc>
          <w:tcPr>
            <w:tcW w:w="1134" w:type="dxa"/>
            <w:gridSpan w:val="2"/>
            <w:shd w:val="clear" w:color="auto" w:fill="auto"/>
            <w:noWrap/>
            <w:vAlign w:val="center"/>
            <w:hideMark/>
          </w:tcPr>
          <w:p w14:paraId="2CA5ED4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w:t>
            </w:r>
          </w:p>
        </w:tc>
        <w:tc>
          <w:tcPr>
            <w:tcW w:w="1275" w:type="dxa"/>
            <w:gridSpan w:val="2"/>
            <w:shd w:val="clear" w:color="auto" w:fill="auto"/>
            <w:noWrap/>
            <w:vAlign w:val="center"/>
            <w:hideMark/>
          </w:tcPr>
          <w:p w14:paraId="748D5CD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78E7C424" w14:textId="77777777" w:rsidTr="000B4588">
        <w:trPr>
          <w:trHeight w:val="300"/>
        </w:trPr>
        <w:tc>
          <w:tcPr>
            <w:tcW w:w="567" w:type="dxa"/>
            <w:vMerge/>
            <w:shd w:val="clear" w:color="auto" w:fill="auto"/>
            <w:noWrap/>
            <w:vAlign w:val="center"/>
            <w:hideMark/>
          </w:tcPr>
          <w:p w14:paraId="0DCE7CF4"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459C450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3V5H_2</w:t>
            </w:r>
          </w:p>
        </w:tc>
        <w:tc>
          <w:tcPr>
            <w:tcW w:w="850" w:type="dxa"/>
            <w:shd w:val="clear" w:color="auto" w:fill="auto"/>
            <w:vAlign w:val="center"/>
            <w:hideMark/>
          </w:tcPr>
          <w:p w14:paraId="1710F3B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830</w:t>
            </w:r>
          </w:p>
        </w:tc>
        <w:tc>
          <w:tcPr>
            <w:tcW w:w="851" w:type="dxa"/>
            <w:shd w:val="clear" w:color="auto" w:fill="auto"/>
            <w:vAlign w:val="center"/>
            <w:hideMark/>
          </w:tcPr>
          <w:p w14:paraId="0062629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125</w:t>
            </w:r>
          </w:p>
        </w:tc>
        <w:tc>
          <w:tcPr>
            <w:tcW w:w="850" w:type="dxa"/>
            <w:shd w:val="clear" w:color="auto" w:fill="auto"/>
            <w:vAlign w:val="center"/>
            <w:hideMark/>
          </w:tcPr>
          <w:p w14:paraId="596DDE2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1.784</w:t>
            </w:r>
          </w:p>
        </w:tc>
        <w:tc>
          <w:tcPr>
            <w:tcW w:w="851" w:type="dxa"/>
            <w:shd w:val="clear" w:color="auto" w:fill="auto"/>
            <w:vAlign w:val="center"/>
            <w:hideMark/>
          </w:tcPr>
          <w:p w14:paraId="66F1469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27.2</w:t>
            </w:r>
          </w:p>
        </w:tc>
        <w:tc>
          <w:tcPr>
            <w:tcW w:w="1276" w:type="dxa"/>
            <w:shd w:val="clear" w:color="auto" w:fill="auto"/>
            <w:noWrap/>
            <w:vAlign w:val="center"/>
            <w:hideMark/>
          </w:tcPr>
          <w:p w14:paraId="512D890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5</w:t>
            </w:r>
          </w:p>
        </w:tc>
        <w:tc>
          <w:tcPr>
            <w:tcW w:w="1134" w:type="dxa"/>
            <w:gridSpan w:val="2"/>
            <w:shd w:val="clear" w:color="auto" w:fill="auto"/>
            <w:noWrap/>
            <w:vAlign w:val="center"/>
            <w:hideMark/>
          </w:tcPr>
          <w:p w14:paraId="5AEE0B7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w:t>
            </w:r>
          </w:p>
        </w:tc>
        <w:tc>
          <w:tcPr>
            <w:tcW w:w="1275" w:type="dxa"/>
            <w:gridSpan w:val="2"/>
            <w:shd w:val="clear" w:color="auto" w:fill="auto"/>
            <w:noWrap/>
            <w:vAlign w:val="center"/>
            <w:hideMark/>
          </w:tcPr>
          <w:p w14:paraId="793B744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691FBD7A" w14:textId="77777777" w:rsidTr="000B4588">
        <w:trPr>
          <w:trHeight w:val="315"/>
        </w:trPr>
        <w:tc>
          <w:tcPr>
            <w:tcW w:w="567" w:type="dxa"/>
            <w:vMerge/>
            <w:shd w:val="clear" w:color="auto" w:fill="auto"/>
            <w:noWrap/>
            <w:vAlign w:val="center"/>
            <w:hideMark/>
          </w:tcPr>
          <w:p w14:paraId="6E5C93E2"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70A23A3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3V5H_3</w:t>
            </w:r>
          </w:p>
        </w:tc>
        <w:tc>
          <w:tcPr>
            <w:tcW w:w="850" w:type="dxa"/>
            <w:shd w:val="clear" w:color="auto" w:fill="auto"/>
            <w:vAlign w:val="center"/>
            <w:hideMark/>
          </w:tcPr>
          <w:p w14:paraId="1AA0263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831</w:t>
            </w:r>
          </w:p>
        </w:tc>
        <w:tc>
          <w:tcPr>
            <w:tcW w:w="851" w:type="dxa"/>
            <w:shd w:val="clear" w:color="auto" w:fill="auto"/>
            <w:vAlign w:val="center"/>
            <w:hideMark/>
          </w:tcPr>
          <w:p w14:paraId="0CE7353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125</w:t>
            </w:r>
          </w:p>
        </w:tc>
        <w:tc>
          <w:tcPr>
            <w:tcW w:w="850" w:type="dxa"/>
            <w:shd w:val="clear" w:color="auto" w:fill="auto"/>
            <w:vAlign w:val="center"/>
            <w:hideMark/>
          </w:tcPr>
          <w:p w14:paraId="1CF271E1"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1.761</w:t>
            </w:r>
          </w:p>
        </w:tc>
        <w:tc>
          <w:tcPr>
            <w:tcW w:w="851" w:type="dxa"/>
            <w:shd w:val="clear" w:color="auto" w:fill="auto"/>
            <w:vAlign w:val="center"/>
            <w:hideMark/>
          </w:tcPr>
          <w:p w14:paraId="1C077CD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27.6</w:t>
            </w:r>
          </w:p>
        </w:tc>
        <w:tc>
          <w:tcPr>
            <w:tcW w:w="1276" w:type="dxa"/>
            <w:shd w:val="clear" w:color="auto" w:fill="auto"/>
            <w:noWrap/>
            <w:vAlign w:val="center"/>
            <w:hideMark/>
          </w:tcPr>
          <w:p w14:paraId="664DDFA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5</w:t>
            </w:r>
          </w:p>
        </w:tc>
        <w:tc>
          <w:tcPr>
            <w:tcW w:w="1134" w:type="dxa"/>
            <w:gridSpan w:val="2"/>
            <w:shd w:val="clear" w:color="auto" w:fill="auto"/>
            <w:noWrap/>
            <w:vAlign w:val="center"/>
            <w:hideMark/>
          </w:tcPr>
          <w:p w14:paraId="5489304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w:t>
            </w:r>
          </w:p>
        </w:tc>
        <w:tc>
          <w:tcPr>
            <w:tcW w:w="1275" w:type="dxa"/>
            <w:gridSpan w:val="2"/>
            <w:shd w:val="clear" w:color="auto" w:fill="auto"/>
            <w:noWrap/>
            <w:vAlign w:val="center"/>
            <w:hideMark/>
          </w:tcPr>
          <w:p w14:paraId="2E0DF93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r>
      <w:tr w:rsidR="004523B6" w:rsidRPr="00662145" w14:paraId="6BF47D5B" w14:textId="77777777" w:rsidTr="000B4588">
        <w:trPr>
          <w:trHeight w:val="300"/>
        </w:trPr>
        <w:tc>
          <w:tcPr>
            <w:tcW w:w="567" w:type="dxa"/>
            <w:vMerge/>
            <w:shd w:val="clear" w:color="auto" w:fill="auto"/>
            <w:noWrap/>
            <w:vAlign w:val="center"/>
            <w:hideMark/>
          </w:tcPr>
          <w:p w14:paraId="01B4D820"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11D3FF3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3I3I_1</w:t>
            </w:r>
          </w:p>
        </w:tc>
        <w:tc>
          <w:tcPr>
            <w:tcW w:w="850" w:type="dxa"/>
            <w:shd w:val="clear" w:color="auto" w:fill="auto"/>
            <w:vAlign w:val="center"/>
            <w:hideMark/>
          </w:tcPr>
          <w:p w14:paraId="0CF1E42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826</w:t>
            </w:r>
          </w:p>
        </w:tc>
        <w:tc>
          <w:tcPr>
            <w:tcW w:w="851" w:type="dxa"/>
            <w:shd w:val="clear" w:color="auto" w:fill="auto"/>
            <w:vAlign w:val="center"/>
            <w:hideMark/>
          </w:tcPr>
          <w:p w14:paraId="36CA857C"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124</w:t>
            </w:r>
          </w:p>
        </w:tc>
        <w:tc>
          <w:tcPr>
            <w:tcW w:w="850" w:type="dxa"/>
            <w:shd w:val="clear" w:color="auto" w:fill="auto"/>
            <w:vAlign w:val="center"/>
            <w:hideMark/>
          </w:tcPr>
          <w:p w14:paraId="126FAD4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1.830</w:t>
            </w:r>
          </w:p>
        </w:tc>
        <w:tc>
          <w:tcPr>
            <w:tcW w:w="851" w:type="dxa"/>
            <w:shd w:val="clear" w:color="auto" w:fill="auto"/>
            <w:vAlign w:val="center"/>
            <w:hideMark/>
          </w:tcPr>
          <w:p w14:paraId="61585935"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26.8</w:t>
            </w:r>
          </w:p>
        </w:tc>
        <w:tc>
          <w:tcPr>
            <w:tcW w:w="1276" w:type="dxa"/>
            <w:shd w:val="clear" w:color="auto" w:fill="auto"/>
            <w:noWrap/>
            <w:vAlign w:val="center"/>
            <w:hideMark/>
          </w:tcPr>
          <w:p w14:paraId="1563383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1A70A0C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275" w:type="dxa"/>
            <w:gridSpan w:val="2"/>
            <w:shd w:val="clear" w:color="auto" w:fill="auto"/>
            <w:noWrap/>
            <w:vAlign w:val="center"/>
            <w:hideMark/>
          </w:tcPr>
          <w:p w14:paraId="6DD3A882"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6 (61˚/119˚)</w:t>
            </w:r>
          </w:p>
        </w:tc>
      </w:tr>
      <w:tr w:rsidR="004523B6" w:rsidRPr="00662145" w14:paraId="643F2140" w14:textId="77777777" w:rsidTr="000B4588">
        <w:trPr>
          <w:trHeight w:val="300"/>
        </w:trPr>
        <w:tc>
          <w:tcPr>
            <w:tcW w:w="567" w:type="dxa"/>
            <w:vMerge/>
            <w:shd w:val="clear" w:color="auto" w:fill="auto"/>
            <w:noWrap/>
            <w:vAlign w:val="center"/>
            <w:hideMark/>
          </w:tcPr>
          <w:p w14:paraId="1D7A0F43"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6EA832E9"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3I3I_2</w:t>
            </w:r>
          </w:p>
        </w:tc>
        <w:tc>
          <w:tcPr>
            <w:tcW w:w="850" w:type="dxa"/>
            <w:shd w:val="clear" w:color="auto" w:fill="auto"/>
            <w:vAlign w:val="center"/>
            <w:hideMark/>
          </w:tcPr>
          <w:p w14:paraId="45B60FF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831</w:t>
            </w:r>
          </w:p>
        </w:tc>
        <w:tc>
          <w:tcPr>
            <w:tcW w:w="851" w:type="dxa"/>
            <w:shd w:val="clear" w:color="auto" w:fill="auto"/>
            <w:vAlign w:val="center"/>
            <w:hideMark/>
          </w:tcPr>
          <w:p w14:paraId="748FC30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125</w:t>
            </w:r>
          </w:p>
        </w:tc>
        <w:tc>
          <w:tcPr>
            <w:tcW w:w="850" w:type="dxa"/>
            <w:shd w:val="clear" w:color="auto" w:fill="auto"/>
            <w:vAlign w:val="center"/>
            <w:hideMark/>
          </w:tcPr>
          <w:p w14:paraId="4A3AFD1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1.831</w:t>
            </w:r>
          </w:p>
        </w:tc>
        <w:tc>
          <w:tcPr>
            <w:tcW w:w="851" w:type="dxa"/>
            <w:shd w:val="clear" w:color="auto" w:fill="auto"/>
            <w:vAlign w:val="center"/>
            <w:hideMark/>
          </w:tcPr>
          <w:p w14:paraId="540CA297"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28.8</w:t>
            </w:r>
          </w:p>
        </w:tc>
        <w:tc>
          <w:tcPr>
            <w:tcW w:w="1276" w:type="dxa"/>
            <w:shd w:val="clear" w:color="auto" w:fill="auto"/>
            <w:noWrap/>
            <w:vAlign w:val="center"/>
            <w:hideMark/>
          </w:tcPr>
          <w:p w14:paraId="03C65406"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6A92237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275" w:type="dxa"/>
            <w:gridSpan w:val="2"/>
            <w:shd w:val="clear" w:color="auto" w:fill="auto"/>
            <w:noWrap/>
            <w:vAlign w:val="center"/>
            <w:hideMark/>
          </w:tcPr>
          <w:p w14:paraId="0368BD9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6 (61˚/119˚)</w:t>
            </w:r>
          </w:p>
        </w:tc>
      </w:tr>
      <w:tr w:rsidR="004523B6" w:rsidRPr="00662145" w14:paraId="147271A1" w14:textId="77777777" w:rsidTr="000B4588">
        <w:trPr>
          <w:trHeight w:val="315"/>
        </w:trPr>
        <w:tc>
          <w:tcPr>
            <w:tcW w:w="567" w:type="dxa"/>
            <w:vMerge/>
            <w:shd w:val="clear" w:color="auto" w:fill="auto"/>
            <w:noWrap/>
            <w:vAlign w:val="center"/>
            <w:hideMark/>
          </w:tcPr>
          <w:p w14:paraId="64EB7FB2" w14:textId="77777777" w:rsidR="004523B6" w:rsidRPr="00662145" w:rsidRDefault="004523B6" w:rsidP="00E65B82">
            <w:pPr>
              <w:spacing w:after="0" w:line="240" w:lineRule="auto"/>
              <w:jc w:val="center"/>
              <w:rPr>
                <w:rFonts w:ascii="Calibri" w:eastAsia="Times New Roman" w:hAnsi="Calibri" w:cs="Times New Roman"/>
                <w:i/>
                <w:lang w:val="en-GB" w:eastAsia="es-ES"/>
              </w:rPr>
            </w:pPr>
          </w:p>
        </w:tc>
        <w:tc>
          <w:tcPr>
            <w:tcW w:w="851" w:type="dxa"/>
            <w:shd w:val="clear" w:color="auto" w:fill="auto"/>
            <w:noWrap/>
            <w:vAlign w:val="center"/>
            <w:hideMark/>
          </w:tcPr>
          <w:p w14:paraId="398EBBA3"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3I3I_3</w:t>
            </w:r>
          </w:p>
        </w:tc>
        <w:tc>
          <w:tcPr>
            <w:tcW w:w="850" w:type="dxa"/>
            <w:shd w:val="clear" w:color="auto" w:fill="auto"/>
            <w:vAlign w:val="center"/>
            <w:hideMark/>
          </w:tcPr>
          <w:p w14:paraId="33C12C3D"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827</w:t>
            </w:r>
          </w:p>
        </w:tc>
        <w:tc>
          <w:tcPr>
            <w:tcW w:w="851" w:type="dxa"/>
            <w:shd w:val="clear" w:color="auto" w:fill="auto"/>
            <w:vAlign w:val="center"/>
            <w:hideMark/>
          </w:tcPr>
          <w:p w14:paraId="14CAF9B4"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124</w:t>
            </w:r>
          </w:p>
        </w:tc>
        <w:tc>
          <w:tcPr>
            <w:tcW w:w="850" w:type="dxa"/>
            <w:shd w:val="clear" w:color="auto" w:fill="auto"/>
            <w:vAlign w:val="center"/>
            <w:hideMark/>
          </w:tcPr>
          <w:p w14:paraId="49DA243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1.812</w:t>
            </w:r>
          </w:p>
        </w:tc>
        <w:tc>
          <w:tcPr>
            <w:tcW w:w="851" w:type="dxa"/>
            <w:shd w:val="clear" w:color="auto" w:fill="auto"/>
            <w:vAlign w:val="center"/>
            <w:hideMark/>
          </w:tcPr>
          <w:p w14:paraId="50AB2F4F"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27.4</w:t>
            </w:r>
          </w:p>
        </w:tc>
        <w:tc>
          <w:tcPr>
            <w:tcW w:w="1276" w:type="dxa"/>
            <w:shd w:val="clear" w:color="auto" w:fill="auto"/>
            <w:noWrap/>
            <w:vAlign w:val="center"/>
            <w:hideMark/>
          </w:tcPr>
          <w:p w14:paraId="5242DCCA"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134" w:type="dxa"/>
            <w:gridSpan w:val="2"/>
            <w:shd w:val="clear" w:color="auto" w:fill="auto"/>
            <w:noWrap/>
            <w:vAlign w:val="center"/>
            <w:hideMark/>
          </w:tcPr>
          <w:p w14:paraId="6A1D0B38"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0</w:t>
            </w:r>
          </w:p>
        </w:tc>
        <w:tc>
          <w:tcPr>
            <w:tcW w:w="1275" w:type="dxa"/>
            <w:gridSpan w:val="2"/>
            <w:shd w:val="clear" w:color="auto" w:fill="auto"/>
            <w:noWrap/>
            <w:vAlign w:val="center"/>
            <w:hideMark/>
          </w:tcPr>
          <w:p w14:paraId="77445B60" w14:textId="77777777" w:rsidR="004523B6" w:rsidRPr="00662145" w:rsidRDefault="004523B6" w:rsidP="00E65B82">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6 (61˚/119˚)</w:t>
            </w:r>
          </w:p>
        </w:tc>
      </w:tr>
      <w:bookmarkEnd w:id="6"/>
      <w:bookmarkEnd w:id="7"/>
      <w:bookmarkEnd w:id="8"/>
      <w:bookmarkEnd w:id="9"/>
    </w:tbl>
    <w:p w14:paraId="4D31471A" w14:textId="77777777" w:rsidR="004523B6" w:rsidRDefault="004523B6" w:rsidP="00147403">
      <w:pPr>
        <w:spacing w:line="240" w:lineRule="auto"/>
        <w:ind w:firstLine="284"/>
        <w:rPr>
          <w:rFonts w:ascii="Times New Roman" w:hAnsi="Times New Roman" w:cs="Times New Roman"/>
          <w:lang w:val="en-GB"/>
        </w:rPr>
      </w:pPr>
    </w:p>
    <w:p w14:paraId="291B807D" w14:textId="1E736EFA" w:rsidR="009443E5" w:rsidRDefault="009443E5"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Three different strengthening mortars (a lime based mortar, a Portland based mortar and a </w:t>
      </w:r>
      <w:proofErr w:type="spellStart"/>
      <w:r w:rsidRPr="00147403">
        <w:rPr>
          <w:rFonts w:ascii="Times New Roman" w:hAnsi="Times New Roman" w:cs="Times New Roman"/>
          <w:lang w:val="en-GB"/>
        </w:rPr>
        <w:t>pozzolanic</w:t>
      </w:r>
      <w:proofErr w:type="spellEnd"/>
      <w:r w:rsidRPr="00147403">
        <w:rPr>
          <w:rFonts w:ascii="Times New Roman" w:hAnsi="Times New Roman" w:cs="Times New Roman"/>
          <w:lang w:val="en-GB"/>
        </w:rPr>
        <w:t xml:space="preserve"> mortar) and two fibre grids (a glass fibre grid and a carbon fibre grid) were used to </w:t>
      </w:r>
      <w:r w:rsidRPr="00147403">
        <w:rPr>
          <w:rFonts w:ascii="Times New Roman" w:hAnsi="Times New Roman" w:cs="Times New Roman"/>
          <w:lang w:val="en-GB"/>
        </w:rPr>
        <w:lastRenderedPageBreak/>
        <w:t xml:space="preserve">produce the </w:t>
      </w:r>
      <w:r w:rsidRPr="00147403">
        <w:rPr>
          <w:rFonts w:ascii="Times New Roman" w:hAnsi="Times New Roman" w:cs="Times New Roman"/>
          <w:i/>
          <w:lang w:val="en-GB"/>
        </w:rPr>
        <w:t>TRM</w:t>
      </w:r>
      <w:r w:rsidRPr="00147403">
        <w:rPr>
          <w:rFonts w:ascii="Times New Roman" w:hAnsi="Times New Roman" w:cs="Times New Roman"/>
          <w:lang w:val="en-GB"/>
        </w:rPr>
        <w:t xml:space="preserve"> strengthening systems used in this experimental campaign. The </w:t>
      </w:r>
      <w:r w:rsidR="00AD0A26" w:rsidRPr="00147403">
        <w:rPr>
          <w:rFonts w:ascii="Times New Roman" w:hAnsi="Times New Roman" w:cs="Times New Roman"/>
          <w:lang w:val="en-GB"/>
        </w:rPr>
        <w:t>flexural and compressive strength of the mortar were experimentally obtained</w:t>
      </w:r>
      <w:r w:rsidR="00E13578" w:rsidRPr="00147403">
        <w:rPr>
          <w:rFonts w:ascii="Times New Roman" w:hAnsi="Times New Roman" w:cs="Times New Roman"/>
          <w:lang w:val="en-GB"/>
        </w:rPr>
        <w:t xml:space="preserve"> </w:t>
      </w:r>
      <w:r w:rsidR="00477ADB">
        <w:rPr>
          <w:rFonts w:ascii="Times New Roman" w:hAnsi="Times New Roman" w:cs="Times New Roman"/>
          <w:lang w:val="en-GB"/>
        </w:rPr>
        <w:t>(</w:t>
      </w:r>
      <w:r w:rsidR="00E13578" w:rsidRPr="00147403">
        <w:rPr>
          <w:rFonts w:ascii="Times New Roman" w:hAnsi="Times New Roman" w:cs="Times New Roman"/>
          <w:lang w:val="en-GB"/>
        </w:rPr>
        <w:t xml:space="preserve">see </w:t>
      </w:r>
      <w:r w:rsidR="00477ADB" w:rsidRPr="00B8477A">
        <w:rPr>
          <w:rFonts w:ascii="Times New Roman" w:hAnsi="Times New Roman" w:cs="Times New Roman"/>
          <w:noProof/>
          <w:lang w:val="en-GB"/>
        </w:rPr>
        <w:t>Bernat-Masó</w:t>
      </w:r>
      <w:r w:rsidR="00477ADB" w:rsidRPr="00147403">
        <w:rPr>
          <w:rFonts w:ascii="Times New Roman" w:hAnsi="Times New Roman" w:cs="Times New Roman"/>
          <w:lang w:val="en-GB"/>
        </w:rPr>
        <w:t xml:space="preserve"> </w:t>
      </w:r>
      <w:r w:rsidR="00477ADB">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"ISBN" : "978-3-639-71384-8", "author" : [ { "dropping-particle" : "", "family" : "Bernat-Mas\u00f3", "given" : "Ernest", "non-dropping-particle" : "", "parse-names" : false, "suffix" : "" } ], "editor" : [ { "dropping-particle" : "", "family" : "OmniaScriptum", "given" : "", "non-dropping-particle" : "", "parse-names" : false, "suffix" : "" } ], "id" : "ITEM-1", "issued" : { "date-parts" : [ [ "2014" ] ] }, "number-of-pages" : "329", "publisher" : "Scholar's Press", "publisher-place" : "Germany", "title" : "Analysis of unreinforced masonry walls under eccentric axial load", "type" : "book" }, "uris" : [ "http://www.mendeley.com/documents/?uuid=2a9c0c23-ba9c-4057-a378-4ac5799a004b" ] } ], "mendeley" : { "formattedCitation" : "(19)", "plainTextFormattedCitation" : "(19)", "previouslyFormattedCitation" : "(18)" }, "properties" : { "noteIndex" : 0 }, "schema" : "https://github.com/citation-style-language/schema/raw/master/csl-citation.json" }</w:instrText>
      </w:r>
      <w:r w:rsidR="00477ADB">
        <w:rPr>
          <w:rFonts w:ascii="Times New Roman" w:hAnsi="Times New Roman" w:cs="Times New Roman"/>
          <w:lang w:val="en-GB"/>
        </w:rPr>
        <w:fldChar w:fldCharType="separate"/>
      </w:r>
      <w:r w:rsidR="00CF0501" w:rsidRPr="00CF0501">
        <w:rPr>
          <w:rFonts w:ascii="Times New Roman" w:hAnsi="Times New Roman" w:cs="Times New Roman"/>
          <w:noProof/>
          <w:lang w:val="en-GB"/>
        </w:rPr>
        <w:t>(19)</w:t>
      </w:r>
      <w:r w:rsidR="00477ADB">
        <w:rPr>
          <w:rFonts w:ascii="Times New Roman" w:hAnsi="Times New Roman" w:cs="Times New Roman"/>
          <w:lang w:val="en-GB"/>
        </w:rPr>
        <w:fldChar w:fldCharType="end"/>
      </w:r>
      <w:r w:rsidR="00477ADB">
        <w:rPr>
          <w:rFonts w:ascii="Times New Roman" w:hAnsi="Times New Roman" w:cs="Times New Roman"/>
          <w:lang w:val="en-GB"/>
        </w:rPr>
        <w:t>)</w:t>
      </w:r>
      <w:r w:rsidR="00AD0A26" w:rsidRPr="00147403">
        <w:rPr>
          <w:rFonts w:ascii="Times New Roman" w:hAnsi="Times New Roman" w:cs="Times New Roman"/>
          <w:lang w:val="en-GB"/>
        </w:rPr>
        <w:t xml:space="preserve"> whereas the properties of the fibre grids were provided by the manufacturer. The main mechanical properties of the mortars and fibre grids are summarised </w:t>
      </w:r>
      <w:r w:rsidR="00AD0A26" w:rsidRPr="00714312">
        <w:rPr>
          <w:rFonts w:ascii="Times New Roman" w:hAnsi="Times New Roman" w:cs="Times New Roman"/>
          <w:lang w:val="en-GB"/>
        </w:rPr>
        <w:t xml:space="preserve">in </w:t>
      </w:r>
      <w:r w:rsidR="00714312" w:rsidRPr="00714312">
        <w:rPr>
          <w:rFonts w:ascii="Times New Roman" w:hAnsi="Times New Roman" w:cs="Times New Roman"/>
          <w:lang w:val="en-GB"/>
        </w:rPr>
        <w:fldChar w:fldCharType="begin"/>
      </w:r>
      <w:r w:rsidR="00714312" w:rsidRPr="00714312">
        <w:rPr>
          <w:rFonts w:ascii="Times New Roman" w:hAnsi="Times New Roman" w:cs="Times New Roman"/>
          <w:lang w:val="en-GB"/>
        </w:rPr>
        <w:instrText xml:space="preserve"> REF _Ref348023033 \h </w:instrText>
      </w:r>
      <w:r w:rsidR="00714312">
        <w:rPr>
          <w:rFonts w:ascii="Times New Roman" w:hAnsi="Times New Roman" w:cs="Times New Roman"/>
          <w:lang w:val="en-GB"/>
        </w:rPr>
        <w:instrText xml:space="preserve"> \* MERGEFORMAT </w:instrText>
      </w:r>
      <w:r w:rsidR="00714312" w:rsidRPr="00714312">
        <w:rPr>
          <w:rFonts w:ascii="Times New Roman" w:hAnsi="Times New Roman" w:cs="Times New Roman"/>
          <w:lang w:val="en-GB"/>
        </w:rPr>
      </w:r>
      <w:r w:rsidR="00714312" w:rsidRPr="00714312">
        <w:rPr>
          <w:rFonts w:ascii="Times New Roman" w:hAnsi="Times New Roman" w:cs="Times New Roman"/>
          <w:lang w:val="en-GB"/>
        </w:rPr>
        <w:fldChar w:fldCharType="separate"/>
      </w:r>
      <w:r w:rsidR="00714312" w:rsidRPr="00714312">
        <w:rPr>
          <w:rFonts w:ascii="Times New Roman" w:hAnsi="Times New Roman" w:cs="Times New Roman"/>
        </w:rPr>
        <w:t>Table 2</w:t>
      </w:r>
      <w:r w:rsidR="00714312" w:rsidRPr="00714312">
        <w:rPr>
          <w:rFonts w:ascii="Times New Roman" w:hAnsi="Times New Roman" w:cs="Times New Roman"/>
          <w:lang w:val="en-GB"/>
        </w:rPr>
        <w:fldChar w:fldCharType="end"/>
      </w:r>
      <w:r w:rsidR="00714312">
        <w:rPr>
          <w:rFonts w:ascii="Times New Roman" w:hAnsi="Times New Roman" w:cs="Times New Roman"/>
          <w:lang w:val="en-GB"/>
        </w:rPr>
        <w:t xml:space="preserve"> and </w:t>
      </w:r>
      <w:r w:rsidR="00714312" w:rsidRPr="00714312">
        <w:rPr>
          <w:rFonts w:ascii="Times New Roman" w:hAnsi="Times New Roman" w:cs="Times New Roman"/>
          <w:lang w:val="en-GB"/>
        </w:rPr>
        <w:fldChar w:fldCharType="begin"/>
      </w:r>
      <w:r w:rsidR="00714312" w:rsidRPr="00714312">
        <w:rPr>
          <w:rFonts w:ascii="Times New Roman" w:hAnsi="Times New Roman" w:cs="Times New Roman"/>
          <w:lang w:val="en-GB"/>
        </w:rPr>
        <w:instrText xml:space="preserve"> REF _Ref327963531 \h </w:instrText>
      </w:r>
      <w:r w:rsidR="00714312">
        <w:rPr>
          <w:rFonts w:ascii="Times New Roman" w:hAnsi="Times New Roman" w:cs="Times New Roman"/>
          <w:lang w:val="en-GB"/>
        </w:rPr>
        <w:instrText xml:space="preserve"> \* MERGEFORMAT </w:instrText>
      </w:r>
      <w:r w:rsidR="00714312" w:rsidRPr="00714312">
        <w:rPr>
          <w:rFonts w:ascii="Times New Roman" w:hAnsi="Times New Roman" w:cs="Times New Roman"/>
          <w:lang w:val="en-GB"/>
        </w:rPr>
      </w:r>
      <w:r w:rsidR="00714312" w:rsidRPr="00714312">
        <w:rPr>
          <w:rFonts w:ascii="Times New Roman" w:hAnsi="Times New Roman" w:cs="Times New Roman"/>
          <w:lang w:val="en-GB"/>
        </w:rPr>
        <w:fldChar w:fldCharType="separate"/>
      </w:r>
      <w:r w:rsidR="00714312" w:rsidRPr="00714312">
        <w:rPr>
          <w:rFonts w:ascii="Times New Roman" w:hAnsi="Times New Roman" w:cs="Times New Roman"/>
        </w:rPr>
        <w:t>Table 3</w:t>
      </w:r>
      <w:r w:rsidR="00714312" w:rsidRPr="00714312">
        <w:rPr>
          <w:rFonts w:ascii="Times New Roman" w:hAnsi="Times New Roman" w:cs="Times New Roman"/>
          <w:lang w:val="en-GB"/>
        </w:rPr>
        <w:fldChar w:fldCharType="end"/>
      </w:r>
      <w:r w:rsidR="00714312">
        <w:rPr>
          <w:rFonts w:ascii="Times New Roman" w:hAnsi="Times New Roman" w:cs="Times New Roman"/>
          <w:lang w:val="en-GB"/>
        </w:rPr>
        <w:t>,</w:t>
      </w:r>
      <w:r w:rsidR="00C14A78" w:rsidRPr="00147403">
        <w:rPr>
          <w:rFonts w:ascii="Times New Roman" w:hAnsi="Times New Roman" w:cs="Times New Roman"/>
          <w:lang w:val="en-GB"/>
        </w:rPr>
        <w:t xml:space="preserve"> </w:t>
      </w:r>
      <w:r w:rsidR="00AD0A26" w:rsidRPr="00147403">
        <w:rPr>
          <w:rFonts w:ascii="Times New Roman" w:hAnsi="Times New Roman" w:cs="Times New Roman"/>
          <w:lang w:val="en-GB"/>
        </w:rPr>
        <w:t xml:space="preserve">respectively. </w:t>
      </w:r>
      <w:r w:rsidR="00841B73" w:rsidRPr="00147403">
        <w:rPr>
          <w:rFonts w:ascii="Times New Roman" w:hAnsi="Times New Roman" w:cs="Times New Roman"/>
          <w:lang w:val="en-GB"/>
        </w:rPr>
        <w:t>T</w:t>
      </w:r>
      <w:r w:rsidR="00C14A78" w:rsidRPr="00147403">
        <w:rPr>
          <w:rFonts w:ascii="Times New Roman" w:hAnsi="Times New Roman" w:cs="Times New Roman"/>
          <w:lang w:val="en-GB"/>
        </w:rPr>
        <w:t>he flexural (</w:t>
      </w:r>
      <w:proofErr w:type="spellStart"/>
      <w:r w:rsidR="00C14A78" w:rsidRPr="00147403">
        <w:rPr>
          <w:rFonts w:ascii="Times New Roman" w:hAnsi="Times New Roman" w:cs="Times New Roman"/>
          <w:i/>
          <w:lang w:val="en-GB"/>
        </w:rPr>
        <w:t>f</w:t>
      </w:r>
      <w:r w:rsidR="00C14A78" w:rsidRPr="00147403">
        <w:rPr>
          <w:rFonts w:ascii="Times New Roman" w:hAnsi="Times New Roman" w:cs="Times New Roman"/>
          <w:i/>
          <w:vertAlign w:val="subscript"/>
          <w:lang w:val="en-GB"/>
        </w:rPr>
        <w:t>x</w:t>
      </w:r>
      <w:r w:rsidR="00347803" w:rsidRPr="00147403">
        <w:rPr>
          <w:rFonts w:ascii="Times New Roman" w:hAnsi="Times New Roman" w:cs="Times New Roman"/>
          <w:i/>
          <w:vertAlign w:val="subscript"/>
          <w:lang w:val="en-GB"/>
        </w:rPr>
        <w:t>m</w:t>
      </w:r>
      <w:proofErr w:type="spellEnd"/>
      <w:r w:rsidR="00C14A78" w:rsidRPr="00147403">
        <w:rPr>
          <w:rFonts w:ascii="Times New Roman" w:hAnsi="Times New Roman" w:cs="Times New Roman"/>
          <w:lang w:val="en-GB"/>
        </w:rPr>
        <w:t>) and compressive</w:t>
      </w:r>
      <w:r w:rsidR="00347803" w:rsidRPr="00147403">
        <w:rPr>
          <w:rFonts w:ascii="Times New Roman" w:hAnsi="Times New Roman" w:cs="Times New Roman"/>
          <w:lang w:val="en-GB"/>
        </w:rPr>
        <w:t xml:space="preserve"> (</w:t>
      </w:r>
      <w:r w:rsidR="00347803" w:rsidRPr="00147403">
        <w:rPr>
          <w:rFonts w:ascii="Times New Roman" w:hAnsi="Times New Roman" w:cs="Times New Roman"/>
          <w:i/>
          <w:lang w:val="en-GB"/>
        </w:rPr>
        <w:t>f</w:t>
      </w:r>
      <w:r w:rsidR="00347803" w:rsidRPr="00147403">
        <w:rPr>
          <w:rFonts w:ascii="Times New Roman" w:hAnsi="Times New Roman" w:cs="Times New Roman"/>
          <w:i/>
          <w:vertAlign w:val="subscript"/>
          <w:lang w:val="en-GB"/>
        </w:rPr>
        <w:t>cm</w:t>
      </w:r>
      <w:r w:rsidR="00347803" w:rsidRPr="00147403">
        <w:rPr>
          <w:rFonts w:ascii="Times New Roman" w:hAnsi="Times New Roman" w:cs="Times New Roman"/>
          <w:lang w:val="en-GB"/>
        </w:rPr>
        <w:t>)</w:t>
      </w:r>
      <w:r w:rsidR="00C14A78" w:rsidRPr="00147403">
        <w:rPr>
          <w:rFonts w:ascii="Times New Roman" w:hAnsi="Times New Roman" w:cs="Times New Roman"/>
          <w:lang w:val="en-GB"/>
        </w:rPr>
        <w:t xml:space="preserve"> strength of the mortars </w:t>
      </w:r>
      <w:r w:rsidR="00841B73" w:rsidRPr="00147403">
        <w:rPr>
          <w:rFonts w:ascii="Times New Roman" w:hAnsi="Times New Roman" w:cs="Times New Roman"/>
          <w:lang w:val="en-GB"/>
        </w:rPr>
        <w:t>are</w:t>
      </w:r>
      <w:r w:rsidR="00C14A78" w:rsidRPr="00147403">
        <w:rPr>
          <w:rFonts w:ascii="Times New Roman" w:hAnsi="Times New Roman" w:cs="Times New Roman"/>
          <w:lang w:val="en-GB"/>
        </w:rPr>
        <w:t xml:space="preserve"> presented</w:t>
      </w:r>
      <w:r w:rsidR="00841B73" w:rsidRPr="00147403">
        <w:rPr>
          <w:rFonts w:ascii="Times New Roman" w:hAnsi="Times New Roman" w:cs="Times New Roman"/>
          <w:lang w:val="en-GB"/>
        </w:rPr>
        <w:t xml:space="preserve"> in </w:t>
      </w:r>
      <w:r w:rsidR="00841B73" w:rsidRPr="00147403">
        <w:rPr>
          <w:rFonts w:ascii="Times New Roman" w:hAnsi="Times New Roman" w:cs="Times New Roman"/>
          <w:lang w:val="en-GB"/>
        </w:rPr>
        <w:fldChar w:fldCharType="begin"/>
      </w:r>
      <w:r w:rsidR="00841B73" w:rsidRPr="00147403">
        <w:rPr>
          <w:rFonts w:ascii="Times New Roman" w:hAnsi="Times New Roman" w:cs="Times New Roman"/>
          <w:lang w:val="en-GB"/>
        </w:rPr>
        <w:instrText xml:space="preserve"> REF _Ref348023033 \h </w:instrText>
      </w:r>
      <w:r w:rsidR="00090BF9">
        <w:rPr>
          <w:rFonts w:ascii="Times New Roman" w:hAnsi="Times New Roman" w:cs="Times New Roman"/>
          <w:lang w:val="en-GB"/>
        </w:rPr>
        <w:instrText xml:space="preserve"> \* MERGEFORMAT </w:instrText>
      </w:r>
      <w:r w:rsidR="00841B73" w:rsidRPr="00147403">
        <w:rPr>
          <w:rFonts w:ascii="Times New Roman" w:hAnsi="Times New Roman" w:cs="Times New Roman"/>
          <w:lang w:val="en-GB"/>
        </w:rPr>
      </w:r>
      <w:r w:rsidR="00841B73" w:rsidRPr="00147403">
        <w:rPr>
          <w:rFonts w:ascii="Times New Roman" w:hAnsi="Times New Roman" w:cs="Times New Roman"/>
          <w:lang w:val="en-GB"/>
        </w:rPr>
        <w:fldChar w:fldCharType="separate"/>
      </w:r>
      <w:r w:rsidR="00E65B82" w:rsidRPr="00642961">
        <w:rPr>
          <w:rFonts w:ascii="Times New Roman" w:hAnsi="Times New Roman" w:cs="Times New Roman"/>
        </w:rPr>
        <w:t>Table 2</w:t>
      </w:r>
      <w:r w:rsidR="00841B73" w:rsidRPr="00147403">
        <w:rPr>
          <w:rFonts w:ascii="Times New Roman" w:hAnsi="Times New Roman" w:cs="Times New Roman"/>
          <w:lang w:val="en-GB"/>
        </w:rPr>
        <w:fldChar w:fldCharType="end"/>
      </w:r>
      <w:r w:rsidR="00841B73" w:rsidRPr="00147403">
        <w:rPr>
          <w:rFonts w:ascii="Times New Roman" w:hAnsi="Times New Roman" w:cs="Times New Roman"/>
          <w:lang w:val="en-GB"/>
        </w:rPr>
        <w:t>. The ultimate elongation of the fibre (</w:t>
      </w:r>
      <m:oMath>
        <m:sSubSup>
          <m:sSubSupPr>
            <m:ctrlPr>
              <w:rPr>
                <w:rFonts w:ascii="Cambria Math" w:hAnsi="Cambria Math" w:cs="Times New Roman"/>
                <w:i/>
                <w:lang w:val="en-GB"/>
              </w:rPr>
            </m:ctrlPr>
          </m:sSubSupPr>
          <m:e>
            <m:r>
              <w:rPr>
                <w:rFonts w:ascii="Cambria Math" w:hAnsi="Cambria Math" w:cs="Times New Roman"/>
                <w:lang w:val="en-GB"/>
              </w:rPr>
              <m:t>ε</m:t>
            </m:r>
          </m:e>
          <m:sub>
            <m:r>
              <w:rPr>
                <w:rFonts w:ascii="Cambria Math" w:hAnsi="Cambria Math" w:cs="Times New Roman"/>
                <w:lang w:val="en-GB"/>
              </w:rPr>
              <m:t>ult</m:t>
            </m:r>
          </m:sub>
          <m:sup>
            <m:r>
              <w:rPr>
                <w:rFonts w:ascii="Cambria Math" w:hAnsi="Cambria Math" w:cs="Times New Roman"/>
                <w:lang w:val="en-GB"/>
              </w:rPr>
              <m:t>fibre</m:t>
            </m:r>
          </m:sup>
        </m:sSubSup>
      </m:oMath>
      <w:r w:rsidR="00841B73" w:rsidRPr="00147403">
        <w:rPr>
          <w:rFonts w:ascii="Times New Roman" w:hAnsi="Times New Roman" w:cs="Times New Roman"/>
          <w:lang w:val="en-GB"/>
        </w:rPr>
        <w:t xml:space="preserve">), the tensile strength of the </w:t>
      </w:r>
      <w:r w:rsidR="00841B73" w:rsidRPr="00147403">
        <w:rPr>
          <w:rFonts w:ascii="Times New Roman" w:hAnsi="Times New Roman" w:cs="Times New Roman"/>
          <w:i/>
          <w:lang w:val="en-GB"/>
        </w:rPr>
        <w:t>TRM</w:t>
      </w:r>
      <w:r w:rsidR="00841B73" w:rsidRPr="00147403">
        <w:rPr>
          <w:rFonts w:ascii="Times New Roman" w:hAnsi="Times New Roman" w:cs="Times New Roman"/>
          <w:lang w:val="en-GB"/>
        </w:rPr>
        <w:t xml:space="preserve"> (</w:t>
      </w:r>
      <m:oMath>
        <m:sSubSup>
          <m:sSubSupPr>
            <m:ctrlPr>
              <w:rPr>
                <w:rFonts w:ascii="Cambria Math" w:hAnsi="Cambria Math" w:cs="Times New Roman"/>
                <w:i/>
                <w:lang w:val="en-GB"/>
              </w:rPr>
            </m:ctrlPr>
          </m:sSubSupPr>
          <m:e>
            <m:r>
              <w:rPr>
                <w:rFonts w:ascii="Cambria Math" w:hAnsi="Cambria Math" w:cs="Times New Roman"/>
                <w:lang w:val="en-GB"/>
              </w:rPr>
              <m:t>T</m:t>
            </m:r>
          </m:e>
          <m:sub>
            <m:r>
              <w:rPr>
                <w:rFonts w:ascii="Cambria Math" w:hAnsi="Cambria Math" w:cs="Times New Roman"/>
                <w:lang w:val="en-GB"/>
              </w:rPr>
              <m:t>ult</m:t>
            </m:r>
          </m:sub>
          <m:sup>
            <m:r>
              <w:rPr>
                <w:rFonts w:ascii="Cambria Math" w:hAnsi="Cambria Math" w:cs="Times New Roman"/>
                <w:lang w:val="en-GB"/>
              </w:rPr>
              <m:t>TRM</m:t>
            </m:r>
          </m:sup>
        </m:sSubSup>
      </m:oMath>
      <w:r w:rsidR="00841B73" w:rsidRPr="00147403">
        <w:rPr>
          <w:rFonts w:ascii="Times New Roman" w:hAnsi="Times New Roman" w:cs="Times New Roman"/>
          <w:lang w:val="en-GB"/>
        </w:rPr>
        <w:t xml:space="preserve">) and the spacing of the fibre grid are shown in </w:t>
      </w:r>
      <w:r w:rsidR="00841B73" w:rsidRPr="00147403">
        <w:rPr>
          <w:rFonts w:ascii="Times New Roman" w:hAnsi="Times New Roman" w:cs="Times New Roman"/>
          <w:lang w:val="en-GB"/>
        </w:rPr>
        <w:fldChar w:fldCharType="begin"/>
      </w:r>
      <w:r w:rsidR="00841B73" w:rsidRPr="00147403">
        <w:rPr>
          <w:rFonts w:ascii="Times New Roman" w:hAnsi="Times New Roman" w:cs="Times New Roman"/>
          <w:lang w:val="en-GB"/>
        </w:rPr>
        <w:instrText xml:space="preserve"> REF _Ref327963531 \h </w:instrText>
      </w:r>
      <w:r w:rsidR="00090BF9">
        <w:rPr>
          <w:rFonts w:ascii="Times New Roman" w:hAnsi="Times New Roman" w:cs="Times New Roman"/>
          <w:lang w:val="en-GB"/>
        </w:rPr>
        <w:instrText xml:space="preserve"> \* MERGEFORMAT </w:instrText>
      </w:r>
      <w:r w:rsidR="00841B73" w:rsidRPr="00147403">
        <w:rPr>
          <w:rFonts w:ascii="Times New Roman" w:hAnsi="Times New Roman" w:cs="Times New Roman"/>
          <w:lang w:val="en-GB"/>
        </w:rPr>
      </w:r>
      <w:r w:rsidR="00841B73" w:rsidRPr="00147403">
        <w:rPr>
          <w:rFonts w:ascii="Times New Roman" w:hAnsi="Times New Roman" w:cs="Times New Roman"/>
          <w:lang w:val="en-GB"/>
        </w:rPr>
        <w:fldChar w:fldCharType="separate"/>
      </w:r>
      <w:r w:rsidR="00E65B82" w:rsidRPr="00642961">
        <w:rPr>
          <w:rFonts w:ascii="Times New Roman" w:hAnsi="Times New Roman" w:cs="Times New Roman"/>
        </w:rPr>
        <w:t>Table 3</w:t>
      </w:r>
      <w:r w:rsidR="00841B73" w:rsidRPr="00147403">
        <w:rPr>
          <w:rFonts w:ascii="Times New Roman" w:hAnsi="Times New Roman" w:cs="Times New Roman"/>
          <w:lang w:val="en-GB"/>
        </w:rPr>
        <w:fldChar w:fldCharType="end"/>
      </w:r>
      <w:r w:rsidR="00841B73" w:rsidRPr="00147403">
        <w:rPr>
          <w:rFonts w:ascii="Times New Roman" w:hAnsi="Times New Roman" w:cs="Times New Roman"/>
          <w:lang w:val="en-GB"/>
        </w:rPr>
        <w:t xml:space="preserve"> for the two fibre grid types.</w:t>
      </w:r>
    </w:p>
    <w:p w14:paraId="7D193125" w14:textId="77777777" w:rsidR="00AA2331" w:rsidRDefault="00AA2331" w:rsidP="00090BF9">
      <w:pPr>
        <w:spacing w:line="240" w:lineRule="auto"/>
        <w:ind w:firstLine="284"/>
        <w:jc w:val="both"/>
        <w:rPr>
          <w:rFonts w:ascii="Times New Roman" w:hAnsi="Times New Roman" w:cs="Times New Roman"/>
          <w:lang w:val="en-GB"/>
        </w:rPr>
      </w:pPr>
    </w:p>
    <w:p w14:paraId="643644C0" w14:textId="77777777" w:rsidR="00AA2331" w:rsidRDefault="00AA2331" w:rsidP="00090BF9">
      <w:pPr>
        <w:spacing w:line="240" w:lineRule="auto"/>
        <w:ind w:firstLine="284"/>
        <w:jc w:val="both"/>
        <w:rPr>
          <w:rFonts w:ascii="Times New Roman" w:hAnsi="Times New Roman" w:cs="Times New Roman"/>
          <w:lang w:val="en-GB"/>
        </w:rPr>
      </w:pPr>
    </w:p>
    <w:p w14:paraId="10F86AAC" w14:textId="77777777" w:rsidR="00AA2331" w:rsidRDefault="00AA2331" w:rsidP="00090BF9">
      <w:pPr>
        <w:spacing w:line="240" w:lineRule="auto"/>
        <w:ind w:firstLine="284"/>
        <w:jc w:val="both"/>
        <w:rPr>
          <w:rFonts w:ascii="Times New Roman" w:hAnsi="Times New Roman" w:cs="Times New Roman"/>
          <w:lang w:val="en-GB"/>
        </w:rPr>
      </w:pPr>
    </w:p>
    <w:p w14:paraId="014D5538" w14:textId="77777777" w:rsidR="004523B6" w:rsidRPr="00662145" w:rsidRDefault="004523B6" w:rsidP="00714312">
      <w:pPr>
        <w:pStyle w:val="Descripcin"/>
      </w:pPr>
      <w:bookmarkStart w:id="10" w:name="_Ref348023033"/>
      <w:bookmarkStart w:id="11" w:name="_Toc349202778"/>
      <w:bookmarkStart w:id="12" w:name="_Toc402433402"/>
      <w:bookmarkStart w:id="13" w:name="_Toc403025894"/>
      <w:bookmarkStart w:id="14" w:name="_Toc452972017"/>
      <w:r w:rsidRPr="00642961">
        <w:t xml:space="preserve">Table </w:t>
      </w:r>
      <w:r w:rsidRPr="00642961">
        <w:fldChar w:fldCharType="begin"/>
      </w:r>
      <w:r w:rsidRPr="00642961">
        <w:instrText xml:space="preserve"> SEQ Table \* ARABIC </w:instrText>
      </w:r>
      <w:r w:rsidRPr="00642961">
        <w:fldChar w:fldCharType="separate"/>
      </w:r>
      <w:r w:rsidRPr="00642961">
        <w:t>2</w:t>
      </w:r>
      <w:r w:rsidRPr="00642961">
        <w:fldChar w:fldCharType="end"/>
      </w:r>
      <w:bookmarkEnd w:id="10"/>
      <w:r w:rsidRPr="00642961">
        <w:t>. Properties of the mortars used in the research. Coefficient of variation in brackets.</w:t>
      </w:r>
      <w:bookmarkEnd w:id="11"/>
      <w:bookmarkEnd w:id="12"/>
      <w:bookmarkEnd w:id="13"/>
      <w:bookmarkEnd w:id="14"/>
    </w:p>
    <w:tbl>
      <w:tblPr>
        <w:tblStyle w:val="Tablaconcuadrcula"/>
        <w:tblW w:w="0" w:type="auto"/>
        <w:jc w:val="center"/>
        <w:tblLook w:val="04A0" w:firstRow="1" w:lastRow="0" w:firstColumn="1" w:lastColumn="0" w:noHBand="0" w:noVBand="1"/>
      </w:tblPr>
      <w:tblGrid>
        <w:gridCol w:w="2391"/>
        <w:gridCol w:w="2902"/>
        <w:gridCol w:w="3315"/>
      </w:tblGrid>
      <w:tr w:rsidR="004523B6" w:rsidRPr="00662145" w14:paraId="315FF59F" w14:textId="77777777" w:rsidTr="000B4588">
        <w:trPr>
          <w:jc w:val="center"/>
        </w:trPr>
        <w:tc>
          <w:tcPr>
            <w:tcW w:w="0" w:type="auto"/>
            <w:vAlign w:val="center"/>
            <w:hideMark/>
          </w:tcPr>
          <w:p w14:paraId="0ECAE7BD" w14:textId="77777777" w:rsidR="004523B6" w:rsidRPr="00662145" w:rsidRDefault="004523B6" w:rsidP="000B4588">
            <w:pPr>
              <w:ind w:firstLine="170"/>
              <w:jc w:val="center"/>
              <w:rPr>
                <w:b/>
                <w:i/>
                <w:lang w:val="en-GB"/>
              </w:rPr>
            </w:pPr>
            <w:r w:rsidRPr="00662145">
              <w:rPr>
                <w:b/>
                <w:i/>
                <w:lang w:val="en-GB"/>
              </w:rPr>
              <w:t>Mortar</w:t>
            </w:r>
          </w:p>
        </w:tc>
        <w:tc>
          <w:tcPr>
            <w:tcW w:w="0" w:type="auto"/>
            <w:vAlign w:val="center"/>
            <w:hideMark/>
          </w:tcPr>
          <w:p w14:paraId="1928FF73" w14:textId="77777777" w:rsidR="004523B6" w:rsidRPr="00662145" w:rsidRDefault="004523B6" w:rsidP="000B4588">
            <w:pPr>
              <w:ind w:firstLine="170"/>
              <w:jc w:val="center"/>
              <w:rPr>
                <w:b/>
                <w:i/>
                <w:lang w:val="en-GB"/>
              </w:rPr>
            </w:pPr>
            <w:r w:rsidRPr="00662145">
              <w:rPr>
                <w:b/>
                <w:i/>
                <w:lang w:val="en-GB"/>
              </w:rPr>
              <w:t xml:space="preserve">Flexural strength, </w:t>
            </w:r>
            <w:proofErr w:type="spellStart"/>
            <w:r w:rsidRPr="00662145">
              <w:rPr>
                <w:b/>
                <w:i/>
                <w:lang w:val="en-GB"/>
              </w:rPr>
              <w:t>f</w:t>
            </w:r>
            <w:r w:rsidRPr="00662145">
              <w:rPr>
                <w:b/>
                <w:i/>
                <w:vertAlign w:val="subscript"/>
                <w:lang w:val="en-GB"/>
              </w:rPr>
              <w:t>xm</w:t>
            </w:r>
            <w:proofErr w:type="spellEnd"/>
            <w:r w:rsidRPr="00662145">
              <w:rPr>
                <w:b/>
                <w:i/>
                <w:lang w:val="en-GB"/>
              </w:rPr>
              <w:t xml:space="preserve"> (MPa)</w:t>
            </w:r>
          </w:p>
        </w:tc>
        <w:tc>
          <w:tcPr>
            <w:tcW w:w="0" w:type="auto"/>
            <w:vAlign w:val="center"/>
            <w:hideMark/>
          </w:tcPr>
          <w:p w14:paraId="54DCB030" w14:textId="77777777" w:rsidR="004523B6" w:rsidRPr="00662145" w:rsidRDefault="004523B6" w:rsidP="000B4588">
            <w:pPr>
              <w:ind w:firstLine="170"/>
              <w:jc w:val="center"/>
              <w:rPr>
                <w:b/>
                <w:i/>
                <w:lang w:val="en-GB"/>
              </w:rPr>
            </w:pPr>
            <w:r w:rsidRPr="00662145">
              <w:rPr>
                <w:b/>
                <w:i/>
                <w:lang w:val="en-GB"/>
              </w:rPr>
              <w:t>Compressive strength, f</w:t>
            </w:r>
            <w:r w:rsidRPr="00662145">
              <w:rPr>
                <w:b/>
                <w:i/>
                <w:vertAlign w:val="subscript"/>
                <w:lang w:val="en-GB"/>
              </w:rPr>
              <w:t>cm</w:t>
            </w:r>
            <w:r w:rsidRPr="00662145">
              <w:rPr>
                <w:b/>
                <w:i/>
                <w:lang w:val="en-GB"/>
              </w:rPr>
              <w:t xml:space="preserve"> (MPa)</w:t>
            </w:r>
          </w:p>
        </w:tc>
      </w:tr>
      <w:tr w:rsidR="004523B6" w:rsidRPr="00662145" w14:paraId="0C145835" w14:textId="77777777" w:rsidTr="000B4588">
        <w:trPr>
          <w:jc w:val="center"/>
        </w:trPr>
        <w:tc>
          <w:tcPr>
            <w:tcW w:w="0" w:type="auto"/>
            <w:vAlign w:val="center"/>
            <w:hideMark/>
          </w:tcPr>
          <w:p w14:paraId="495E9E31" w14:textId="77777777" w:rsidR="004523B6" w:rsidRPr="00662145" w:rsidRDefault="004523B6" w:rsidP="000B4588">
            <w:pPr>
              <w:ind w:firstLine="170"/>
              <w:jc w:val="center"/>
              <w:rPr>
                <w:lang w:val="en-GB"/>
              </w:rPr>
            </w:pPr>
            <w:r w:rsidRPr="00662145">
              <w:rPr>
                <w:lang w:val="en-GB"/>
              </w:rPr>
              <w:t>Brick layering mortar</w:t>
            </w:r>
          </w:p>
        </w:tc>
        <w:tc>
          <w:tcPr>
            <w:tcW w:w="0" w:type="auto"/>
            <w:vAlign w:val="center"/>
            <w:hideMark/>
          </w:tcPr>
          <w:p w14:paraId="4DE797F0" w14:textId="77777777" w:rsidR="004523B6" w:rsidRPr="00662145" w:rsidRDefault="004523B6" w:rsidP="000B4588">
            <w:pPr>
              <w:ind w:firstLine="170"/>
              <w:jc w:val="center"/>
              <w:rPr>
                <w:lang w:val="en-GB"/>
              </w:rPr>
            </w:pPr>
            <w:r w:rsidRPr="00662145">
              <w:rPr>
                <w:lang w:val="en-GB"/>
              </w:rPr>
              <w:t>1.3 (0.89)</w:t>
            </w:r>
          </w:p>
        </w:tc>
        <w:tc>
          <w:tcPr>
            <w:tcW w:w="0" w:type="auto"/>
            <w:vAlign w:val="center"/>
            <w:hideMark/>
          </w:tcPr>
          <w:p w14:paraId="48BCBFBC" w14:textId="77777777" w:rsidR="004523B6" w:rsidRPr="00662145" w:rsidRDefault="004523B6" w:rsidP="000B4588">
            <w:pPr>
              <w:ind w:firstLine="170"/>
              <w:jc w:val="center"/>
              <w:rPr>
                <w:lang w:val="en-GB"/>
              </w:rPr>
            </w:pPr>
            <w:r w:rsidRPr="00662145">
              <w:rPr>
                <w:lang w:val="en-GB"/>
              </w:rPr>
              <w:t>3.7 (0.63)</w:t>
            </w:r>
          </w:p>
        </w:tc>
      </w:tr>
      <w:tr w:rsidR="004523B6" w:rsidRPr="00662145" w14:paraId="572D17E1" w14:textId="77777777" w:rsidTr="000B4588">
        <w:trPr>
          <w:jc w:val="center"/>
        </w:trPr>
        <w:tc>
          <w:tcPr>
            <w:tcW w:w="0" w:type="auto"/>
            <w:vAlign w:val="center"/>
            <w:hideMark/>
          </w:tcPr>
          <w:p w14:paraId="0388929E" w14:textId="77777777" w:rsidR="004523B6" w:rsidRPr="00662145" w:rsidRDefault="004523B6" w:rsidP="000B4588">
            <w:pPr>
              <w:jc w:val="center"/>
              <w:rPr>
                <w:i/>
                <w:lang w:val="en-GB"/>
              </w:rPr>
            </w:pPr>
            <w:r w:rsidRPr="00662145">
              <w:rPr>
                <w:i/>
                <w:lang w:val="en-GB"/>
              </w:rPr>
              <w:t>Portland-based mortar</w:t>
            </w:r>
          </w:p>
        </w:tc>
        <w:tc>
          <w:tcPr>
            <w:tcW w:w="0" w:type="auto"/>
            <w:vAlign w:val="center"/>
            <w:hideMark/>
          </w:tcPr>
          <w:p w14:paraId="296D7511" w14:textId="77777777" w:rsidR="004523B6" w:rsidRPr="00662145" w:rsidRDefault="004523B6" w:rsidP="000B4588">
            <w:pPr>
              <w:ind w:firstLine="170"/>
              <w:jc w:val="center"/>
              <w:rPr>
                <w:lang w:val="en-GB"/>
              </w:rPr>
            </w:pPr>
            <w:r w:rsidRPr="00662145">
              <w:rPr>
                <w:lang w:val="en-GB"/>
              </w:rPr>
              <w:t>8.1 (0.18)</w:t>
            </w:r>
          </w:p>
        </w:tc>
        <w:tc>
          <w:tcPr>
            <w:tcW w:w="0" w:type="auto"/>
            <w:vAlign w:val="center"/>
            <w:hideMark/>
          </w:tcPr>
          <w:p w14:paraId="6730D375" w14:textId="77777777" w:rsidR="004523B6" w:rsidRPr="00662145" w:rsidRDefault="004523B6" w:rsidP="000B4588">
            <w:pPr>
              <w:ind w:firstLine="170"/>
              <w:jc w:val="center"/>
              <w:rPr>
                <w:lang w:val="en-GB"/>
              </w:rPr>
            </w:pPr>
            <w:r w:rsidRPr="00662145">
              <w:rPr>
                <w:lang w:val="en-GB"/>
              </w:rPr>
              <w:t>42.2 (0.27)</w:t>
            </w:r>
          </w:p>
        </w:tc>
      </w:tr>
      <w:tr w:rsidR="004523B6" w:rsidRPr="00662145" w14:paraId="07C16D00" w14:textId="77777777" w:rsidTr="000B4588">
        <w:trPr>
          <w:jc w:val="center"/>
        </w:trPr>
        <w:tc>
          <w:tcPr>
            <w:tcW w:w="0" w:type="auto"/>
            <w:vAlign w:val="center"/>
            <w:hideMark/>
          </w:tcPr>
          <w:p w14:paraId="77F9ED8C" w14:textId="77777777" w:rsidR="004523B6" w:rsidRPr="00662145" w:rsidRDefault="004523B6" w:rsidP="000B4588">
            <w:pPr>
              <w:jc w:val="center"/>
              <w:rPr>
                <w:i/>
                <w:lang w:val="en-GB"/>
              </w:rPr>
            </w:pPr>
            <w:r w:rsidRPr="00662145">
              <w:rPr>
                <w:i/>
                <w:lang w:val="en-GB"/>
              </w:rPr>
              <w:t>Lime-based mortar</w:t>
            </w:r>
          </w:p>
        </w:tc>
        <w:tc>
          <w:tcPr>
            <w:tcW w:w="0" w:type="auto"/>
            <w:vAlign w:val="center"/>
            <w:hideMark/>
          </w:tcPr>
          <w:p w14:paraId="4A1B19C2" w14:textId="77777777" w:rsidR="004523B6" w:rsidRPr="00662145" w:rsidRDefault="004523B6" w:rsidP="000B4588">
            <w:pPr>
              <w:ind w:firstLine="170"/>
              <w:jc w:val="center"/>
              <w:rPr>
                <w:lang w:val="en-GB"/>
              </w:rPr>
            </w:pPr>
            <w:r w:rsidRPr="00662145">
              <w:rPr>
                <w:lang w:val="en-GB"/>
              </w:rPr>
              <w:t>6.6 (0.03)</w:t>
            </w:r>
          </w:p>
        </w:tc>
        <w:tc>
          <w:tcPr>
            <w:tcW w:w="0" w:type="auto"/>
            <w:vAlign w:val="center"/>
            <w:hideMark/>
          </w:tcPr>
          <w:p w14:paraId="0CB7F1BC" w14:textId="77777777" w:rsidR="004523B6" w:rsidRPr="00662145" w:rsidRDefault="004523B6" w:rsidP="000B4588">
            <w:pPr>
              <w:ind w:firstLine="170"/>
              <w:jc w:val="center"/>
              <w:rPr>
                <w:lang w:val="en-GB"/>
              </w:rPr>
            </w:pPr>
            <w:r w:rsidRPr="00662145">
              <w:rPr>
                <w:lang w:val="en-GB"/>
              </w:rPr>
              <w:t>14.5 (0.08)</w:t>
            </w:r>
          </w:p>
        </w:tc>
      </w:tr>
      <w:tr w:rsidR="004523B6" w:rsidRPr="00662145" w14:paraId="67A44C73" w14:textId="77777777" w:rsidTr="000B4588">
        <w:trPr>
          <w:jc w:val="center"/>
        </w:trPr>
        <w:tc>
          <w:tcPr>
            <w:tcW w:w="0" w:type="auto"/>
            <w:vAlign w:val="center"/>
            <w:hideMark/>
          </w:tcPr>
          <w:p w14:paraId="227F5937" w14:textId="77777777" w:rsidR="004523B6" w:rsidRPr="00662145" w:rsidRDefault="004523B6" w:rsidP="000B4588">
            <w:pPr>
              <w:jc w:val="center"/>
              <w:rPr>
                <w:i/>
                <w:lang w:val="en-GB"/>
              </w:rPr>
            </w:pPr>
            <w:proofErr w:type="spellStart"/>
            <w:r w:rsidRPr="00662145">
              <w:rPr>
                <w:i/>
                <w:lang w:val="en-GB"/>
              </w:rPr>
              <w:t>Pozzolana</w:t>
            </w:r>
            <w:proofErr w:type="spellEnd"/>
            <w:r w:rsidRPr="00662145">
              <w:rPr>
                <w:i/>
                <w:lang w:val="en-GB"/>
              </w:rPr>
              <w:t>-based mortar</w:t>
            </w:r>
          </w:p>
        </w:tc>
        <w:tc>
          <w:tcPr>
            <w:tcW w:w="0" w:type="auto"/>
            <w:vAlign w:val="center"/>
            <w:hideMark/>
          </w:tcPr>
          <w:p w14:paraId="0A8E6003" w14:textId="77777777" w:rsidR="004523B6" w:rsidRPr="00662145" w:rsidRDefault="004523B6" w:rsidP="000B4588">
            <w:pPr>
              <w:ind w:firstLine="170"/>
              <w:jc w:val="center"/>
              <w:rPr>
                <w:lang w:val="en-GB"/>
              </w:rPr>
            </w:pPr>
            <w:r w:rsidRPr="00662145">
              <w:rPr>
                <w:lang w:val="en-GB"/>
              </w:rPr>
              <w:t>9.4 (0.10)</w:t>
            </w:r>
          </w:p>
        </w:tc>
        <w:tc>
          <w:tcPr>
            <w:tcW w:w="0" w:type="auto"/>
            <w:vAlign w:val="center"/>
            <w:hideMark/>
          </w:tcPr>
          <w:p w14:paraId="1305FC14" w14:textId="77777777" w:rsidR="004523B6" w:rsidRPr="00662145" w:rsidRDefault="004523B6" w:rsidP="000B4588">
            <w:pPr>
              <w:ind w:firstLine="170"/>
              <w:jc w:val="center"/>
              <w:rPr>
                <w:lang w:val="en-GB"/>
              </w:rPr>
            </w:pPr>
            <w:r w:rsidRPr="00662145">
              <w:rPr>
                <w:lang w:val="en-GB"/>
              </w:rPr>
              <w:t>34.5 (0.08)</w:t>
            </w:r>
          </w:p>
        </w:tc>
      </w:tr>
    </w:tbl>
    <w:p w14:paraId="2515D908" w14:textId="77777777" w:rsidR="004523B6" w:rsidRPr="00662145" w:rsidRDefault="004523B6" w:rsidP="004523B6">
      <w:pPr>
        <w:spacing w:line="240" w:lineRule="auto"/>
        <w:rPr>
          <w:lang w:val="en-GB"/>
        </w:rPr>
      </w:pPr>
    </w:p>
    <w:p w14:paraId="5233C80B" w14:textId="77777777" w:rsidR="004523B6" w:rsidRPr="00662145" w:rsidRDefault="004523B6" w:rsidP="00714312">
      <w:pPr>
        <w:pStyle w:val="Descripcin"/>
      </w:pPr>
      <w:bookmarkStart w:id="15" w:name="_Ref327963531"/>
      <w:bookmarkStart w:id="16" w:name="_Toc349202782"/>
      <w:bookmarkStart w:id="17" w:name="_Toc402433403"/>
      <w:bookmarkStart w:id="18" w:name="_Toc403025895"/>
      <w:bookmarkStart w:id="19" w:name="_Toc452972018"/>
      <w:r w:rsidRPr="00642961">
        <w:t xml:space="preserve">Table </w:t>
      </w:r>
      <w:r w:rsidRPr="00642961">
        <w:fldChar w:fldCharType="begin"/>
      </w:r>
      <w:r w:rsidRPr="00642961">
        <w:instrText xml:space="preserve"> SEQ Table \* ARABIC </w:instrText>
      </w:r>
      <w:r w:rsidRPr="00642961">
        <w:fldChar w:fldCharType="separate"/>
      </w:r>
      <w:r w:rsidRPr="00642961">
        <w:t>3</w:t>
      </w:r>
      <w:r w:rsidRPr="00642961">
        <w:fldChar w:fldCharType="end"/>
      </w:r>
      <w:bookmarkEnd w:id="15"/>
      <w:r w:rsidRPr="00642961">
        <w:t>. Properties of the fibre grids used in the studied TRM solutions. Manufacturer provided values.</w:t>
      </w:r>
      <w:bookmarkEnd w:id="16"/>
      <w:bookmarkEnd w:id="17"/>
      <w:bookmarkEnd w:id="18"/>
      <w:bookmarkEnd w:id="19"/>
    </w:p>
    <w:tbl>
      <w:tblPr>
        <w:tblStyle w:val="Tablaconcuadrcula"/>
        <w:tblW w:w="0" w:type="auto"/>
        <w:tblLook w:val="04A0" w:firstRow="1" w:lastRow="0" w:firstColumn="1" w:lastColumn="0" w:noHBand="0" w:noVBand="1"/>
      </w:tblPr>
      <w:tblGrid>
        <w:gridCol w:w="1134"/>
        <w:gridCol w:w="2853"/>
        <w:gridCol w:w="2709"/>
        <w:gridCol w:w="1808"/>
      </w:tblGrid>
      <w:tr w:rsidR="004523B6" w:rsidRPr="00662145" w14:paraId="7EFA91EB" w14:textId="77777777" w:rsidTr="000B4588">
        <w:trPr>
          <w:trHeight w:val="707"/>
        </w:trPr>
        <w:tc>
          <w:tcPr>
            <w:tcW w:w="1134" w:type="dxa"/>
            <w:vAlign w:val="center"/>
          </w:tcPr>
          <w:p w14:paraId="278E3A6B" w14:textId="77777777" w:rsidR="004523B6" w:rsidRPr="00662145" w:rsidRDefault="004523B6" w:rsidP="000B4588">
            <w:pPr>
              <w:jc w:val="center"/>
              <w:rPr>
                <w:b/>
                <w:i/>
                <w:lang w:val="en-GB"/>
              </w:rPr>
            </w:pPr>
            <w:r w:rsidRPr="00662145">
              <w:rPr>
                <w:b/>
                <w:i/>
                <w:lang w:val="en-GB"/>
              </w:rPr>
              <w:t>Fibre grid</w:t>
            </w:r>
          </w:p>
        </w:tc>
        <w:tc>
          <w:tcPr>
            <w:tcW w:w="2853" w:type="dxa"/>
            <w:vAlign w:val="center"/>
          </w:tcPr>
          <w:p w14:paraId="1663EE58" w14:textId="77777777" w:rsidR="004523B6" w:rsidRPr="00401830" w:rsidRDefault="004523B6" w:rsidP="000B4588">
            <w:pPr>
              <w:jc w:val="center"/>
              <w:rPr>
                <w:b/>
                <w:i/>
                <w:lang w:val="en-GB"/>
              </w:rPr>
            </w:pPr>
            <w:r w:rsidRPr="00662145">
              <w:rPr>
                <w:b/>
                <w:i/>
                <w:lang w:val="en-GB"/>
              </w:rPr>
              <w:t xml:space="preserve">Ultimate elongation of the fibre (%) </w:t>
            </w:r>
            <m:oMath>
              <m:d>
                <m:dPr>
                  <m:ctrlPr>
                    <w:rPr>
                      <w:rFonts w:ascii="Cambria Math" w:hAnsi="Cambria Math"/>
                      <w:b/>
                      <w:i/>
                      <w:lang w:val="en-GB"/>
                    </w:rPr>
                  </m:ctrlPr>
                </m:dPr>
                <m:e>
                  <m:sSubSup>
                    <m:sSubSupPr>
                      <m:ctrlPr>
                        <w:rPr>
                          <w:rFonts w:ascii="Cambria Math" w:hAnsi="Cambria Math"/>
                          <w:b/>
                          <w:i/>
                          <w:lang w:val="en-GB"/>
                        </w:rPr>
                      </m:ctrlPr>
                    </m:sSubSupPr>
                    <m:e>
                      <m:r>
                        <m:rPr>
                          <m:sty m:val="bi"/>
                        </m:rPr>
                        <w:rPr>
                          <w:rFonts w:ascii="Cambria Math" w:hAnsi="Cambria Math"/>
                          <w:lang w:val="en-GB"/>
                        </w:rPr>
                        <m:t>ε</m:t>
                      </m:r>
                    </m:e>
                    <m:sub>
                      <m:r>
                        <m:rPr>
                          <m:sty m:val="bi"/>
                        </m:rPr>
                        <w:rPr>
                          <w:rFonts w:ascii="Cambria Math" w:hAnsi="Cambria Math"/>
                          <w:lang w:val="en-GB"/>
                        </w:rPr>
                        <m:t>ult</m:t>
                      </m:r>
                    </m:sub>
                    <m:sup>
                      <m:r>
                        <m:rPr>
                          <m:sty m:val="bi"/>
                        </m:rPr>
                        <w:rPr>
                          <w:rFonts w:ascii="Cambria Math" w:hAnsi="Cambria Math"/>
                          <w:lang w:val="en-GB"/>
                        </w:rPr>
                        <m:t>fibre</m:t>
                      </m:r>
                    </m:sup>
                  </m:sSubSup>
                </m:e>
              </m:d>
            </m:oMath>
          </w:p>
        </w:tc>
        <w:tc>
          <w:tcPr>
            <w:tcW w:w="2709" w:type="dxa"/>
            <w:vAlign w:val="center"/>
          </w:tcPr>
          <w:p w14:paraId="12BB66C9" w14:textId="77777777" w:rsidR="004523B6" w:rsidRPr="00401830" w:rsidRDefault="004523B6" w:rsidP="000B4588">
            <w:pPr>
              <w:jc w:val="center"/>
              <w:rPr>
                <w:b/>
                <w:i/>
                <w:lang w:val="en-GB"/>
              </w:rPr>
            </w:pPr>
            <w:r w:rsidRPr="00401830">
              <w:rPr>
                <w:b/>
                <w:i/>
                <w:lang w:val="en-GB"/>
              </w:rPr>
              <w:t>Tensile strength of the TRM (kN/m) (</w:t>
            </w:r>
            <m:oMath>
              <m:sSubSup>
                <m:sSubSupPr>
                  <m:ctrlPr>
                    <w:rPr>
                      <w:rFonts w:ascii="Cambria Math" w:hAnsi="Cambria Math"/>
                      <w:i/>
                      <w:sz w:val="20"/>
                      <w:szCs w:val="20"/>
                      <w:lang w:val="en-GB"/>
                    </w:rPr>
                  </m:ctrlPr>
                </m:sSubSupPr>
                <m:e>
                  <m:r>
                    <w:rPr>
                      <w:rFonts w:ascii="Cambria Math" w:hAnsi="Cambria Math"/>
                      <w:sz w:val="20"/>
                      <w:szCs w:val="20"/>
                      <w:lang w:val="en-GB"/>
                    </w:rPr>
                    <m:t>T</m:t>
                  </m:r>
                </m:e>
                <m:sub>
                  <m:r>
                    <w:rPr>
                      <w:rFonts w:ascii="Cambria Math" w:hAnsi="Cambria Math"/>
                      <w:sz w:val="20"/>
                      <w:szCs w:val="20"/>
                      <w:lang w:val="en-GB"/>
                    </w:rPr>
                    <m:t>ult</m:t>
                  </m:r>
                </m:sub>
                <m:sup>
                  <m:r>
                    <w:rPr>
                      <w:rFonts w:ascii="Cambria Math" w:hAnsi="Cambria Math"/>
                      <w:sz w:val="20"/>
                      <w:szCs w:val="20"/>
                      <w:lang w:val="en-GB"/>
                    </w:rPr>
                    <m:t>TRM</m:t>
                  </m:r>
                </m:sup>
              </m:sSubSup>
            </m:oMath>
            <w:r w:rsidRPr="00401830">
              <w:rPr>
                <w:rFonts w:eastAsiaTheme="minorEastAsia"/>
                <w:b/>
                <w:i/>
                <w:sz w:val="20"/>
                <w:szCs w:val="20"/>
                <w:lang w:val="en-GB"/>
              </w:rPr>
              <w:t>)</w:t>
            </w:r>
          </w:p>
        </w:tc>
        <w:tc>
          <w:tcPr>
            <w:tcW w:w="1808" w:type="dxa"/>
            <w:vAlign w:val="center"/>
          </w:tcPr>
          <w:p w14:paraId="3A62E511" w14:textId="77777777" w:rsidR="004523B6" w:rsidRPr="00401830" w:rsidRDefault="004523B6" w:rsidP="000B4588">
            <w:pPr>
              <w:jc w:val="center"/>
              <w:rPr>
                <w:b/>
                <w:i/>
                <w:lang w:val="en-GB"/>
              </w:rPr>
            </w:pPr>
            <w:r w:rsidRPr="00401830">
              <w:rPr>
                <w:b/>
                <w:i/>
                <w:lang w:val="en-GB"/>
              </w:rPr>
              <w:t>Grid dimensions</w:t>
            </w:r>
          </w:p>
        </w:tc>
      </w:tr>
      <w:tr w:rsidR="004523B6" w:rsidRPr="00662145" w14:paraId="54B0D83C" w14:textId="77777777" w:rsidTr="000B4588">
        <w:tc>
          <w:tcPr>
            <w:tcW w:w="1134" w:type="dxa"/>
            <w:vAlign w:val="center"/>
          </w:tcPr>
          <w:p w14:paraId="6DBCCEEB" w14:textId="77777777" w:rsidR="004523B6" w:rsidRPr="00662145" w:rsidRDefault="004523B6" w:rsidP="000B4588">
            <w:pPr>
              <w:jc w:val="center"/>
              <w:rPr>
                <w:i/>
                <w:lang w:val="en-GB"/>
              </w:rPr>
            </w:pPr>
            <w:r w:rsidRPr="00662145">
              <w:rPr>
                <w:i/>
                <w:lang w:val="en-GB"/>
              </w:rPr>
              <w:t>Glass</w:t>
            </w:r>
          </w:p>
        </w:tc>
        <w:tc>
          <w:tcPr>
            <w:tcW w:w="2853" w:type="dxa"/>
            <w:vAlign w:val="center"/>
          </w:tcPr>
          <w:p w14:paraId="7F5AF298" w14:textId="77777777" w:rsidR="004523B6" w:rsidRPr="00662145" w:rsidRDefault="004523B6" w:rsidP="000B4588">
            <w:pPr>
              <w:jc w:val="center"/>
              <w:rPr>
                <w:lang w:val="en-GB"/>
              </w:rPr>
            </w:pPr>
            <w:r w:rsidRPr="00662145">
              <w:rPr>
                <w:lang w:val="en-GB"/>
              </w:rPr>
              <w:t>3</w:t>
            </w:r>
          </w:p>
        </w:tc>
        <w:tc>
          <w:tcPr>
            <w:tcW w:w="2709" w:type="dxa"/>
            <w:vAlign w:val="center"/>
          </w:tcPr>
          <w:p w14:paraId="5F19C0B4" w14:textId="77777777" w:rsidR="004523B6" w:rsidRPr="00662145" w:rsidRDefault="004523B6" w:rsidP="000B4588">
            <w:pPr>
              <w:jc w:val="center"/>
              <w:rPr>
                <w:lang w:val="en-GB"/>
              </w:rPr>
            </w:pPr>
            <w:r w:rsidRPr="00662145">
              <w:rPr>
                <w:lang w:val="en-GB"/>
              </w:rPr>
              <w:t xml:space="preserve">45 </w:t>
            </w:r>
          </w:p>
        </w:tc>
        <w:tc>
          <w:tcPr>
            <w:tcW w:w="1808" w:type="dxa"/>
            <w:vAlign w:val="center"/>
          </w:tcPr>
          <w:p w14:paraId="7A02B398" w14:textId="77777777" w:rsidR="004523B6" w:rsidRPr="00662145" w:rsidRDefault="004523B6" w:rsidP="000B4588">
            <w:pPr>
              <w:jc w:val="center"/>
              <w:rPr>
                <w:lang w:val="en-GB"/>
              </w:rPr>
            </w:pPr>
            <w:r w:rsidRPr="00662145">
              <w:rPr>
                <w:lang w:val="en-GB"/>
              </w:rPr>
              <w:t>25mm x 25mm</w:t>
            </w:r>
          </w:p>
        </w:tc>
      </w:tr>
      <w:tr w:rsidR="004523B6" w:rsidRPr="00662145" w14:paraId="6FA04A78" w14:textId="77777777" w:rsidTr="000B4588">
        <w:tc>
          <w:tcPr>
            <w:tcW w:w="1134" w:type="dxa"/>
            <w:vAlign w:val="center"/>
          </w:tcPr>
          <w:p w14:paraId="1F64661E" w14:textId="77777777" w:rsidR="004523B6" w:rsidRPr="00662145" w:rsidRDefault="004523B6" w:rsidP="000B4588">
            <w:pPr>
              <w:jc w:val="center"/>
              <w:rPr>
                <w:i/>
                <w:lang w:val="en-GB"/>
              </w:rPr>
            </w:pPr>
            <w:r w:rsidRPr="00662145">
              <w:rPr>
                <w:i/>
                <w:lang w:val="en-GB"/>
              </w:rPr>
              <w:t>Carbon</w:t>
            </w:r>
          </w:p>
        </w:tc>
        <w:tc>
          <w:tcPr>
            <w:tcW w:w="2853" w:type="dxa"/>
            <w:vAlign w:val="center"/>
          </w:tcPr>
          <w:p w14:paraId="69AE4B16" w14:textId="77777777" w:rsidR="004523B6" w:rsidRPr="00662145" w:rsidRDefault="004523B6" w:rsidP="000B4588">
            <w:pPr>
              <w:jc w:val="center"/>
              <w:rPr>
                <w:lang w:val="en-GB"/>
              </w:rPr>
            </w:pPr>
            <w:r w:rsidRPr="00662145">
              <w:rPr>
                <w:lang w:val="en-GB"/>
              </w:rPr>
              <w:t>2.1</w:t>
            </w:r>
          </w:p>
        </w:tc>
        <w:tc>
          <w:tcPr>
            <w:tcW w:w="2709" w:type="dxa"/>
            <w:vAlign w:val="center"/>
          </w:tcPr>
          <w:p w14:paraId="5E83820D" w14:textId="77777777" w:rsidR="004523B6" w:rsidRPr="00662145" w:rsidRDefault="004523B6" w:rsidP="000B4588">
            <w:pPr>
              <w:jc w:val="center"/>
              <w:rPr>
                <w:lang w:val="en-GB"/>
              </w:rPr>
            </w:pPr>
            <w:r w:rsidRPr="00662145">
              <w:rPr>
                <w:lang w:val="en-GB"/>
              </w:rPr>
              <w:t xml:space="preserve">160 </w:t>
            </w:r>
          </w:p>
        </w:tc>
        <w:tc>
          <w:tcPr>
            <w:tcW w:w="1808" w:type="dxa"/>
            <w:vAlign w:val="center"/>
          </w:tcPr>
          <w:p w14:paraId="76211E9C" w14:textId="77777777" w:rsidR="004523B6" w:rsidRPr="00662145" w:rsidRDefault="004523B6" w:rsidP="000B4588">
            <w:pPr>
              <w:keepNext/>
              <w:jc w:val="center"/>
              <w:rPr>
                <w:lang w:val="en-GB"/>
              </w:rPr>
            </w:pPr>
            <w:r w:rsidRPr="00662145">
              <w:rPr>
                <w:lang w:val="en-GB"/>
              </w:rPr>
              <w:t>10mm x 10mm</w:t>
            </w:r>
          </w:p>
        </w:tc>
      </w:tr>
    </w:tbl>
    <w:p w14:paraId="76819EA9" w14:textId="77777777" w:rsidR="004523B6" w:rsidRPr="00147403" w:rsidRDefault="004523B6" w:rsidP="00147403">
      <w:pPr>
        <w:spacing w:line="240" w:lineRule="auto"/>
        <w:ind w:firstLine="284"/>
        <w:rPr>
          <w:rFonts w:ascii="Times New Roman" w:hAnsi="Times New Roman" w:cs="Times New Roman"/>
          <w:lang w:val="en-GB"/>
        </w:rPr>
      </w:pPr>
    </w:p>
    <w:p w14:paraId="60889A9A" w14:textId="712CF954" w:rsidR="00E13578" w:rsidRPr="00147403" w:rsidRDefault="00557FB6" w:rsidP="00090BF9">
      <w:pPr>
        <w:spacing w:line="240" w:lineRule="auto"/>
        <w:ind w:firstLine="284"/>
        <w:jc w:val="both"/>
        <w:rPr>
          <w:rFonts w:ascii="Times New Roman" w:hAnsi="Times New Roman" w:cs="Times New Roman"/>
          <w:lang w:val="en-GB"/>
        </w:rPr>
      </w:pPr>
      <w:r w:rsidRPr="00B1473F">
        <w:rPr>
          <w:rFonts w:ascii="Times New Roman" w:hAnsi="Times New Roman" w:cs="Times New Roman"/>
          <w:highlight w:val="yellow"/>
          <w:lang w:val="en-GB"/>
        </w:rPr>
        <w:t>Carbon</w:t>
      </w:r>
      <w:r>
        <w:rPr>
          <w:rFonts w:ascii="Times New Roman" w:hAnsi="Times New Roman" w:cs="Times New Roman"/>
          <w:lang w:val="en-GB"/>
        </w:rPr>
        <w:t xml:space="preserve"> </w:t>
      </w:r>
      <w:r w:rsidR="00AD0A26" w:rsidRPr="00147403">
        <w:rPr>
          <w:rFonts w:ascii="Times New Roman" w:hAnsi="Times New Roman" w:cs="Times New Roman"/>
          <w:i/>
          <w:lang w:val="en-GB"/>
        </w:rPr>
        <w:t>FRP</w:t>
      </w:r>
      <w:r w:rsidR="00AD0A26" w:rsidRPr="00147403">
        <w:rPr>
          <w:rFonts w:ascii="Times New Roman" w:hAnsi="Times New Roman" w:cs="Times New Roman"/>
          <w:lang w:val="en-GB"/>
        </w:rPr>
        <w:t xml:space="preserve"> laminates of 80mm width and 1.2mm thick were used to strengthen the corresponding walls. These laminates were bonded to the surface of the walls with an epoxy resin adhesive after preparing the surface of the masonry by impregnating </w:t>
      </w:r>
      <w:r w:rsidR="006419D3" w:rsidRPr="00147403">
        <w:rPr>
          <w:rFonts w:ascii="Times New Roman" w:hAnsi="Times New Roman" w:cs="Times New Roman"/>
          <w:lang w:val="en-GB"/>
        </w:rPr>
        <w:t xml:space="preserve">it with </w:t>
      </w:r>
      <w:r w:rsidR="00AD0A26" w:rsidRPr="00147403">
        <w:rPr>
          <w:rFonts w:ascii="Times New Roman" w:hAnsi="Times New Roman" w:cs="Times New Roman"/>
          <w:lang w:val="en-GB"/>
        </w:rPr>
        <w:t>a pr</w:t>
      </w:r>
      <w:r w:rsidR="006419D3" w:rsidRPr="00147403">
        <w:rPr>
          <w:rFonts w:ascii="Times New Roman" w:hAnsi="Times New Roman" w:cs="Times New Roman"/>
          <w:lang w:val="en-GB"/>
        </w:rPr>
        <w:t>imer</w:t>
      </w:r>
      <w:r w:rsidR="00AD0A26" w:rsidRPr="00147403">
        <w:rPr>
          <w:rFonts w:ascii="Times New Roman" w:hAnsi="Times New Roman" w:cs="Times New Roman"/>
          <w:lang w:val="en-GB"/>
        </w:rPr>
        <w:t>. The mechanical properties of the applied</w:t>
      </w:r>
      <w:r>
        <w:rPr>
          <w:rFonts w:ascii="Times New Roman" w:hAnsi="Times New Roman" w:cs="Times New Roman"/>
          <w:lang w:val="en-GB"/>
        </w:rPr>
        <w:t xml:space="preserve"> </w:t>
      </w:r>
      <w:r w:rsidRPr="00B1473F">
        <w:rPr>
          <w:rFonts w:ascii="Times New Roman" w:hAnsi="Times New Roman" w:cs="Times New Roman"/>
          <w:highlight w:val="yellow"/>
          <w:lang w:val="en-GB"/>
        </w:rPr>
        <w:t>carbon</w:t>
      </w:r>
      <w:r w:rsidR="00AD0A26" w:rsidRPr="00147403">
        <w:rPr>
          <w:rFonts w:ascii="Times New Roman" w:hAnsi="Times New Roman" w:cs="Times New Roman"/>
          <w:lang w:val="en-GB"/>
        </w:rPr>
        <w:t xml:space="preserve"> </w:t>
      </w:r>
      <w:r w:rsidR="00AD0A26" w:rsidRPr="00147403">
        <w:rPr>
          <w:rFonts w:ascii="Times New Roman" w:hAnsi="Times New Roman" w:cs="Times New Roman"/>
          <w:i/>
          <w:lang w:val="en-GB"/>
        </w:rPr>
        <w:t>FRP</w:t>
      </w:r>
      <w:r w:rsidR="00AD0A26" w:rsidRPr="00147403">
        <w:rPr>
          <w:rFonts w:ascii="Times New Roman" w:hAnsi="Times New Roman" w:cs="Times New Roman"/>
          <w:lang w:val="en-GB"/>
        </w:rPr>
        <w:t xml:space="preserve"> are</w:t>
      </w:r>
      <w:r w:rsidR="00806267" w:rsidRPr="00147403">
        <w:rPr>
          <w:rFonts w:ascii="Times New Roman" w:hAnsi="Times New Roman" w:cs="Times New Roman"/>
          <w:lang w:val="en-GB"/>
        </w:rPr>
        <w:t xml:space="preserve">: a </w:t>
      </w:r>
      <w:r w:rsidR="00C9656C" w:rsidRPr="00147403">
        <w:rPr>
          <w:rFonts w:ascii="Times New Roman" w:hAnsi="Times New Roman" w:cs="Times New Roman"/>
          <w:lang w:val="en-GB"/>
        </w:rPr>
        <w:t>tensile strength</w:t>
      </w:r>
      <w:r w:rsidR="00C127E5" w:rsidRPr="00147403">
        <w:rPr>
          <w:rFonts w:ascii="Times New Roman" w:hAnsi="Times New Roman" w:cs="Times New Roman"/>
          <w:lang w:val="en-GB"/>
        </w:rPr>
        <w:t>,</w:t>
      </w:r>
      <w:r w:rsidR="00C9656C" w:rsidRPr="00147403">
        <w:rPr>
          <w:rFonts w:ascii="Times New Roman" w:hAnsi="Times New Roman" w:cs="Times New Roman"/>
          <w:i/>
          <w:lang w:val="en-GB"/>
        </w:rPr>
        <w:t xml:space="preserve"> </w:t>
      </w:r>
      <w:proofErr w:type="spellStart"/>
      <w:r w:rsidR="00C9656C" w:rsidRPr="00147403">
        <w:rPr>
          <w:rFonts w:ascii="Times New Roman" w:hAnsi="Times New Roman" w:cs="Times New Roman"/>
          <w:i/>
          <w:lang w:val="en-GB"/>
        </w:rPr>
        <w:t>f</w:t>
      </w:r>
      <w:r w:rsidR="00C9656C" w:rsidRPr="00147403">
        <w:rPr>
          <w:rFonts w:ascii="Times New Roman" w:hAnsi="Times New Roman" w:cs="Times New Roman"/>
          <w:i/>
          <w:vertAlign w:val="subscript"/>
          <w:lang w:val="en-GB"/>
        </w:rPr>
        <w:t>tFRP</w:t>
      </w:r>
      <w:proofErr w:type="spellEnd"/>
      <w:r w:rsidR="00C127E5" w:rsidRPr="00147403">
        <w:rPr>
          <w:rFonts w:ascii="Times New Roman" w:hAnsi="Times New Roman" w:cs="Times New Roman"/>
          <w:lang w:val="en-GB"/>
        </w:rPr>
        <w:t xml:space="preserve">, of 3100MPa, a </w:t>
      </w:r>
      <w:r w:rsidR="00C9656C" w:rsidRPr="00147403">
        <w:rPr>
          <w:rFonts w:ascii="Times New Roman" w:hAnsi="Times New Roman" w:cs="Times New Roman"/>
          <w:lang w:val="en-GB"/>
        </w:rPr>
        <w:t>bonding strength</w:t>
      </w:r>
      <w:r w:rsidR="00C127E5" w:rsidRPr="00147403">
        <w:rPr>
          <w:rFonts w:ascii="Times New Roman" w:hAnsi="Times New Roman" w:cs="Times New Roman"/>
          <w:lang w:val="en-GB"/>
        </w:rPr>
        <w:t>,</w:t>
      </w:r>
      <w:r w:rsidR="00C127E5" w:rsidRPr="00147403">
        <w:rPr>
          <w:rFonts w:ascii="Times New Roman" w:hAnsi="Times New Roman" w:cs="Times New Roman"/>
          <w:i/>
          <w:lang w:val="en-GB"/>
        </w:rPr>
        <w:t xml:space="preserve"> </w:t>
      </w:r>
      <w:proofErr w:type="spellStart"/>
      <w:r w:rsidR="00C127E5" w:rsidRPr="00147403">
        <w:rPr>
          <w:rFonts w:ascii="Times New Roman" w:hAnsi="Times New Roman" w:cs="Times New Roman"/>
          <w:i/>
          <w:lang w:val="en-GB"/>
        </w:rPr>
        <w:t>f</w:t>
      </w:r>
      <w:r w:rsidR="00C127E5" w:rsidRPr="00147403">
        <w:rPr>
          <w:rFonts w:ascii="Times New Roman" w:hAnsi="Times New Roman" w:cs="Times New Roman"/>
          <w:i/>
          <w:vertAlign w:val="subscript"/>
          <w:lang w:val="en-GB"/>
        </w:rPr>
        <w:t>bFRP</w:t>
      </w:r>
      <w:proofErr w:type="spellEnd"/>
      <w:r w:rsidR="00C127E5" w:rsidRPr="00147403">
        <w:rPr>
          <w:rFonts w:ascii="Times New Roman" w:hAnsi="Times New Roman" w:cs="Times New Roman"/>
          <w:lang w:val="en-GB"/>
        </w:rPr>
        <w:t xml:space="preserve">, of 5.40MPa, a </w:t>
      </w:r>
      <w:r w:rsidR="00C9656C" w:rsidRPr="00147403">
        <w:rPr>
          <w:rFonts w:ascii="Times New Roman" w:hAnsi="Times New Roman" w:cs="Times New Roman"/>
          <w:lang w:val="en-GB"/>
        </w:rPr>
        <w:t>shear strength</w:t>
      </w:r>
      <w:r w:rsidR="00C127E5" w:rsidRPr="00147403">
        <w:rPr>
          <w:rFonts w:ascii="Times New Roman" w:hAnsi="Times New Roman" w:cs="Times New Roman"/>
          <w:lang w:val="en-GB"/>
        </w:rPr>
        <w:t>,</w:t>
      </w:r>
      <w:r w:rsidR="00C9656C" w:rsidRPr="00147403">
        <w:rPr>
          <w:rFonts w:ascii="Times New Roman" w:hAnsi="Times New Roman" w:cs="Times New Roman"/>
          <w:lang w:val="en-GB"/>
        </w:rPr>
        <w:t xml:space="preserve"> </w:t>
      </w:r>
      <w:proofErr w:type="spellStart"/>
      <w:r w:rsidR="00C9656C" w:rsidRPr="00147403">
        <w:rPr>
          <w:rFonts w:ascii="Times New Roman" w:hAnsi="Times New Roman" w:cs="Times New Roman"/>
          <w:i/>
          <w:lang w:val="en-GB"/>
        </w:rPr>
        <w:t>f</w:t>
      </w:r>
      <w:r w:rsidR="00C9656C" w:rsidRPr="00147403">
        <w:rPr>
          <w:rFonts w:ascii="Times New Roman" w:hAnsi="Times New Roman" w:cs="Times New Roman"/>
          <w:i/>
          <w:vertAlign w:val="subscript"/>
          <w:lang w:val="en-GB"/>
        </w:rPr>
        <w:t>sFRP</w:t>
      </w:r>
      <w:proofErr w:type="spellEnd"/>
      <w:r w:rsidR="00C127E5" w:rsidRPr="00147403">
        <w:rPr>
          <w:rFonts w:ascii="Times New Roman" w:hAnsi="Times New Roman" w:cs="Times New Roman"/>
          <w:lang w:val="en-GB"/>
        </w:rPr>
        <w:t>, of 1.67MPa, a density,</w:t>
      </w:r>
      <w:r w:rsidR="00C9656C" w:rsidRPr="00147403">
        <w:rPr>
          <w:rFonts w:ascii="Times New Roman" w:hAnsi="Times New Roman" w:cs="Times New Roman"/>
          <w:i/>
          <w:lang w:val="en-GB"/>
        </w:rPr>
        <w:t xml:space="preserve"> </w:t>
      </w:r>
      <w:proofErr w:type="spellStart"/>
      <w:r w:rsidR="00C9656C" w:rsidRPr="00147403">
        <w:rPr>
          <w:rFonts w:ascii="Times New Roman" w:hAnsi="Times New Roman" w:cs="Times New Roman"/>
          <w:i/>
          <w:lang w:val="en-GB"/>
        </w:rPr>
        <w:t>ρ</w:t>
      </w:r>
      <w:r w:rsidR="00C9656C" w:rsidRPr="00147403">
        <w:rPr>
          <w:rFonts w:ascii="Times New Roman" w:hAnsi="Times New Roman" w:cs="Times New Roman"/>
          <w:i/>
          <w:vertAlign w:val="subscript"/>
          <w:lang w:val="en-GB"/>
        </w:rPr>
        <w:t>FRP</w:t>
      </w:r>
      <w:proofErr w:type="spellEnd"/>
      <w:r w:rsidR="00C127E5" w:rsidRPr="00147403">
        <w:rPr>
          <w:rFonts w:ascii="Times New Roman" w:hAnsi="Times New Roman" w:cs="Times New Roman"/>
          <w:lang w:val="en-GB"/>
        </w:rPr>
        <w:t>, of 160.0kg/m</w:t>
      </w:r>
      <w:r w:rsidR="00C127E5" w:rsidRPr="00147403">
        <w:rPr>
          <w:rFonts w:ascii="Times New Roman" w:hAnsi="Times New Roman" w:cs="Times New Roman"/>
          <w:vertAlign w:val="superscript"/>
          <w:lang w:val="en-GB"/>
        </w:rPr>
        <w:t>3</w:t>
      </w:r>
      <w:r w:rsidR="00C127E5" w:rsidRPr="00147403">
        <w:rPr>
          <w:rFonts w:ascii="Times New Roman" w:hAnsi="Times New Roman" w:cs="Times New Roman"/>
          <w:lang w:val="en-GB"/>
        </w:rPr>
        <w:t xml:space="preserve"> </w:t>
      </w:r>
      <w:r w:rsidR="00C9656C" w:rsidRPr="00147403">
        <w:rPr>
          <w:rFonts w:ascii="Times New Roman" w:hAnsi="Times New Roman" w:cs="Times New Roman"/>
          <w:lang w:val="en-GB"/>
        </w:rPr>
        <w:t xml:space="preserve">and </w:t>
      </w:r>
      <w:r w:rsidR="00C127E5" w:rsidRPr="00147403">
        <w:rPr>
          <w:rFonts w:ascii="Times New Roman" w:hAnsi="Times New Roman" w:cs="Times New Roman"/>
          <w:lang w:val="en-GB"/>
        </w:rPr>
        <w:t>a Y</w:t>
      </w:r>
      <w:r w:rsidR="001824C3" w:rsidRPr="00147403">
        <w:rPr>
          <w:rFonts w:ascii="Times New Roman" w:hAnsi="Times New Roman" w:cs="Times New Roman"/>
          <w:lang w:val="en-GB"/>
        </w:rPr>
        <w:t>oung’s modulus</w:t>
      </w:r>
      <w:r w:rsidR="00C127E5" w:rsidRPr="00147403">
        <w:rPr>
          <w:rFonts w:ascii="Times New Roman" w:hAnsi="Times New Roman" w:cs="Times New Roman"/>
          <w:lang w:val="en-GB"/>
        </w:rPr>
        <w:t xml:space="preserve">, </w:t>
      </w:r>
      <w:r w:rsidR="001824C3" w:rsidRPr="00147403">
        <w:rPr>
          <w:rFonts w:ascii="Times New Roman" w:hAnsi="Times New Roman" w:cs="Times New Roman"/>
          <w:i/>
          <w:lang w:val="en-GB"/>
        </w:rPr>
        <w:t>E</w:t>
      </w:r>
      <w:r w:rsidR="001824C3" w:rsidRPr="00147403">
        <w:rPr>
          <w:rFonts w:ascii="Times New Roman" w:hAnsi="Times New Roman" w:cs="Times New Roman"/>
          <w:i/>
          <w:vertAlign w:val="subscript"/>
          <w:lang w:val="en-GB"/>
        </w:rPr>
        <w:t>FRP</w:t>
      </w:r>
      <w:r w:rsidR="00C127E5" w:rsidRPr="00147403">
        <w:rPr>
          <w:rFonts w:ascii="Times New Roman" w:hAnsi="Times New Roman" w:cs="Times New Roman"/>
          <w:lang w:val="en-GB"/>
        </w:rPr>
        <w:t>, of 170GPa.</w:t>
      </w:r>
    </w:p>
    <w:p w14:paraId="2F1843C0" w14:textId="656602A6" w:rsidR="00AD0A26" w:rsidRPr="00147403" w:rsidRDefault="00AD0A26"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Five different patterns of</w:t>
      </w:r>
      <w:r w:rsidR="00557FB6">
        <w:rPr>
          <w:rFonts w:ascii="Times New Roman" w:hAnsi="Times New Roman" w:cs="Times New Roman"/>
          <w:lang w:val="en-GB"/>
        </w:rPr>
        <w:t xml:space="preserve"> </w:t>
      </w:r>
      <w:r w:rsidR="00557FB6" w:rsidRPr="00B1473F">
        <w:rPr>
          <w:rFonts w:ascii="Times New Roman" w:hAnsi="Times New Roman" w:cs="Times New Roman"/>
          <w:highlight w:val="yellow"/>
          <w:lang w:val="en-GB"/>
        </w:rPr>
        <w:t>carbon</w:t>
      </w:r>
      <w:r w:rsidRPr="00147403">
        <w:rPr>
          <w:rFonts w:ascii="Times New Roman" w:hAnsi="Times New Roman" w:cs="Times New Roman"/>
          <w:lang w:val="en-GB"/>
        </w:rPr>
        <w:t xml:space="preserve"> </w:t>
      </w:r>
      <w:r w:rsidRPr="00147403">
        <w:rPr>
          <w:rFonts w:ascii="Times New Roman" w:hAnsi="Times New Roman" w:cs="Times New Roman"/>
          <w:i/>
          <w:lang w:val="en-GB"/>
        </w:rPr>
        <w:t>FRP</w:t>
      </w:r>
      <w:r w:rsidRPr="00147403">
        <w:rPr>
          <w:rFonts w:ascii="Times New Roman" w:hAnsi="Times New Roman" w:cs="Times New Roman"/>
          <w:lang w:val="en-GB"/>
        </w:rPr>
        <w:t xml:space="preserve"> strengthening were tested</w:t>
      </w:r>
      <w:r w:rsidR="006419D3" w:rsidRPr="00147403">
        <w:rPr>
          <w:rFonts w:ascii="Times New Roman" w:hAnsi="Times New Roman" w:cs="Times New Roman"/>
          <w:lang w:val="en-GB"/>
        </w:rPr>
        <w:t xml:space="preserve">: </w:t>
      </w:r>
      <w:r w:rsidRPr="00147403">
        <w:rPr>
          <w:rFonts w:ascii="Times New Roman" w:hAnsi="Times New Roman" w:cs="Times New Roman"/>
          <w:lang w:val="en-GB"/>
        </w:rPr>
        <w:t>two</w:t>
      </w:r>
      <w:r w:rsidR="006419D3" w:rsidRPr="00147403">
        <w:rPr>
          <w:rFonts w:ascii="Times New Roman" w:hAnsi="Times New Roman" w:cs="Times New Roman"/>
          <w:lang w:val="en-GB"/>
        </w:rPr>
        <w:t xml:space="preserve"> vertical laminates (2V0H),</w:t>
      </w:r>
      <w:r w:rsidRPr="00147403">
        <w:rPr>
          <w:rFonts w:ascii="Times New Roman" w:hAnsi="Times New Roman" w:cs="Times New Roman"/>
          <w:lang w:val="en-GB"/>
        </w:rPr>
        <w:t xml:space="preserve"> three vertical laminates </w:t>
      </w:r>
      <w:r w:rsidR="006419D3" w:rsidRPr="00147403">
        <w:rPr>
          <w:rFonts w:ascii="Times New Roman" w:hAnsi="Times New Roman" w:cs="Times New Roman"/>
          <w:lang w:val="en-GB"/>
        </w:rPr>
        <w:t xml:space="preserve">(3V0H), </w:t>
      </w:r>
      <w:r w:rsidRPr="00147403">
        <w:rPr>
          <w:rFonts w:ascii="Times New Roman" w:hAnsi="Times New Roman" w:cs="Times New Roman"/>
          <w:lang w:val="en-GB"/>
        </w:rPr>
        <w:t>two vertical and two ho</w:t>
      </w:r>
      <w:r w:rsidR="006419D3" w:rsidRPr="00147403">
        <w:rPr>
          <w:rFonts w:ascii="Times New Roman" w:hAnsi="Times New Roman" w:cs="Times New Roman"/>
          <w:lang w:val="en-GB"/>
        </w:rPr>
        <w:t xml:space="preserve">rizontal laminates (2V2H), </w:t>
      </w:r>
      <w:r w:rsidRPr="00147403">
        <w:rPr>
          <w:rFonts w:ascii="Times New Roman" w:hAnsi="Times New Roman" w:cs="Times New Roman"/>
          <w:lang w:val="en-GB"/>
        </w:rPr>
        <w:t>three vertical and five hori</w:t>
      </w:r>
      <w:r w:rsidR="006419D3" w:rsidRPr="00147403">
        <w:rPr>
          <w:rFonts w:ascii="Times New Roman" w:hAnsi="Times New Roman" w:cs="Times New Roman"/>
          <w:lang w:val="en-GB"/>
        </w:rPr>
        <w:t xml:space="preserve">zontal laminates (3V5H) and </w:t>
      </w:r>
      <w:r w:rsidRPr="00147403">
        <w:rPr>
          <w:rFonts w:ascii="Times New Roman" w:hAnsi="Times New Roman" w:cs="Times New Roman"/>
          <w:lang w:val="en-GB"/>
        </w:rPr>
        <w:t xml:space="preserve">six </w:t>
      </w:r>
      <w:r w:rsidR="006419D3" w:rsidRPr="00147403">
        <w:rPr>
          <w:rFonts w:ascii="Times New Roman" w:hAnsi="Times New Roman" w:cs="Times New Roman"/>
          <w:lang w:val="en-GB"/>
        </w:rPr>
        <w:t xml:space="preserve">inclined </w:t>
      </w:r>
      <w:r w:rsidRPr="00147403">
        <w:rPr>
          <w:rFonts w:ascii="Times New Roman" w:hAnsi="Times New Roman" w:cs="Times New Roman"/>
          <w:lang w:val="en-GB"/>
        </w:rPr>
        <w:t xml:space="preserve">laminates </w:t>
      </w:r>
      <w:r w:rsidR="006419D3" w:rsidRPr="00147403">
        <w:rPr>
          <w:rFonts w:ascii="Times New Roman" w:hAnsi="Times New Roman" w:cs="Times New Roman"/>
          <w:lang w:val="en-GB"/>
        </w:rPr>
        <w:t>crossing ones over other</w:t>
      </w:r>
      <w:r w:rsidRPr="00147403">
        <w:rPr>
          <w:rFonts w:ascii="Times New Roman" w:hAnsi="Times New Roman" w:cs="Times New Roman"/>
          <w:lang w:val="en-GB"/>
        </w:rPr>
        <w:t xml:space="preserve"> in two directions </w:t>
      </w:r>
      <w:r w:rsidR="00182C8A" w:rsidRPr="00147403">
        <w:rPr>
          <w:rFonts w:ascii="Times New Roman" w:hAnsi="Times New Roman" w:cs="Times New Roman"/>
          <w:lang w:val="en-GB"/>
        </w:rPr>
        <w:t xml:space="preserve">(3I3I). </w:t>
      </w:r>
      <w:r w:rsidR="001824C3" w:rsidRPr="00147403">
        <w:rPr>
          <w:rFonts w:ascii="Times New Roman" w:hAnsi="Times New Roman" w:cs="Times New Roman"/>
          <w:lang w:val="en-GB"/>
        </w:rPr>
        <w:t xml:space="preserve">Three walls with each strengthening pattern of FRP were tested (see </w:t>
      </w:r>
      <w:r w:rsidR="001824C3" w:rsidRPr="00147403">
        <w:rPr>
          <w:rFonts w:ascii="Times New Roman" w:hAnsi="Times New Roman" w:cs="Times New Roman"/>
          <w:lang w:val="en-GB"/>
        </w:rPr>
        <w:fldChar w:fldCharType="begin"/>
      </w:r>
      <w:r w:rsidR="001824C3" w:rsidRPr="00147403">
        <w:rPr>
          <w:rFonts w:ascii="Times New Roman" w:hAnsi="Times New Roman" w:cs="Times New Roman"/>
          <w:lang w:val="en-GB"/>
        </w:rPr>
        <w:instrText xml:space="preserve"> REF _Ref402431395 \h </w:instrText>
      </w:r>
      <w:r w:rsidR="00090BF9">
        <w:rPr>
          <w:rFonts w:ascii="Times New Roman" w:hAnsi="Times New Roman" w:cs="Times New Roman"/>
          <w:lang w:val="en-GB"/>
        </w:rPr>
        <w:instrText xml:space="preserve"> \* MERGEFORMAT </w:instrText>
      </w:r>
      <w:r w:rsidR="001824C3" w:rsidRPr="00147403">
        <w:rPr>
          <w:rFonts w:ascii="Times New Roman" w:hAnsi="Times New Roman" w:cs="Times New Roman"/>
          <w:lang w:val="en-GB"/>
        </w:rPr>
      </w:r>
      <w:r w:rsidR="001824C3" w:rsidRPr="00147403">
        <w:rPr>
          <w:rFonts w:ascii="Times New Roman" w:hAnsi="Times New Roman" w:cs="Times New Roman"/>
          <w:lang w:val="en-GB"/>
        </w:rPr>
        <w:fldChar w:fldCharType="separate"/>
      </w:r>
      <w:r w:rsidR="00E65B82" w:rsidRPr="00642961">
        <w:rPr>
          <w:rFonts w:ascii="Times New Roman" w:hAnsi="Times New Roman" w:cs="Times New Roman"/>
        </w:rPr>
        <w:t xml:space="preserve">Table </w:t>
      </w:r>
      <w:r w:rsidR="00E65B82" w:rsidRPr="00642961">
        <w:rPr>
          <w:rFonts w:ascii="Times New Roman" w:hAnsi="Times New Roman" w:cs="Times New Roman"/>
          <w:noProof/>
        </w:rPr>
        <w:t>1</w:t>
      </w:r>
      <w:r w:rsidR="001824C3" w:rsidRPr="00147403">
        <w:rPr>
          <w:rFonts w:ascii="Times New Roman" w:hAnsi="Times New Roman" w:cs="Times New Roman"/>
          <w:lang w:val="en-GB"/>
        </w:rPr>
        <w:fldChar w:fldCharType="end"/>
      </w:r>
      <w:r w:rsidR="00477ADB">
        <w:rPr>
          <w:rFonts w:ascii="Times New Roman" w:hAnsi="Times New Roman" w:cs="Times New Roman"/>
          <w:lang w:val="en-GB"/>
        </w:rPr>
        <w:t>).</w:t>
      </w:r>
    </w:p>
    <w:p w14:paraId="40588473" w14:textId="6D68B92A" w:rsidR="001931A8" w:rsidRPr="00E64F56" w:rsidRDefault="00E64F56" w:rsidP="00E64F56">
      <w:pPr>
        <w:pStyle w:val="Ttulo2"/>
        <w:numPr>
          <w:ilvl w:val="0"/>
          <w:numId w:val="0"/>
        </w:numPr>
        <w:spacing w:line="240" w:lineRule="auto"/>
        <w:ind w:left="1080" w:hanging="720"/>
        <w:rPr>
          <w:rFonts w:ascii="Arial" w:hAnsi="Arial" w:cs="Arial"/>
          <w:sz w:val="22"/>
          <w:szCs w:val="22"/>
        </w:rPr>
      </w:pPr>
      <w:bookmarkStart w:id="20" w:name="_Ref402429077"/>
      <w:r>
        <w:rPr>
          <w:rFonts w:ascii="Arial" w:hAnsi="Arial" w:cs="Arial"/>
          <w:sz w:val="22"/>
          <w:szCs w:val="22"/>
        </w:rPr>
        <w:t xml:space="preserve">2.2 </w:t>
      </w:r>
      <w:r w:rsidR="001B196E" w:rsidRPr="00E64F56">
        <w:rPr>
          <w:rFonts w:ascii="Arial" w:hAnsi="Arial" w:cs="Arial"/>
          <w:sz w:val="22"/>
          <w:szCs w:val="22"/>
        </w:rPr>
        <w:t>Testing set up and sensors</w:t>
      </w:r>
      <w:bookmarkEnd w:id="20"/>
    </w:p>
    <w:p w14:paraId="390B22E6" w14:textId="2CF9E723" w:rsidR="009913B7" w:rsidRPr="00147403" w:rsidRDefault="006419D3"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All walls were tested in a pinned-pinned configuration</w:t>
      </w:r>
      <w:r w:rsidR="00CA1F7C" w:rsidRPr="00147403">
        <w:rPr>
          <w:rFonts w:ascii="Times New Roman" w:hAnsi="Times New Roman" w:cs="Times New Roman"/>
          <w:lang w:val="en-GB"/>
        </w:rPr>
        <w:t xml:space="preserve"> in order to set clear boundary conditions. Thus, two hinges were placed, one at each ending of the wall (at the bottom and at the top), to allow the free rotation around axes which were parallel to the wall’s surface. The </w:t>
      </w:r>
      <w:r w:rsidR="009913B7" w:rsidRPr="00147403">
        <w:rPr>
          <w:rFonts w:ascii="Times New Roman" w:hAnsi="Times New Roman" w:cs="Times New Roman"/>
          <w:lang w:val="en-GB"/>
        </w:rPr>
        <w:t xml:space="preserve">vertical </w:t>
      </w:r>
      <w:r w:rsidR="00CA1F7C" w:rsidRPr="00147403">
        <w:rPr>
          <w:rFonts w:ascii="Times New Roman" w:hAnsi="Times New Roman" w:cs="Times New Roman"/>
          <w:lang w:val="en-GB"/>
        </w:rPr>
        <w:t>distance between these rotation lines is defined as the effective height</w:t>
      </w:r>
      <w:r w:rsidR="009913B7" w:rsidRPr="00147403">
        <w:rPr>
          <w:rFonts w:ascii="Times New Roman" w:hAnsi="Times New Roman" w:cs="Times New Roman"/>
          <w:lang w:val="en-GB"/>
        </w:rPr>
        <w:t xml:space="preserve">, </w:t>
      </w:r>
      <w:r w:rsidR="009913B7" w:rsidRPr="00147403">
        <w:rPr>
          <w:rFonts w:ascii="Times New Roman" w:hAnsi="Times New Roman" w:cs="Times New Roman"/>
          <w:i/>
          <w:lang w:val="en-GB"/>
        </w:rPr>
        <w:t>H</w:t>
      </w:r>
      <w:r w:rsidR="009913B7" w:rsidRPr="00147403">
        <w:rPr>
          <w:rFonts w:ascii="Times New Roman" w:hAnsi="Times New Roman" w:cs="Times New Roman"/>
          <w:i/>
          <w:vertAlign w:val="subscript"/>
          <w:lang w:val="en-GB"/>
        </w:rPr>
        <w:t>ef</w:t>
      </w:r>
      <w:r w:rsidR="009913B7" w:rsidRPr="00147403">
        <w:rPr>
          <w:rFonts w:ascii="Times New Roman" w:hAnsi="Times New Roman" w:cs="Times New Roman"/>
          <w:lang w:val="en-GB"/>
        </w:rPr>
        <w:t>,</w:t>
      </w:r>
      <w:r w:rsidR="00CA1F7C" w:rsidRPr="00147403">
        <w:rPr>
          <w:rFonts w:ascii="Times New Roman" w:hAnsi="Times New Roman" w:cs="Times New Roman"/>
          <w:lang w:val="en-GB"/>
        </w:rPr>
        <w:t xml:space="preserve"> of the walls</w:t>
      </w:r>
      <w:r w:rsidR="00E13578" w:rsidRPr="00147403">
        <w:rPr>
          <w:rFonts w:ascii="Times New Roman" w:hAnsi="Times New Roman" w:cs="Times New Roman"/>
          <w:lang w:val="en-GB"/>
        </w:rPr>
        <w:t>.</w:t>
      </w:r>
    </w:p>
    <w:p w14:paraId="6DADFA79" w14:textId="4734C05E" w:rsidR="009913B7" w:rsidRPr="00147403" w:rsidRDefault="009913B7" w:rsidP="00090BF9">
      <w:pPr>
        <w:spacing w:line="240" w:lineRule="auto"/>
        <w:ind w:firstLine="284"/>
        <w:jc w:val="both"/>
        <w:rPr>
          <w:rFonts w:ascii="Times New Roman" w:hAnsi="Times New Roman" w:cs="Times New Roman"/>
          <w:lang w:val="en-GB"/>
        </w:rPr>
      </w:pPr>
      <w:r w:rsidRPr="00B1473F">
        <w:rPr>
          <w:rFonts w:ascii="Times New Roman" w:hAnsi="Times New Roman" w:cs="Times New Roman"/>
          <w:highlight w:val="yellow"/>
          <w:lang w:val="en-GB"/>
        </w:rPr>
        <w:t>The descending displacement of the top of the wall</w:t>
      </w:r>
      <w:r w:rsidR="003C2905" w:rsidRPr="00B1473F">
        <w:rPr>
          <w:rFonts w:ascii="Times New Roman" w:hAnsi="Times New Roman" w:cs="Times New Roman"/>
          <w:highlight w:val="yellow"/>
          <w:lang w:val="en-GB"/>
        </w:rPr>
        <w:t xml:space="preserve"> (</w:t>
      </w:r>
      <w:r w:rsidR="003C2905" w:rsidRPr="00B1473F">
        <w:rPr>
          <w:rFonts w:ascii="Times New Roman" w:hAnsi="Times New Roman" w:cs="Times New Roman"/>
          <w:i/>
          <w:highlight w:val="yellow"/>
          <w:lang w:val="en-GB"/>
        </w:rPr>
        <w:t>v</w:t>
      </w:r>
      <w:r w:rsidR="003C2905" w:rsidRPr="00B1473F">
        <w:rPr>
          <w:rFonts w:ascii="Times New Roman" w:hAnsi="Times New Roman" w:cs="Times New Roman"/>
          <w:highlight w:val="yellow"/>
          <w:lang w:val="en-GB"/>
        </w:rPr>
        <w:t>)</w:t>
      </w:r>
      <w:r w:rsidRPr="00B1473F">
        <w:rPr>
          <w:rFonts w:ascii="Times New Roman" w:hAnsi="Times New Roman" w:cs="Times New Roman"/>
          <w:highlight w:val="yellow"/>
          <w:lang w:val="en-GB"/>
        </w:rPr>
        <w:t xml:space="preserve"> and the lateral displacement at mid height</w:t>
      </w:r>
      <w:r w:rsidR="003C2905" w:rsidRPr="00B1473F">
        <w:rPr>
          <w:rFonts w:ascii="Times New Roman" w:hAnsi="Times New Roman" w:cs="Times New Roman"/>
          <w:highlight w:val="yellow"/>
          <w:lang w:val="en-GB"/>
        </w:rPr>
        <w:t xml:space="preserve"> (</w:t>
      </w:r>
      <w:r w:rsidR="003C2905" w:rsidRPr="00B1473F">
        <w:rPr>
          <w:rFonts w:ascii="Times New Roman" w:hAnsi="Times New Roman" w:cs="Times New Roman"/>
          <w:i/>
          <w:highlight w:val="yellow"/>
          <w:lang w:val="en-GB"/>
        </w:rPr>
        <w:t>h</w:t>
      </w:r>
      <w:r w:rsidR="003C2905" w:rsidRPr="00B1473F">
        <w:rPr>
          <w:rFonts w:ascii="Times New Roman" w:hAnsi="Times New Roman" w:cs="Times New Roman"/>
          <w:highlight w:val="yellow"/>
          <w:lang w:val="en-GB"/>
        </w:rPr>
        <w:t>)</w:t>
      </w:r>
      <w:r w:rsidRPr="00B1473F">
        <w:rPr>
          <w:rFonts w:ascii="Times New Roman" w:hAnsi="Times New Roman" w:cs="Times New Roman"/>
          <w:highlight w:val="yellow"/>
          <w:lang w:val="en-GB"/>
        </w:rPr>
        <w:t xml:space="preserve"> were measured</w:t>
      </w:r>
      <w:r w:rsidR="00347FEF" w:rsidRPr="00B1473F">
        <w:rPr>
          <w:rFonts w:ascii="Times New Roman" w:hAnsi="Times New Roman" w:cs="Times New Roman"/>
          <w:highlight w:val="yellow"/>
          <w:lang w:val="en-GB"/>
        </w:rPr>
        <w:t xml:space="preserve"> </w:t>
      </w:r>
      <w:r w:rsidRPr="00B1473F">
        <w:rPr>
          <w:rFonts w:ascii="Times New Roman" w:hAnsi="Times New Roman" w:cs="Times New Roman"/>
          <w:highlight w:val="yellow"/>
          <w:lang w:val="en-GB"/>
        </w:rPr>
        <w:t>along the test with potentiometric and laser sensors respectively</w:t>
      </w:r>
      <w:r w:rsidR="00D42A95" w:rsidRPr="00B1473F">
        <w:rPr>
          <w:rFonts w:ascii="Times New Roman" w:hAnsi="Times New Roman" w:cs="Times New Roman"/>
          <w:highlight w:val="yellow"/>
          <w:lang w:val="en-GB"/>
        </w:rPr>
        <w:t xml:space="preserve"> for all tested walls</w:t>
      </w:r>
      <w:r w:rsidRPr="00B1473F">
        <w:rPr>
          <w:rFonts w:ascii="Times New Roman" w:hAnsi="Times New Roman" w:cs="Times New Roman"/>
          <w:highlight w:val="yellow"/>
          <w:lang w:val="en-GB"/>
        </w:rPr>
        <w:t>.</w:t>
      </w:r>
      <w:r w:rsidRPr="00147403">
        <w:rPr>
          <w:rFonts w:ascii="Times New Roman" w:hAnsi="Times New Roman" w:cs="Times New Roman"/>
          <w:lang w:val="en-GB"/>
        </w:rPr>
        <w:t xml:space="preserve"> In addition, </w:t>
      </w:r>
      <w:r w:rsidR="004548EA" w:rsidRPr="00147403">
        <w:rPr>
          <w:rFonts w:ascii="Times New Roman" w:hAnsi="Times New Roman" w:cs="Times New Roman"/>
          <w:lang w:val="en-GB"/>
        </w:rPr>
        <w:t xml:space="preserve">the strain at mid height in vertical direction was measured for all </w:t>
      </w:r>
      <w:r w:rsidR="00457549" w:rsidRPr="00147403">
        <w:rPr>
          <w:rFonts w:ascii="Times New Roman" w:hAnsi="Times New Roman" w:cs="Times New Roman"/>
          <w:lang w:val="en-GB"/>
        </w:rPr>
        <w:t xml:space="preserve">strengthened </w:t>
      </w:r>
      <w:r w:rsidR="004548EA" w:rsidRPr="00147403">
        <w:rPr>
          <w:rFonts w:ascii="Times New Roman" w:hAnsi="Times New Roman" w:cs="Times New Roman"/>
          <w:lang w:val="en-GB"/>
        </w:rPr>
        <w:t>walls</w:t>
      </w:r>
      <w:r w:rsidR="00457549" w:rsidRPr="00147403">
        <w:rPr>
          <w:rFonts w:ascii="Times New Roman" w:hAnsi="Times New Roman" w:cs="Times New Roman"/>
          <w:lang w:val="en-GB"/>
        </w:rPr>
        <w:t xml:space="preserve"> except W#25, W#26, W#28 and W#29</w:t>
      </w:r>
      <w:r w:rsidR="004548EA" w:rsidRPr="00147403">
        <w:rPr>
          <w:rFonts w:ascii="Times New Roman" w:hAnsi="Times New Roman" w:cs="Times New Roman"/>
          <w:lang w:val="en-GB"/>
        </w:rPr>
        <w:t xml:space="preserve"> with one or more strain gages according with the specifications</w:t>
      </w:r>
      <w:r w:rsidR="003C2905" w:rsidRPr="00147403">
        <w:rPr>
          <w:rFonts w:ascii="Times New Roman" w:hAnsi="Times New Roman" w:cs="Times New Roman"/>
          <w:lang w:val="en-GB"/>
        </w:rPr>
        <w:t xml:space="preserve"> presented</w:t>
      </w:r>
      <w:r w:rsidR="004548EA" w:rsidRPr="00147403">
        <w:rPr>
          <w:rFonts w:ascii="Times New Roman" w:hAnsi="Times New Roman" w:cs="Times New Roman"/>
          <w:lang w:val="en-GB"/>
        </w:rPr>
        <w:t xml:space="preserve"> in </w:t>
      </w:r>
      <w:r w:rsidR="004548EA" w:rsidRPr="00147403">
        <w:rPr>
          <w:rFonts w:ascii="Times New Roman" w:hAnsi="Times New Roman" w:cs="Times New Roman"/>
          <w:lang w:val="en-GB"/>
        </w:rPr>
        <w:fldChar w:fldCharType="begin"/>
      </w:r>
      <w:r w:rsidR="004548EA" w:rsidRPr="00147403">
        <w:rPr>
          <w:rFonts w:ascii="Times New Roman" w:hAnsi="Times New Roman" w:cs="Times New Roman"/>
          <w:lang w:val="en-GB"/>
        </w:rPr>
        <w:fldChar w:fldCharType="separate"/>
      </w:r>
      <w:r w:rsidR="004548EA" w:rsidRPr="00147403">
        <w:rPr>
          <w:rFonts w:ascii="Times New Roman" w:hAnsi="Times New Roman" w:cs="Times New Roman"/>
          <w:lang w:val="en-GB"/>
        </w:rPr>
        <w:t>{FormattingCitation}</w:t>
      </w:r>
      <w:r w:rsidR="004548EA" w:rsidRPr="00147403">
        <w:rPr>
          <w:rFonts w:ascii="Times New Roman" w:hAnsi="Times New Roman" w:cs="Times New Roman"/>
          <w:lang w:val="en-GB"/>
        </w:rPr>
        <w:fldChar w:fldCharType="end"/>
      </w:r>
      <w:r w:rsidR="00477ADB">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"DOI" : "http://dx.doi.org/10.1016/j.conbuildmat.2013.03.006", "ISSN" : "0950-0618", "author" : [ { "dropping-particle" : "", "family" : "Bernat", "given" : "Ernest", "non-dropping-particle" : "", "parse-names" : false, "suffix" : "" }, { "dropping-particle" : "", "family" : "Gil", "given" : "Lluis", "non-dropping-particle" : "", "parse-names" : false, "suffix" : "" }, { "dropping-particle" : "", "family" : "Roca", "given" : "Pere", "non-dropping-particle" : "", "parse-names" : false, "suffix" : "" }, { "dropping-particle" : "", "family" : "Escrig", "given" : "Christian", "non-dropping-particle" : "", "parse-names" : false, "suffix" : "" } ], "container-title" : "Construction and Building Materials", "id" : "ITEM-1", "issue" : "0", "issued" : { "date-parts" : [ [ "2013" ] ] }, "page" : "35-47", "title" : "Experimental and analytical study of TRM strengthened brickwork walls under eccentric compressive loading", "type" : "article-journal", "volume" : "44" }, "uris" : [ "http://www.mendeley.com/documents/?uuid=2f99486b-b4bf-4af8-99a3-4465b3870b2b" ] } ], "mendeley" : { "formattedCitation" : "(17)", "plainTextFormattedCitation" : "(17)", "previouslyFormattedCitation" : "(16)" }, "properties" : { "noteIndex" : 0 }, "schema" : "https://github.com/citation-style-language/schema/raw/master/csl-citation.json" }</w:instrText>
      </w:r>
      <w:r w:rsidR="00477ADB">
        <w:rPr>
          <w:rFonts w:ascii="Times New Roman" w:hAnsi="Times New Roman" w:cs="Times New Roman"/>
          <w:lang w:val="en-GB"/>
        </w:rPr>
        <w:fldChar w:fldCharType="separate"/>
      </w:r>
      <w:r w:rsidR="00CF0501" w:rsidRPr="00CF0501">
        <w:rPr>
          <w:rFonts w:ascii="Times New Roman" w:hAnsi="Times New Roman" w:cs="Times New Roman"/>
          <w:noProof/>
          <w:lang w:val="en-GB"/>
        </w:rPr>
        <w:t>(17)</w:t>
      </w:r>
      <w:r w:rsidR="00477ADB">
        <w:rPr>
          <w:rFonts w:ascii="Times New Roman" w:hAnsi="Times New Roman" w:cs="Times New Roman"/>
          <w:lang w:val="en-GB"/>
        </w:rPr>
        <w:fldChar w:fldCharType="end"/>
      </w:r>
      <w:r w:rsidR="004548EA" w:rsidRPr="00147403">
        <w:rPr>
          <w:rFonts w:ascii="Times New Roman" w:hAnsi="Times New Roman" w:cs="Times New Roman"/>
          <w:lang w:val="en-GB"/>
        </w:rPr>
        <w:t xml:space="preserve"> and</w:t>
      </w:r>
      <w:r w:rsidR="00477ADB">
        <w:rPr>
          <w:rFonts w:ascii="Times New Roman" w:hAnsi="Times New Roman" w:cs="Times New Roman"/>
          <w:lang w:val="en-GB"/>
        </w:rPr>
        <w:t xml:space="preserve"> </w:t>
      </w:r>
      <w:r w:rsidR="00477ADB">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"DOI" : "10.1016/j.conbuildmat.2015.02.078", "ISSN" : "09500618", "author" : [ { "dropping-particle" : "", "family" : "Bernat-Maso", "given" : "Ernest", "non-dropping-particle" : "", "parse-names" : false, "suffix" : "" }, { "dropping-particle" : "", "family" : "Gil", "given" : "Lluis", "non-dropping-particle" : "", "parse-names" : false, "suffix" : "" }, { "dropping-particle" : "", "family" : "Escrig", "given" : "Christian", "non-dropping-particle" : "", "parse-names" : false, "suffix" : "" } ], "container-title" : "Construction and Building Materials", "id" : "ITEM-1", "issued" : { "date-parts" : [ [ "2015" ] ] }, "page" : "169-183", "publisher" : "Elsevier Ltd", "title" : "Analysis of brick masonry walls strengthened with fibre reinforced polymers and subjected to eccentric compressive loads", "type" : "article-journal", "volume" : "84" }, "uris" : [ "http://www.mendeley.com/documents/?uuid=b7fdf195-9a68-47fa-b5a4-08cba664858f" ] } ], "mendeley" : { "formattedCitation" : "(18)", "plainTextFormattedCitation" : "(18)", "previouslyFormattedCitation" : "(17)" }, "properties" : { "noteIndex" : 0 }, "schema" : "https://github.com/citation-style-language/schema/raw/master/csl-citation.json" }</w:instrText>
      </w:r>
      <w:r w:rsidR="00477ADB">
        <w:rPr>
          <w:rFonts w:ascii="Times New Roman" w:hAnsi="Times New Roman" w:cs="Times New Roman"/>
          <w:lang w:val="en-GB"/>
        </w:rPr>
        <w:fldChar w:fldCharType="separate"/>
      </w:r>
      <w:r w:rsidR="00CF0501" w:rsidRPr="00CF0501">
        <w:rPr>
          <w:rFonts w:ascii="Times New Roman" w:hAnsi="Times New Roman" w:cs="Times New Roman"/>
          <w:noProof/>
          <w:lang w:val="en-GB"/>
        </w:rPr>
        <w:t>(18)</w:t>
      </w:r>
      <w:r w:rsidR="00477ADB">
        <w:rPr>
          <w:rFonts w:ascii="Times New Roman" w:hAnsi="Times New Roman" w:cs="Times New Roman"/>
          <w:lang w:val="en-GB"/>
        </w:rPr>
        <w:fldChar w:fldCharType="end"/>
      </w:r>
      <w:r w:rsidR="004548EA" w:rsidRPr="00147403">
        <w:rPr>
          <w:rFonts w:ascii="Times New Roman" w:hAnsi="Times New Roman" w:cs="Times New Roman"/>
          <w:lang w:val="en-GB"/>
        </w:rPr>
        <w:t>.</w:t>
      </w:r>
      <w:r w:rsidR="003C2905" w:rsidRPr="00147403">
        <w:rPr>
          <w:rFonts w:ascii="Times New Roman" w:hAnsi="Times New Roman" w:cs="Times New Roman"/>
          <w:lang w:val="en-GB"/>
        </w:rPr>
        <w:t xml:space="preserve"> In the cases with more than one measure, the average value is used and presented herein as the comparison result. However, it has to be noticed that the </w:t>
      </w:r>
      <w:r w:rsidR="003C2905" w:rsidRPr="00147403">
        <w:rPr>
          <w:rFonts w:ascii="Times New Roman" w:hAnsi="Times New Roman" w:cs="Times New Roman"/>
          <w:lang w:val="en-GB"/>
        </w:rPr>
        <w:lastRenderedPageBreak/>
        <w:t xml:space="preserve">measurements of the strain gages of the </w:t>
      </w:r>
      <w:r w:rsidR="003C2905" w:rsidRPr="00147403">
        <w:rPr>
          <w:rFonts w:ascii="Times New Roman" w:hAnsi="Times New Roman" w:cs="Times New Roman"/>
          <w:i/>
          <w:lang w:val="en-GB"/>
        </w:rPr>
        <w:t>FRP</w:t>
      </w:r>
      <w:r w:rsidR="003C2905" w:rsidRPr="00147403">
        <w:rPr>
          <w:rFonts w:ascii="Times New Roman" w:hAnsi="Times New Roman" w:cs="Times New Roman"/>
          <w:lang w:val="en-GB"/>
        </w:rPr>
        <w:t xml:space="preserve"> strengthened walls of the series 3V5H and 3I3I </w:t>
      </w:r>
      <w:r w:rsidR="00DD07E3" w:rsidRPr="00147403">
        <w:rPr>
          <w:rFonts w:ascii="Times New Roman" w:hAnsi="Times New Roman" w:cs="Times New Roman"/>
          <w:lang w:val="en-GB"/>
        </w:rPr>
        <w:t>we</w:t>
      </w:r>
      <w:r w:rsidR="003C2905" w:rsidRPr="00147403">
        <w:rPr>
          <w:rFonts w:ascii="Times New Roman" w:hAnsi="Times New Roman" w:cs="Times New Roman"/>
          <w:lang w:val="en-GB"/>
        </w:rPr>
        <w:t>re not directly taken at mid-height because laminates crossed ones over other</w:t>
      </w:r>
      <w:r w:rsidR="00DD07E3" w:rsidRPr="00147403">
        <w:rPr>
          <w:rFonts w:ascii="Times New Roman" w:hAnsi="Times New Roman" w:cs="Times New Roman"/>
          <w:lang w:val="en-GB"/>
        </w:rPr>
        <w:t>s</w:t>
      </w:r>
      <w:r w:rsidR="003C2905" w:rsidRPr="00147403">
        <w:rPr>
          <w:rFonts w:ascii="Times New Roman" w:hAnsi="Times New Roman" w:cs="Times New Roman"/>
          <w:lang w:val="en-GB"/>
        </w:rPr>
        <w:t xml:space="preserve"> at this level. Instead of this, for the 3V5H cases the measure took place </w:t>
      </w:r>
      <w:r w:rsidR="00DD07E3" w:rsidRPr="00147403">
        <w:rPr>
          <w:rFonts w:ascii="Times New Roman" w:hAnsi="Times New Roman" w:cs="Times New Roman"/>
          <w:lang w:val="en-GB"/>
        </w:rPr>
        <w:t>12,2cm over the mid height of the wall. For the 3I3I cases, the measurement was made 18cm over the mid height and oriented along an inclined direction (following the direction of the laminate), so the vertical component</w:t>
      </w:r>
      <w:r w:rsidR="00E74832" w:rsidRPr="00147403">
        <w:rPr>
          <w:rFonts w:ascii="Times New Roman" w:hAnsi="Times New Roman" w:cs="Times New Roman"/>
          <w:lang w:val="en-GB"/>
        </w:rPr>
        <w:t>s</w:t>
      </w:r>
      <w:r w:rsidR="00DD07E3" w:rsidRPr="00147403">
        <w:rPr>
          <w:rFonts w:ascii="Times New Roman" w:hAnsi="Times New Roman" w:cs="Times New Roman"/>
          <w:lang w:val="en-GB"/>
        </w:rPr>
        <w:t xml:space="preserve"> of these measurement</w:t>
      </w:r>
      <w:r w:rsidR="00E74832" w:rsidRPr="00147403">
        <w:rPr>
          <w:rFonts w:ascii="Times New Roman" w:hAnsi="Times New Roman" w:cs="Times New Roman"/>
          <w:lang w:val="en-GB"/>
        </w:rPr>
        <w:t>s</w:t>
      </w:r>
      <w:r w:rsidR="00DD07E3" w:rsidRPr="00147403">
        <w:rPr>
          <w:rFonts w:ascii="Times New Roman" w:hAnsi="Times New Roman" w:cs="Times New Roman"/>
          <w:lang w:val="en-GB"/>
        </w:rPr>
        <w:t xml:space="preserve"> are used for comparison</w:t>
      </w:r>
      <w:r w:rsidR="00F05071" w:rsidRPr="00147403">
        <w:rPr>
          <w:rFonts w:ascii="Times New Roman" w:hAnsi="Times New Roman" w:cs="Times New Roman"/>
          <w:lang w:val="en-GB"/>
        </w:rPr>
        <w:t>. T</w:t>
      </w:r>
      <w:r w:rsidR="00DD07E3" w:rsidRPr="00147403">
        <w:rPr>
          <w:rFonts w:ascii="Times New Roman" w:hAnsi="Times New Roman" w:cs="Times New Roman"/>
          <w:lang w:val="en-GB"/>
        </w:rPr>
        <w:t xml:space="preserve">he particularities </w:t>
      </w:r>
      <w:r w:rsidR="00F05071" w:rsidRPr="00147403">
        <w:rPr>
          <w:rFonts w:ascii="Times New Roman" w:hAnsi="Times New Roman" w:cs="Times New Roman"/>
          <w:lang w:val="en-GB"/>
        </w:rPr>
        <w:t>arisen from</w:t>
      </w:r>
      <w:r w:rsidR="00DD07E3" w:rsidRPr="00147403">
        <w:rPr>
          <w:rFonts w:ascii="Times New Roman" w:hAnsi="Times New Roman" w:cs="Times New Roman"/>
          <w:lang w:val="en-GB"/>
        </w:rPr>
        <w:t xml:space="preserve"> the</w:t>
      </w:r>
      <w:r w:rsidR="00F05071" w:rsidRPr="00147403">
        <w:rPr>
          <w:rFonts w:ascii="Times New Roman" w:hAnsi="Times New Roman" w:cs="Times New Roman"/>
          <w:lang w:val="en-GB"/>
        </w:rPr>
        <w:t>ir</w:t>
      </w:r>
      <w:r w:rsidR="00DD07E3" w:rsidRPr="00147403">
        <w:rPr>
          <w:rFonts w:ascii="Times New Roman" w:hAnsi="Times New Roman" w:cs="Times New Roman"/>
          <w:lang w:val="en-GB"/>
        </w:rPr>
        <w:t xml:space="preserve"> position and orientation should be taken into account in the discussion section. All strain measurements on </w:t>
      </w:r>
      <w:r w:rsidR="00DD07E3" w:rsidRPr="00147403">
        <w:rPr>
          <w:rFonts w:ascii="Times New Roman" w:hAnsi="Times New Roman" w:cs="Times New Roman"/>
          <w:i/>
          <w:lang w:val="en-GB"/>
        </w:rPr>
        <w:t>FRP</w:t>
      </w:r>
      <w:r w:rsidR="00DD07E3" w:rsidRPr="00147403">
        <w:rPr>
          <w:rFonts w:ascii="Times New Roman" w:hAnsi="Times New Roman" w:cs="Times New Roman"/>
          <w:lang w:val="en-GB"/>
        </w:rPr>
        <w:t xml:space="preserve"> laminates were taken at laminates in direct contact with masonry along all their length</w:t>
      </w:r>
      <w:r w:rsidR="00E74832" w:rsidRPr="00147403">
        <w:rPr>
          <w:rFonts w:ascii="Times New Roman" w:hAnsi="Times New Roman" w:cs="Times New Roman"/>
          <w:lang w:val="en-GB"/>
        </w:rPr>
        <w:t xml:space="preserve">, </w:t>
      </w:r>
      <w:r w:rsidR="00DD07E3" w:rsidRPr="00147403">
        <w:rPr>
          <w:rFonts w:ascii="Times New Roman" w:hAnsi="Times New Roman" w:cs="Times New Roman"/>
          <w:lang w:val="en-GB"/>
        </w:rPr>
        <w:t>so other laminates could cross over them but not under them.</w:t>
      </w:r>
    </w:p>
    <w:p w14:paraId="7A45662D" w14:textId="630B3906" w:rsidR="001931A8" w:rsidRPr="00147403" w:rsidRDefault="009913B7"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The loading process was force controlled up to the failure of the wall. A high speed video camera was used to record the failure mode and the cracking opening for all cases.</w:t>
      </w:r>
      <w:r w:rsidR="00CA1F7C" w:rsidRPr="00147403">
        <w:rPr>
          <w:rFonts w:ascii="Times New Roman" w:hAnsi="Times New Roman" w:cs="Times New Roman"/>
          <w:lang w:val="en-GB"/>
        </w:rPr>
        <w:t xml:space="preserve"> </w:t>
      </w:r>
    </w:p>
    <w:p w14:paraId="0C23B86C" w14:textId="7EE103A6" w:rsidR="001931A8" w:rsidRPr="00E64F56" w:rsidRDefault="00E64F56" w:rsidP="00E64F56">
      <w:pPr>
        <w:pStyle w:val="Ttulo2"/>
        <w:numPr>
          <w:ilvl w:val="0"/>
          <w:numId w:val="0"/>
        </w:numPr>
        <w:spacing w:line="240" w:lineRule="auto"/>
        <w:ind w:left="1080" w:hanging="720"/>
        <w:rPr>
          <w:rFonts w:ascii="Arial" w:hAnsi="Arial" w:cs="Arial"/>
          <w:sz w:val="22"/>
          <w:szCs w:val="22"/>
        </w:rPr>
      </w:pPr>
      <w:bookmarkStart w:id="21" w:name="_Ref402427670"/>
      <w:r>
        <w:rPr>
          <w:rFonts w:ascii="Arial" w:hAnsi="Arial" w:cs="Arial"/>
          <w:sz w:val="22"/>
          <w:szCs w:val="22"/>
        </w:rPr>
        <w:t xml:space="preserve">2.3 </w:t>
      </w:r>
      <w:r w:rsidR="001B196E" w:rsidRPr="00E64F56">
        <w:rPr>
          <w:rFonts w:ascii="Arial" w:hAnsi="Arial" w:cs="Arial"/>
          <w:sz w:val="22"/>
          <w:szCs w:val="22"/>
        </w:rPr>
        <w:t>Results</w:t>
      </w:r>
      <w:bookmarkEnd w:id="21"/>
    </w:p>
    <w:p w14:paraId="35DCA8A7" w14:textId="646E7EBF" w:rsidR="001931A8" w:rsidRDefault="00E13578"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T</w:t>
      </w:r>
      <w:r w:rsidR="00B903EE" w:rsidRPr="00147403">
        <w:rPr>
          <w:rFonts w:ascii="Times New Roman" w:hAnsi="Times New Roman" w:cs="Times New Roman"/>
          <w:lang w:val="en-GB"/>
        </w:rPr>
        <w:t xml:space="preserve">hree failure modes, which were experimentally observed in the 26 full scale tests on the described walls, are presented </w:t>
      </w:r>
      <w:r w:rsidR="00B903EE" w:rsidRPr="00AA2331">
        <w:rPr>
          <w:rFonts w:ascii="Times New Roman" w:hAnsi="Times New Roman" w:cs="Times New Roman"/>
          <w:lang w:val="en-GB"/>
        </w:rPr>
        <w:t xml:space="preserve">in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_Ref448228988 \h </w:instrText>
      </w:r>
      <w:r w:rsidR="00AA2331">
        <w:rPr>
          <w:rFonts w:ascii="Times New Roman" w:hAnsi="Times New Roman" w:cs="Times New Roman"/>
          <w:lang w:val="en-GB"/>
        </w:rPr>
        <w:instrText xml:space="preserve">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714312" w:rsidRPr="00714312">
        <w:rPr>
          <w:rFonts w:ascii="Times New Roman" w:hAnsi="Times New Roman" w:cs="Times New Roman"/>
        </w:rPr>
        <w:t xml:space="preserve">Figure </w:t>
      </w:r>
      <w:r w:rsidR="00714312" w:rsidRPr="00714312">
        <w:rPr>
          <w:rFonts w:ascii="Times New Roman" w:hAnsi="Times New Roman" w:cs="Times New Roman"/>
          <w:noProof/>
        </w:rPr>
        <w:t>1</w:t>
      </w:r>
      <w:r w:rsidR="00AA2331" w:rsidRPr="00AA2331">
        <w:rPr>
          <w:rFonts w:ascii="Times New Roman" w:hAnsi="Times New Roman" w:cs="Times New Roman"/>
          <w:lang w:val="en-GB"/>
        </w:rPr>
        <w:fldChar w:fldCharType="end"/>
      </w:r>
      <w:r w:rsidR="00B903EE" w:rsidRPr="00147403">
        <w:rPr>
          <w:rFonts w:ascii="Times New Roman" w:hAnsi="Times New Roman" w:cs="Times New Roman"/>
          <w:lang w:val="en-GB"/>
        </w:rPr>
        <w:t>. The first failure mode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_Ref448228988 \h </w:instrText>
      </w:r>
      <w:r w:rsidR="00AA2331">
        <w:rPr>
          <w:rFonts w:ascii="Times New Roman" w:hAnsi="Times New Roman" w:cs="Times New Roman"/>
          <w:lang w:val="en-GB"/>
        </w:rPr>
        <w:instrText xml:space="preserve">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AA2331" w:rsidRPr="00AA2331">
        <w:rPr>
          <w:rFonts w:ascii="Times New Roman" w:hAnsi="Times New Roman" w:cs="Times New Roman"/>
        </w:rPr>
        <w:t xml:space="preserve">Figure </w:t>
      </w:r>
      <w:r w:rsidR="00AA2331" w:rsidRPr="00AA2331">
        <w:rPr>
          <w:rFonts w:ascii="Times New Roman" w:hAnsi="Times New Roman" w:cs="Times New Roman"/>
          <w:noProof/>
        </w:rPr>
        <w:t>1</w:t>
      </w:r>
      <w:r w:rsidR="00AA2331" w:rsidRPr="00AA2331">
        <w:rPr>
          <w:rFonts w:ascii="Times New Roman" w:hAnsi="Times New Roman" w:cs="Times New Roman"/>
          <w:lang w:val="en-GB"/>
        </w:rPr>
        <w:fldChar w:fldCharType="end"/>
      </w:r>
      <w:r w:rsidR="00714312">
        <w:rPr>
          <w:rFonts w:ascii="Times New Roman" w:hAnsi="Times New Roman" w:cs="Times New Roman"/>
          <w:lang w:val="en-GB"/>
        </w:rPr>
        <w:t>a</w:t>
      </w:r>
      <w:r w:rsidR="00B903EE" w:rsidRPr="00147403">
        <w:rPr>
          <w:rFonts w:ascii="Times New Roman" w:hAnsi="Times New Roman" w:cs="Times New Roman"/>
          <w:lang w:val="en-GB"/>
        </w:rPr>
        <w:t xml:space="preserve">) corresponds to the development of a hinge at mid height due to the tensile failure of the masonry associated to second order bending effects. Similarly, </w:t>
      </w:r>
      <w:r w:rsidR="001324E0">
        <w:rPr>
          <w:rFonts w:ascii="Times New Roman" w:hAnsi="Times New Roman" w:cs="Times New Roman"/>
          <w:lang w:val="en-GB"/>
        </w:rPr>
        <w:t>the second failure mode (</w:t>
      </w:r>
      <w:r w:rsidR="001324E0" w:rsidRPr="00AA2331">
        <w:rPr>
          <w:rFonts w:ascii="Times New Roman" w:hAnsi="Times New Roman" w:cs="Times New Roman"/>
          <w:lang w:val="en-GB"/>
        </w:rPr>
        <w:fldChar w:fldCharType="begin"/>
      </w:r>
      <w:r w:rsidR="001324E0" w:rsidRPr="00AA2331">
        <w:rPr>
          <w:rFonts w:ascii="Times New Roman" w:hAnsi="Times New Roman" w:cs="Times New Roman"/>
          <w:lang w:val="en-GB"/>
        </w:rPr>
        <w:instrText xml:space="preserve"> REF _Ref448228988 \h </w:instrText>
      </w:r>
      <w:r w:rsidR="001324E0">
        <w:rPr>
          <w:rFonts w:ascii="Times New Roman" w:hAnsi="Times New Roman" w:cs="Times New Roman"/>
          <w:lang w:val="en-GB"/>
        </w:rPr>
        <w:instrText xml:space="preserve"> \* MERGEFORMAT </w:instrText>
      </w:r>
      <w:r w:rsidR="001324E0" w:rsidRPr="00AA2331">
        <w:rPr>
          <w:rFonts w:ascii="Times New Roman" w:hAnsi="Times New Roman" w:cs="Times New Roman"/>
          <w:lang w:val="en-GB"/>
        </w:rPr>
      </w:r>
      <w:r w:rsidR="001324E0" w:rsidRPr="00AA2331">
        <w:rPr>
          <w:rFonts w:ascii="Times New Roman" w:hAnsi="Times New Roman" w:cs="Times New Roman"/>
          <w:lang w:val="en-GB"/>
        </w:rPr>
        <w:fldChar w:fldCharType="separate"/>
      </w:r>
      <w:r w:rsidR="001324E0" w:rsidRPr="00AA2331">
        <w:rPr>
          <w:rFonts w:ascii="Times New Roman" w:hAnsi="Times New Roman" w:cs="Times New Roman"/>
        </w:rPr>
        <w:t xml:space="preserve">Figure </w:t>
      </w:r>
      <w:r w:rsidR="001324E0" w:rsidRPr="00AA2331">
        <w:rPr>
          <w:rFonts w:ascii="Times New Roman" w:hAnsi="Times New Roman" w:cs="Times New Roman"/>
          <w:noProof/>
        </w:rPr>
        <w:t>1</w:t>
      </w:r>
      <w:r w:rsidR="001324E0" w:rsidRPr="00AA2331">
        <w:rPr>
          <w:rFonts w:ascii="Times New Roman" w:hAnsi="Times New Roman" w:cs="Times New Roman"/>
          <w:lang w:val="en-GB"/>
        </w:rPr>
        <w:fldChar w:fldCharType="end"/>
      </w:r>
      <w:r w:rsidR="001324E0">
        <w:rPr>
          <w:rFonts w:ascii="Times New Roman" w:hAnsi="Times New Roman" w:cs="Times New Roman"/>
          <w:lang w:val="en-GB"/>
        </w:rPr>
        <w:t>b</w:t>
      </w:r>
      <w:r w:rsidR="00B903EE" w:rsidRPr="00147403">
        <w:rPr>
          <w:rFonts w:ascii="Times New Roman" w:hAnsi="Times New Roman" w:cs="Times New Roman"/>
          <w:lang w:val="en-GB"/>
        </w:rPr>
        <w:fldChar w:fldCharType="begin"/>
      </w:r>
      <w:r w:rsidR="00B903EE" w:rsidRPr="00147403">
        <w:rPr>
          <w:rFonts w:ascii="Times New Roman" w:hAnsi="Times New Roman" w:cs="Times New Roman"/>
          <w:lang w:val="en-GB"/>
        </w:rPr>
        <w:instrText xml:space="preserve"> REF _Ref381712153 \h </w:instrText>
      </w:r>
      <w:r w:rsidR="00090BF9">
        <w:rPr>
          <w:rFonts w:ascii="Times New Roman" w:hAnsi="Times New Roman" w:cs="Times New Roman"/>
          <w:lang w:val="en-GB"/>
        </w:rPr>
        <w:instrText xml:space="preserve"> \* MERGEFORMAT </w:instrText>
      </w:r>
      <w:r w:rsidR="00B903EE" w:rsidRPr="00147403">
        <w:rPr>
          <w:rFonts w:ascii="Times New Roman" w:hAnsi="Times New Roman" w:cs="Times New Roman"/>
          <w:lang w:val="en-GB"/>
        </w:rPr>
      </w:r>
      <w:r w:rsidR="00B903EE" w:rsidRPr="00147403">
        <w:rPr>
          <w:rFonts w:ascii="Times New Roman" w:hAnsi="Times New Roman" w:cs="Times New Roman"/>
          <w:lang w:val="en-GB"/>
        </w:rPr>
        <w:fldChar w:fldCharType="end"/>
      </w:r>
      <w:r w:rsidR="00B903EE" w:rsidRPr="00147403">
        <w:rPr>
          <w:rFonts w:ascii="Times New Roman" w:hAnsi="Times New Roman" w:cs="Times New Roman"/>
          <w:lang w:val="en-GB"/>
        </w:rPr>
        <w:t xml:space="preserve">) is associated with the tensile failure of both masonry and </w:t>
      </w:r>
      <w:r w:rsidR="00B903EE" w:rsidRPr="00147403">
        <w:rPr>
          <w:rFonts w:ascii="Times New Roman" w:hAnsi="Times New Roman" w:cs="Times New Roman"/>
          <w:i/>
          <w:lang w:val="en-GB"/>
        </w:rPr>
        <w:t>TRM</w:t>
      </w:r>
      <w:r w:rsidR="00B903EE" w:rsidRPr="00147403">
        <w:rPr>
          <w:rFonts w:ascii="Times New Roman" w:hAnsi="Times New Roman" w:cs="Times New Roman"/>
          <w:lang w:val="en-GB"/>
        </w:rPr>
        <w:t xml:space="preserve"> strengthening. This was observed only for walls W#21 and W#23. Finally, the most common failure mode among the tested strengthened walls was the compressive/shear failure of the masonry near the ends of the wall. </w:t>
      </w:r>
      <w:r w:rsidR="00714312" w:rsidRPr="00AA2331">
        <w:rPr>
          <w:rFonts w:ascii="Times New Roman" w:hAnsi="Times New Roman" w:cs="Times New Roman"/>
          <w:lang w:val="en-GB"/>
        </w:rPr>
        <w:fldChar w:fldCharType="begin"/>
      </w:r>
      <w:r w:rsidR="00714312" w:rsidRPr="00AA2331">
        <w:rPr>
          <w:rFonts w:ascii="Times New Roman" w:hAnsi="Times New Roman" w:cs="Times New Roman"/>
          <w:lang w:val="en-GB"/>
        </w:rPr>
        <w:instrText xml:space="preserve"> REF _Ref448228988 \h </w:instrText>
      </w:r>
      <w:r w:rsidR="00714312">
        <w:rPr>
          <w:rFonts w:ascii="Times New Roman" w:hAnsi="Times New Roman" w:cs="Times New Roman"/>
          <w:lang w:val="en-GB"/>
        </w:rPr>
        <w:instrText xml:space="preserve"> \* MERGEFORMAT </w:instrText>
      </w:r>
      <w:r w:rsidR="00714312" w:rsidRPr="00AA2331">
        <w:rPr>
          <w:rFonts w:ascii="Times New Roman" w:hAnsi="Times New Roman" w:cs="Times New Roman"/>
          <w:lang w:val="en-GB"/>
        </w:rPr>
      </w:r>
      <w:r w:rsidR="00714312" w:rsidRPr="00AA2331">
        <w:rPr>
          <w:rFonts w:ascii="Times New Roman" w:hAnsi="Times New Roman" w:cs="Times New Roman"/>
          <w:lang w:val="en-GB"/>
        </w:rPr>
        <w:fldChar w:fldCharType="separate"/>
      </w:r>
      <w:r w:rsidR="00714312" w:rsidRPr="00AA2331">
        <w:rPr>
          <w:rFonts w:ascii="Times New Roman" w:hAnsi="Times New Roman" w:cs="Times New Roman"/>
        </w:rPr>
        <w:t xml:space="preserve">Figure </w:t>
      </w:r>
      <w:r w:rsidR="00714312" w:rsidRPr="00AA2331">
        <w:rPr>
          <w:rFonts w:ascii="Times New Roman" w:hAnsi="Times New Roman" w:cs="Times New Roman"/>
          <w:noProof/>
        </w:rPr>
        <w:t>1</w:t>
      </w:r>
      <w:r w:rsidR="00714312" w:rsidRPr="00AA2331">
        <w:rPr>
          <w:rFonts w:ascii="Times New Roman" w:hAnsi="Times New Roman" w:cs="Times New Roman"/>
          <w:lang w:val="en-GB"/>
        </w:rPr>
        <w:fldChar w:fldCharType="end"/>
      </w:r>
      <w:r w:rsidR="00714312">
        <w:rPr>
          <w:rFonts w:ascii="Times New Roman" w:hAnsi="Times New Roman" w:cs="Times New Roman"/>
          <w:lang w:val="en-GB"/>
        </w:rPr>
        <w:t xml:space="preserve">c and </w:t>
      </w:r>
      <w:r w:rsidR="00714312" w:rsidRPr="00AA2331">
        <w:rPr>
          <w:rFonts w:ascii="Times New Roman" w:hAnsi="Times New Roman" w:cs="Times New Roman"/>
          <w:lang w:val="en-GB"/>
        </w:rPr>
        <w:fldChar w:fldCharType="begin"/>
      </w:r>
      <w:r w:rsidR="00714312" w:rsidRPr="00AA2331">
        <w:rPr>
          <w:rFonts w:ascii="Times New Roman" w:hAnsi="Times New Roman" w:cs="Times New Roman"/>
          <w:lang w:val="en-GB"/>
        </w:rPr>
        <w:instrText xml:space="preserve"> REF _Ref448228988 \h </w:instrText>
      </w:r>
      <w:r w:rsidR="00714312">
        <w:rPr>
          <w:rFonts w:ascii="Times New Roman" w:hAnsi="Times New Roman" w:cs="Times New Roman"/>
          <w:lang w:val="en-GB"/>
        </w:rPr>
        <w:instrText xml:space="preserve"> \* MERGEFORMAT </w:instrText>
      </w:r>
      <w:r w:rsidR="00714312" w:rsidRPr="00AA2331">
        <w:rPr>
          <w:rFonts w:ascii="Times New Roman" w:hAnsi="Times New Roman" w:cs="Times New Roman"/>
          <w:lang w:val="en-GB"/>
        </w:rPr>
      </w:r>
      <w:r w:rsidR="00714312" w:rsidRPr="00AA2331">
        <w:rPr>
          <w:rFonts w:ascii="Times New Roman" w:hAnsi="Times New Roman" w:cs="Times New Roman"/>
          <w:lang w:val="en-GB"/>
        </w:rPr>
        <w:fldChar w:fldCharType="separate"/>
      </w:r>
      <w:r w:rsidR="00714312" w:rsidRPr="00AA2331">
        <w:rPr>
          <w:rFonts w:ascii="Times New Roman" w:hAnsi="Times New Roman" w:cs="Times New Roman"/>
        </w:rPr>
        <w:t xml:space="preserve">Figure </w:t>
      </w:r>
      <w:r w:rsidR="00714312" w:rsidRPr="00AA2331">
        <w:rPr>
          <w:rFonts w:ascii="Times New Roman" w:hAnsi="Times New Roman" w:cs="Times New Roman"/>
          <w:noProof/>
        </w:rPr>
        <w:t>1</w:t>
      </w:r>
      <w:r w:rsidR="00714312" w:rsidRPr="00AA2331">
        <w:rPr>
          <w:rFonts w:ascii="Times New Roman" w:hAnsi="Times New Roman" w:cs="Times New Roman"/>
          <w:lang w:val="en-GB"/>
        </w:rPr>
        <w:fldChar w:fldCharType="end"/>
      </w:r>
      <w:r w:rsidR="00714312">
        <w:rPr>
          <w:rFonts w:ascii="Times New Roman" w:hAnsi="Times New Roman" w:cs="Times New Roman"/>
          <w:lang w:val="en-GB"/>
        </w:rPr>
        <w:t xml:space="preserve">d </w:t>
      </w:r>
      <w:r w:rsidR="00B903EE" w:rsidRPr="00147403">
        <w:rPr>
          <w:rFonts w:ascii="Times New Roman" w:hAnsi="Times New Roman" w:cs="Times New Roman"/>
          <w:lang w:val="en-GB"/>
        </w:rPr>
        <w:t xml:space="preserve">show this failure pattern for a </w:t>
      </w:r>
      <w:r w:rsidR="00B903EE" w:rsidRPr="00147403">
        <w:rPr>
          <w:rFonts w:ascii="Times New Roman" w:hAnsi="Times New Roman" w:cs="Times New Roman"/>
          <w:i/>
          <w:lang w:val="en-GB"/>
        </w:rPr>
        <w:t>TRM</w:t>
      </w:r>
      <w:r w:rsidR="00B903EE" w:rsidRPr="00147403">
        <w:rPr>
          <w:rFonts w:ascii="Times New Roman" w:hAnsi="Times New Roman" w:cs="Times New Roman"/>
          <w:lang w:val="en-GB"/>
        </w:rPr>
        <w:t xml:space="preserve"> strengthened wall and a </w:t>
      </w:r>
      <w:r w:rsidR="00B903EE" w:rsidRPr="00147403">
        <w:rPr>
          <w:rFonts w:ascii="Times New Roman" w:hAnsi="Times New Roman" w:cs="Times New Roman"/>
          <w:i/>
          <w:lang w:val="en-GB"/>
        </w:rPr>
        <w:t>FRP</w:t>
      </w:r>
      <w:r w:rsidR="00B903EE" w:rsidRPr="00147403">
        <w:rPr>
          <w:rFonts w:ascii="Times New Roman" w:hAnsi="Times New Roman" w:cs="Times New Roman"/>
          <w:lang w:val="en-GB"/>
        </w:rPr>
        <w:t xml:space="preserve"> strengthened wall respectively.  </w:t>
      </w:r>
    </w:p>
    <w:tbl>
      <w:tblPr>
        <w:tblStyle w:val="Tablaconcuadrcula"/>
        <w:tblW w:w="0" w:type="auto"/>
        <w:tblLook w:val="04A0" w:firstRow="1" w:lastRow="0" w:firstColumn="1" w:lastColumn="0" w:noHBand="0" w:noVBand="1"/>
      </w:tblPr>
      <w:tblGrid>
        <w:gridCol w:w="2135"/>
        <w:gridCol w:w="2389"/>
        <w:gridCol w:w="2400"/>
        <w:gridCol w:w="1796"/>
      </w:tblGrid>
      <w:tr w:rsidR="00B639EF" w14:paraId="44F349E0" w14:textId="77777777" w:rsidTr="00714312">
        <w:tc>
          <w:tcPr>
            <w:tcW w:w="2135" w:type="dxa"/>
          </w:tcPr>
          <w:p w14:paraId="715AA8A7" w14:textId="77777777" w:rsidR="00B639EF" w:rsidRDefault="00B639EF" w:rsidP="000B4588">
            <w:pPr>
              <w:pStyle w:val="NormalWeb"/>
              <w:rPr>
                <w:sz w:val="20"/>
                <w:szCs w:val="20"/>
                <w:lang w:val="en-GB"/>
              </w:rPr>
            </w:pPr>
            <w:r w:rsidRPr="00662145">
              <w:rPr>
                <w:rFonts w:asciiTheme="minorHAnsi" w:hAnsiTheme="minorHAnsi"/>
                <w:noProof/>
                <w:sz w:val="20"/>
                <w:szCs w:val="20"/>
                <w:lang w:val="es-ES" w:eastAsia="es-ES"/>
              </w:rPr>
              <w:drawing>
                <wp:inline distT="0" distB="0" distL="0" distR="0" wp14:anchorId="7E4B9CC2" wp14:editId="35C9AD86">
                  <wp:extent cx="1288415" cy="2807970"/>
                  <wp:effectExtent l="0" t="0" r="6985" b="0"/>
                  <wp:docPr id="1" name="Imagen 1" descr="E:\Investigació\murs\mur\article prop\Enviat CBM 19_9_12\Revisio\A enviar 21_1_13\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vestigació\murs\mur\article prop\Enviat CBM 19_9_12\Revisio\A enviar 21_1_13\Figure 4.tif"/>
                          <pic:cNvPicPr>
                            <a:picLocks noChangeAspect="1" noChangeArrowheads="1"/>
                          </pic:cNvPicPr>
                        </pic:nvPicPr>
                        <pic:blipFill rotWithShape="1">
                          <a:blip r:embed="rId8">
                            <a:extLst>
                              <a:ext uri="{28A0092B-C50C-407E-A947-70E740481C1C}">
                                <a14:useLocalDpi xmlns:a14="http://schemas.microsoft.com/office/drawing/2010/main" val="0"/>
                              </a:ext>
                            </a:extLst>
                          </a:blip>
                          <a:srcRect l="66681" t="1522" r="2038" b="10288"/>
                          <a:stretch/>
                        </pic:blipFill>
                        <pic:spPr bwMode="auto">
                          <a:xfrm>
                            <a:off x="0" y="0"/>
                            <a:ext cx="1288415" cy="2807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89" w:type="dxa"/>
          </w:tcPr>
          <w:p w14:paraId="3E050F9F" w14:textId="77777777" w:rsidR="00B639EF" w:rsidRDefault="00B639EF" w:rsidP="000B4588">
            <w:pPr>
              <w:pStyle w:val="NormalWeb"/>
              <w:rPr>
                <w:sz w:val="20"/>
                <w:szCs w:val="20"/>
                <w:lang w:val="en-GB"/>
              </w:rPr>
            </w:pPr>
            <w:r w:rsidRPr="00662145">
              <w:rPr>
                <w:rFonts w:asciiTheme="minorHAnsi" w:hAnsiTheme="minorHAnsi"/>
                <w:noProof/>
                <w:sz w:val="20"/>
                <w:szCs w:val="20"/>
                <w:lang w:val="es-ES" w:eastAsia="es-ES"/>
              </w:rPr>
              <w:drawing>
                <wp:inline distT="0" distB="0" distL="0" distR="0" wp14:anchorId="1512BF94" wp14:editId="0B4C58B3">
                  <wp:extent cx="1463040" cy="2807970"/>
                  <wp:effectExtent l="0" t="0" r="3810" b="0"/>
                  <wp:docPr id="2" name="Imagen 2" descr="E:\Investigació\murs\mur\article prop 2\Enviat CBM 13_12_12\Revisio\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nvestigació\murs\mur\article prop 2\Enviat CBM 13_12_12\Revisio\Figure 7.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917" b="17798"/>
                          <a:stretch/>
                        </pic:blipFill>
                        <pic:spPr bwMode="auto">
                          <a:xfrm>
                            <a:off x="0" y="0"/>
                            <a:ext cx="1463040" cy="2807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0" w:type="dxa"/>
          </w:tcPr>
          <w:p w14:paraId="63351177" w14:textId="77777777" w:rsidR="00B639EF" w:rsidRDefault="00B639EF" w:rsidP="000B4588">
            <w:pPr>
              <w:pStyle w:val="NormalWeb"/>
              <w:rPr>
                <w:sz w:val="20"/>
                <w:szCs w:val="20"/>
                <w:lang w:val="en-GB"/>
              </w:rPr>
            </w:pPr>
            <w:r w:rsidRPr="00662145">
              <w:rPr>
                <w:rFonts w:asciiTheme="minorHAnsi" w:hAnsiTheme="minorHAnsi"/>
                <w:noProof/>
                <w:sz w:val="20"/>
                <w:szCs w:val="20"/>
                <w:lang w:val="es-ES" w:eastAsia="es-ES"/>
              </w:rPr>
              <w:drawing>
                <wp:inline distT="0" distB="0" distL="0" distR="0" wp14:anchorId="0AF38CE5" wp14:editId="3C70D3B5">
                  <wp:extent cx="1474470" cy="2807335"/>
                  <wp:effectExtent l="0" t="0" r="0" b="0"/>
                  <wp:docPr id="4" name="Imagen 4" descr="E:\Investigació\murs\mur\article prop 2\Enviat CBM 13_12_12\Revisio\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vestigació\murs\mur\article prop 2\Enviat CBM 13_12_12\Revisio\Figure 8.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665" b="17908"/>
                          <a:stretch/>
                        </pic:blipFill>
                        <pic:spPr bwMode="auto">
                          <a:xfrm>
                            <a:off x="0" y="0"/>
                            <a:ext cx="1474470" cy="2807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6" w:type="dxa"/>
          </w:tcPr>
          <w:p w14:paraId="05EBDFBF" w14:textId="77777777" w:rsidR="00B639EF" w:rsidRDefault="00B639EF" w:rsidP="000B4588">
            <w:pPr>
              <w:pStyle w:val="NormalWeb"/>
              <w:rPr>
                <w:sz w:val="20"/>
                <w:szCs w:val="20"/>
                <w:lang w:val="en-GB"/>
              </w:rPr>
            </w:pPr>
            <w:r w:rsidRPr="00662145">
              <w:rPr>
                <w:rFonts w:asciiTheme="minorHAnsi" w:hAnsiTheme="minorHAnsi"/>
                <w:noProof/>
                <w:sz w:val="20"/>
                <w:szCs w:val="20"/>
                <w:lang w:val="es-ES" w:eastAsia="es-ES"/>
              </w:rPr>
              <w:drawing>
                <wp:inline distT="0" distB="0" distL="0" distR="0" wp14:anchorId="4F76882A" wp14:editId="1152A30E">
                  <wp:extent cx="1057275" cy="2807970"/>
                  <wp:effectExtent l="0" t="0" r="9525" b="0"/>
                  <wp:docPr id="6" name="Imagen 6" descr="E:\Articles\Treball\FRPW\fallo3V5H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cles\Treball\FRPW\fallo3V5H_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6850" t="6691" r="1" b="7708"/>
                          <a:stretch/>
                        </pic:blipFill>
                        <pic:spPr bwMode="auto">
                          <a:xfrm flipH="1">
                            <a:off x="0" y="0"/>
                            <a:ext cx="1057275" cy="28079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39EF" w14:paraId="1EFCED93" w14:textId="77777777" w:rsidTr="00714312">
        <w:tc>
          <w:tcPr>
            <w:tcW w:w="2135" w:type="dxa"/>
          </w:tcPr>
          <w:p w14:paraId="4465E5A6" w14:textId="77777777" w:rsidR="00B639EF" w:rsidRDefault="00B639EF" w:rsidP="000B4588">
            <w:pPr>
              <w:pStyle w:val="NormalWeb"/>
              <w:jc w:val="center"/>
              <w:rPr>
                <w:sz w:val="20"/>
                <w:szCs w:val="20"/>
                <w:lang w:val="en-GB"/>
              </w:rPr>
            </w:pPr>
            <w:r>
              <w:rPr>
                <w:sz w:val="20"/>
                <w:szCs w:val="20"/>
                <w:lang w:val="en-GB"/>
              </w:rPr>
              <w:t>(a)</w:t>
            </w:r>
          </w:p>
        </w:tc>
        <w:tc>
          <w:tcPr>
            <w:tcW w:w="2389" w:type="dxa"/>
          </w:tcPr>
          <w:p w14:paraId="1427F1E4" w14:textId="77777777" w:rsidR="00B639EF" w:rsidRDefault="00B639EF" w:rsidP="000B4588">
            <w:pPr>
              <w:pStyle w:val="NormalWeb"/>
              <w:jc w:val="center"/>
              <w:rPr>
                <w:sz w:val="20"/>
                <w:szCs w:val="20"/>
                <w:lang w:val="en-GB"/>
              </w:rPr>
            </w:pPr>
            <w:r>
              <w:rPr>
                <w:sz w:val="20"/>
                <w:szCs w:val="20"/>
                <w:lang w:val="en-GB"/>
              </w:rPr>
              <w:t>(b)</w:t>
            </w:r>
          </w:p>
        </w:tc>
        <w:tc>
          <w:tcPr>
            <w:tcW w:w="2400" w:type="dxa"/>
          </w:tcPr>
          <w:p w14:paraId="5B777079" w14:textId="77777777" w:rsidR="00B639EF" w:rsidRDefault="00B639EF" w:rsidP="000B4588">
            <w:pPr>
              <w:pStyle w:val="NormalWeb"/>
              <w:jc w:val="center"/>
              <w:rPr>
                <w:sz w:val="20"/>
                <w:szCs w:val="20"/>
                <w:lang w:val="en-GB"/>
              </w:rPr>
            </w:pPr>
            <w:r>
              <w:rPr>
                <w:sz w:val="20"/>
                <w:szCs w:val="20"/>
                <w:lang w:val="en-GB"/>
              </w:rPr>
              <w:t>(c)</w:t>
            </w:r>
          </w:p>
        </w:tc>
        <w:tc>
          <w:tcPr>
            <w:tcW w:w="1796" w:type="dxa"/>
          </w:tcPr>
          <w:p w14:paraId="1022B816" w14:textId="77777777" w:rsidR="00B639EF" w:rsidRDefault="00B639EF" w:rsidP="000B4588">
            <w:pPr>
              <w:pStyle w:val="NormalWeb"/>
              <w:jc w:val="center"/>
              <w:rPr>
                <w:sz w:val="20"/>
                <w:szCs w:val="20"/>
                <w:lang w:val="en-GB"/>
              </w:rPr>
            </w:pPr>
            <w:r>
              <w:rPr>
                <w:sz w:val="20"/>
                <w:szCs w:val="20"/>
                <w:lang w:val="en-GB"/>
              </w:rPr>
              <w:t>(d)</w:t>
            </w:r>
          </w:p>
        </w:tc>
      </w:tr>
    </w:tbl>
    <w:p w14:paraId="400FDC4D" w14:textId="680A18B9" w:rsidR="00B639EF" w:rsidRPr="00714312" w:rsidRDefault="00714312" w:rsidP="00714312">
      <w:pPr>
        <w:spacing w:line="240" w:lineRule="auto"/>
        <w:ind w:firstLine="284"/>
        <w:jc w:val="center"/>
        <w:rPr>
          <w:rFonts w:ascii="Times New Roman" w:hAnsi="Times New Roman" w:cs="Times New Roman"/>
          <w:sz w:val="20"/>
          <w:szCs w:val="20"/>
          <w:lang w:val="en-GB"/>
        </w:rPr>
      </w:pPr>
      <w:bookmarkStart w:id="22" w:name="_Ref448228988"/>
      <w:bookmarkStart w:id="23" w:name="_Toc402447109"/>
      <w:bookmarkStart w:id="24" w:name="_Toc402940226"/>
      <w:bookmarkStart w:id="25" w:name="_Toc403025933"/>
      <w:bookmarkStart w:id="26" w:name="_Toc452972029"/>
      <w:r w:rsidRPr="00714312">
        <w:rPr>
          <w:rFonts w:ascii="Times New Roman" w:hAnsi="Times New Roman" w:cs="Times New Roman"/>
          <w:sz w:val="20"/>
          <w:szCs w:val="20"/>
        </w:rPr>
        <w:t xml:space="preserve">Figure </w:t>
      </w:r>
      <w:r w:rsidRPr="00714312">
        <w:rPr>
          <w:rFonts w:ascii="Times New Roman" w:hAnsi="Times New Roman" w:cs="Times New Roman"/>
          <w:sz w:val="20"/>
          <w:szCs w:val="20"/>
        </w:rPr>
        <w:fldChar w:fldCharType="begin"/>
      </w:r>
      <w:r w:rsidRPr="00714312">
        <w:rPr>
          <w:rFonts w:ascii="Times New Roman" w:hAnsi="Times New Roman" w:cs="Times New Roman"/>
          <w:sz w:val="20"/>
          <w:szCs w:val="20"/>
        </w:rPr>
        <w:instrText xml:space="preserve"> SEQ Figure \* ARABIC </w:instrText>
      </w:r>
      <w:r w:rsidRPr="00714312">
        <w:rPr>
          <w:rFonts w:ascii="Times New Roman" w:hAnsi="Times New Roman" w:cs="Times New Roman"/>
          <w:sz w:val="20"/>
          <w:szCs w:val="20"/>
        </w:rPr>
        <w:fldChar w:fldCharType="separate"/>
      </w:r>
      <w:r w:rsidRPr="00714312">
        <w:rPr>
          <w:rFonts w:ascii="Times New Roman" w:hAnsi="Times New Roman" w:cs="Times New Roman"/>
          <w:noProof/>
          <w:sz w:val="20"/>
          <w:szCs w:val="20"/>
        </w:rPr>
        <w:t>1</w:t>
      </w:r>
      <w:r w:rsidRPr="00714312">
        <w:rPr>
          <w:rFonts w:ascii="Times New Roman" w:hAnsi="Times New Roman" w:cs="Times New Roman"/>
          <w:sz w:val="20"/>
          <w:szCs w:val="20"/>
        </w:rPr>
        <w:fldChar w:fldCharType="end"/>
      </w:r>
      <w:bookmarkEnd w:id="22"/>
      <w:r w:rsidRPr="00714312">
        <w:rPr>
          <w:rFonts w:ascii="Times New Roman" w:hAnsi="Times New Roman" w:cs="Times New Roman"/>
          <w:sz w:val="20"/>
          <w:szCs w:val="20"/>
        </w:rPr>
        <w:t xml:space="preserve"> (a) </w:t>
      </w:r>
      <w:proofErr w:type="spellStart"/>
      <w:r w:rsidRPr="00714312">
        <w:rPr>
          <w:rFonts w:ascii="Times New Roman" w:hAnsi="Times New Roman" w:cs="Times New Roman"/>
          <w:sz w:val="20"/>
          <w:szCs w:val="20"/>
        </w:rPr>
        <w:t>Failure</w:t>
      </w:r>
      <w:proofErr w:type="spellEnd"/>
      <w:r w:rsidRPr="00714312">
        <w:rPr>
          <w:rFonts w:ascii="Times New Roman" w:hAnsi="Times New Roman" w:cs="Times New Roman"/>
          <w:sz w:val="20"/>
          <w:szCs w:val="20"/>
        </w:rPr>
        <w:t xml:space="preserve"> mode of </w:t>
      </w:r>
      <w:proofErr w:type="spellStart"/>
      <w:r w:rsidRPr="00714312">
        <w:rPr>
          <w:rFonts w:ascii="Times New Roman" w:hAnsi="Times New Roman" w:cs="Times New Roman"/>
          <w:sz w:val="20"/>
          <w:szCs w:val="20"/>
        </w:rPr>
        <w:t>the</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unreinforced</w:t>
      </w:r>
      <w:proofErr w:type="spellEnd"/>
      <w:r w:rsidRPr="00714312">
        <w:rPr>
          <w:rFonts w:ascii="Times New Roman" w:hAnsi="Times New Roman" w:cs="Times New Roman"/>
          <w:sz w:val="20"/>
          <w:szCs w:val="20"/>
        </w:rPr>
        <w:t xml:space="preserve"> control </w:t>
      </w:r>
      <w:proofErr w:type="spellStart"/>
      <w:r w:rsidRPr="00714312">
        <w:rPr>
          <w:rFonts w:ascii="Times New Roman" w:hAnsi="Times New Roman" w:cs="Times New Roman"/>
          <w:sz w:val="20"/>
          <w:szCs w:val="20"/>
        </w:rPr>
        <w:t>walls</w:t>
      </w:r>
      <w:proofErr w:type="spellEnd"/>
      <w:r w:rsidRPr="00714312">
        <w:rPr>
          <w:rFonts w:ascii="Times New Roman" w:hAnsi="Times New Roman" w:cs="Times New Roman"/>
          <w:sz w:val="20"/>
          <w:szCs w:val="20"/>
        </w:rPr>
        <w:t xml:space="preserve">, (b) of </w:t>
      </w:r>
      <w:proofErr w:type="spellStart"/>
      <w:r w:rsidRPr="00714312">
        <w:rPr>
          <w:rFonts w:ascii="Times New Roman" w:hAnsi="Times New Roman" w:cs="Times New Roman"/>
          <w:sz w:val="20"/>
          <w:szCs w:val="20"/>
        </w:rPr>
        <w:t>the</w:t>
      </w:r>
      <w:proofErr w:type="spellEnd"/>
      <w:r w:rsidRPr="00714312">
        <w:rPr>
          <w:rFonts w:ascii="Times New Roman" w:hAnsi="Times New Roman" w:cs="Times New Roman"/>
          <w:sz w:val="20"/>
          <w:szCs w:val="20"/>
        </w:rPr>
        <w:t xml:space="preserve"> </w:t>
      </w:r>
      <w:r w:rsidRPr="00714312">
        <w:rPr>
          <w:rFonts w:ascii="Times New Roman" w:hAnsi="Times New Roman" w:cs="Times New Roman"/>
          <w:i/>
          <w:sz w:val="20"/>
          <w:szCs w:val="20"/>
        </w:rPr>
        <w:t>TRM</w:t>
      </w:r>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strengthened</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walls</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by</w:t>
      </w:r>
      <w:proofErr w:type="spellEnd"/>
      <w:r w:rsidRPr="00714312">
        <w:rPr>
          <w:rFonts w:ascii="Times New Roman" w:hAnsi="Times New Roman" w:cs="Times New Roman"/>
          <w:sz w:val="20"/>
          <w:szCs w:val="20"/>
        </w:rPr>
        <w:t xml:space="preserve"> </w:t>
      </w:r>
      <w:r w:rsidRPr="00714312">
        <w:rPr>
          <w:rFonts w:ascii="Times New Roman" w:hAnsi="Times New Roman" w:cs="Times New Roman"/>
          <w:i/>
          <w:sz w:val="20"/>
          <w:szCs w:val="20"/>
        </w:rPr>
        <w:t>TRM</w:t>
      </w:r>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tensile</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failure</w:t>
      </w:r>
      <w:proofErr w:type="spellEnd"/>
      <w:r w:rsidRPr="00714312">
        <w:rPr>
          <w:rFonts w:ascii="Times New Roman" w:hAnsi="Times New Roman" w:cs="Times New Roman"/>
          <w:sz w:val="20"/>
          <w:szCs w:val="20"/>
        </w:rPr>
        <w:t xml:space="preserve">, (c) of </w:t>
      </w:r>
      <w:proofErr w:type="spellStart"/>
      <w:r w:rsidRPr="00714312">
        <w:rPr>
          <w:rFonts w:ascii="Times New Roman" w:hAnsi="Times New Roman" w:cs="Times New Roman"/>
          <w:sz w:val="20"/>
          <w:szCs w:val="20"/>
        </w:rPr>
        <w:t>the</w:t>
      </w:r>
      <w:proofErr w:type="spellEnd"/>
      <w:r w:rsidRPr="00714312">
        <w:rPr>
          <w:rFonts w:ascii="Times New Roman" w:hAnsi="Times New Roman" w:cs="Times New Roman"/>
          <w:sz w:val="20"/>
          <w:szCs w:val="20"/>
        </w:rPr>
        <w:t xml:space="preserve"> </w:t>
      </w:r>
      <w:r w:rsidRPr="00714312">
        <w:rPr>
          <w:rFonts w:ascii="Times New Roman" w:hAnsi="Times New Roman" w:cs="Times New Roman"/>
          <w:i/>
          <w:sz w:val="20"/>
          <w:szCs w:val="20"/>
        </w:rPr>
        <w:t>TRM</w:t>
      </w:r>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strengthened</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walls</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by</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masonry</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compressive</w:t>
      </w:r>
      <w:proofErr w:type="spellEnd"/>
      <w:r w:rsidRPr="00714312">
        <w:rPr>
          <w:rFonts w:ascii="Times New Roman" w:hAnsi="Times New Roman" w:cs="Times New Roman"/>
          <w:sz w:val="20"/>
          <w:szCs w:val="20"/>
        </w:rPr>
        <w:t>/</w:t>
      </w:r>
      <w:proofErr w:type="spellStart"/>
      <w:r w:rsidRPr="00714312">
        <w:rPr>
          <w:rFonts w:ascii="Times New Roman" w:hAnsi="Times New Roman" w:cs="Times New Roman"/>
          <w:sz w:val="20"/>
          <w:szCs w:val="20"/>
        </w:rPr>
        <w:t>shear</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failure</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and</w:t>
      </w:r>
      <w:proofErr w:type="spellEnd"/>
      <w:r w:rsidRPr="00714312">
        <w:rPr>
          <w:rFonts w:ascii="Times New Roman" w:hAnsi="Times New Roman" w:cs="Times New Roman"/>
          <w:sz w:val="20"/>
          <w:szCs w:val="20"/>
        </w:rPr>
        <w:t xml:space="preserve"> (d) </w:t>
      </w:r>
      <w:proofErr w:type="spellStart"/>
      <w:r w:rsidRPr="00714312">
        <w:rPr>
          <w:rFonts w:ascii="Times New Roman" w:hAnsi="Times New Roman" w:cs="Times New Roman"/>
          <w:sz w:val="20"/>
          <w:szCs w:val="20"/>
        </w:rPr>
        <w:t>failure</w:t>
      </w:r>
      <w:proofErr w:type="spellEnd"/>
      <w:r w:rsidRPr="00714312">
        <w:rPr>
          <w:rFonts w:ascii="Times New Roman" w:hAnsi="Times New Roman" w:cs="Times New Roman"/>
          <w:sz w:val="20"/>
          <w:szCs w:val="20"/>
        </w:rPr>
        <w:t xml:space="preserve"> mode of </w:t>
      </w:r>
      <w:proofErr w:type="spellStart"/>
      <w:r w:rsidRPr="00714312">
        <w:rPr>
          <w:rFonts w:ascii="Times New Roman" w:hAnsi="Times New Roman" w:cs="Times New Roman"/>
          <w:sz w:val="20"/>
          <w:szCs w:val="20"/>
        </w:rPr>
        <w:t>the</w:t>
      </w:r>
      <w:proofErr w:type="spellEnd"/>
      <w:r w:rsidRPr="00714312">
        <w:rPr>
          <w:rFonts w:ascii="Times New Roman" w:hAnsi="Times New Roman" w:cs="Times New Roman"/>
          <w:sz w:val="20"/>
          <w:szCs w:val="20"/>
        </w:rPr>
        <w:t xml:space="preserve"> </w:t>
      </w:r>
      <w:r w:rsidRPr="00714312">
        <w:rPr>
          <w:rFonts w:ascii="Times New Roman" w:hAnsi="Times New Roman" w:cs="Times New Roman"/>
          <w:i/>
          <w:sz w:val="20"/>
          <w:szCs w:val="20"/>
        </w:rPr>
        <w:t>FRP</w:t>
      </w:r>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strengthened</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walls</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by</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compressive</w:t>
      </w:r>
      <w:proofErr w:type="spellEnd"/>
      <w:r w:rsidRPr="00714312">
        <w:rPr>
          <w:rFonts w:ascii="Times New Roman" w:hAnsi="Times New Roman" w:cs="Times New Roman"/>
          <w:sz w:val="20"/>
          <w:szCs w:val="20"/>
        </w:rPr>
        <w:t>/</w:t>
      </w:r>
      <w:proofErr w:type="spellStart"/>
      <w:r w:rsidRPr="00714312">
        <w:rPr>
          <w:rFonts w:ascii="Times New Roman" w:hAnsi="Times New Roman" w:cs="Times New Roman"/>
          <w:sz w:val="20"/>
          <w:szCs w:val="20"/>
        </w:rPr>
        <w:t>shear</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failure</w:t>
      </w:r>
      <w:proofErr w:type="spellEnd"/>
      <w:r w:rsidRPr="00714312">
        <w:rPr>
          <w:rFonts w:ascii="Times New Roman" w:hAnsi="Times New Roman" w:cs="Times New Roman"/>
          <w:sz w:val="20"/>
          <w:szCs w:val="20"/>
        </w:rPr>
        <w:t xml:space="preserve"> of </w:t>
      </w:r>
      <w:proofErr w:type="spellStart"/>
      <w:r w:rsidRPr="00714312">
        <w:rPr>
          <w:rFonts w:ascii="Times New Roman" w:hAnsi="Times New Roman" w:cs="Times New Roman"/>
          <w:sz w:val="20"/>
          <w:szCs w:val="20"/>
        </w:rPr>
        <w:t>the</w:t>
      </w:r>
      <w:proofErr w:type="spellEnd"/>
      <w:r w:rsidRPr="00714312">
        <w:rPr>
          <w:rFonts w:ascii="Times New Roman" w:hAnsi="Times New Roman" w:cs="Times New Roman"/>
          <w:sz w:val="20"/>
          <w:szCs w:val="20"/>
        </w:rPr>
        <w:t xml:space="preserve"> </w:t>
      </w:r>
      <w:proofErr w:type="spellStart"/>
      <w:r w:rsidRPr="00714312">
        <w:rPr>
          <w:rFonts w:ascii="Times New Roman" w:hAnsi="Times New Roman" w:cs="Times New Roman"/>
          <w:sz w:val="20"/>
          <w:szCs w:val="20"/>
        </w:rPr>
        <w:t>masonry</w:t>
      </w:r>
      <w:proofErr w:type="spellEnd"/>
      <w:r w:rsidRPr="00714312">
        <w:rPr>
          <w:rFonts w:ascii="Times New Roman" w:hAnsi="Times New Roman" w:cs="Times New Roman"/>
          <w:sz w:val="20"/>
          <w:szCs w:val="20"/>
        </w:rPr>
        <w:t>.</w:t>
      </w:r>
      <w:bookmarkEnd w:id="23"/>
      <w:bookmarkEnd w:id="24"/>
      <w:bookmarkEnd w:id="25"/>
      <w:bookmarkEnd w:id="26"/>
    </w:p>
    <w:p w14:paraId="4E3ACB6F" w14:textId="4AC4FE8B" w:rsidR="004B4E90" w:rsidRDefault="006B4EFF"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Regarding the </w:t>
      </w:r>
      <w:r w:rsidR="005F5661" w:rsidRPr="00147403">
        <w:rPr>
          <w:rFonts w:ascii="Times New Roman" w:hAnsi="Times New Roman" w:cs="Times New Roman"/>
          <w:lang w:val="en-GB"/>
        </w:rPr>
        <w:t>quantitative</w:t>
      </w:r>
      <w:r w:rsidRPr="00147403">
        <w:rPr>
          <w:rFonts w:ascii="Times New Roman" w:hAnsi="Times New Roman" w:cs="Times New Roman"/>
          <w:lang w:val="en-GB"/>
        </w:rPr>
        <w:t xml:space="preserve"> results, t</w:t>
      </w:r>
      <w:r w:rsidR="00B903EE" w:rsidRPr="00147403">
        <w:rPr>
          <w:rFonts w:ascii="Times New Roman" w:hAnsi="Times New Roman" w:cs="Times New Roman"/>
          <w:lang w:val="en-GB"/>
        </w:rPr>
        <w:t>he maximum applied load for each tested case (</w:t>
      </w:r>
      <m:oMath>
        <m:sSubSup>
          <m:sSubSupPr>
            <m:ctrlPr>
              <w:rPr>
                <w:rFonts w:ascii="Cambria Math" w:hAnsi="Cambria Math" w:cs="Times New Roman"/>
                <w:i/>
                <w:lang w:val="en-GB"/>
              </w:rPr>
            </m:ctrlPr>
          </m:sSubSupPr>
          <m:e>
            <m:r>
              <w:rPr>
                <w:rFonts w:ascii="Cambria Math" w:hAnsi="Cambria Math" w:cs="Times New Roman"/>
                <w:lang w:val="en-GB"/>
              </w:rPr>
              <m:t>F</m:t>
            </m:r>
          </m:e>
          <m:sub>
            <m:r>
              <w:rPr>
                <w:rFonts w:ascii="Cambria Math" w:hAnsi="Cambria Math" w:cs="Times New Roman"/>
                <w:lang w:val="en-GB"/>
              </w:rPr>
              <m:t>max</m:t>
            </m:r>
          </m:sub>
          <m:sup>
            <m:r>
              <w:rPr>
                <w:rFonts w:ascii="Cambria Math" w:hAnsi="Cambria Math" w:cs="Times New Roman"/>
                <w:lang w:val="en-GB"/>
              </w:rPr>
              <m:t>EXP</m:t>
            </m:r>
          </m:sup>
        </m:sSubSup>
      </m:oMath>
      <w:r w:rsidR="00B903EE" w:rsidRPr="00147403">
        <w:rPr>
          <w:rFonts w:ascii="Times New Roman" w:hAnsi="Times New Roman" w:cs="Times New Roman"/>
          <w:lang w:val="en-GB"/>
        </w:rPr>
        <w:t>) is normalised over the maximum load (</w:t>
      </w:r>
      <w:r w:rsidR="00B903EE" w:rsidRPr="00147403">
        <w:rPr>
          <w:rFonts w:ascii="Times New Roman" w:hAnsi="Times New Roman" w:cs="Times New Roman"/>
          <w:i/>
          <w:lang w:val="en-GB"/>
        </w:rPr>
        <w:t>P</w:t>
      </w:r>
      <w:r w:rsidR="00B903EE" w:rsidRPr="00147403">
        <w:rPr>
          <w:rFonts w:ascii="Times New Roman" w:hAnsi="Times New Roman" w:cs="Times New Roman"/>
          <w:i/>
          <w:vertAlign w:val="subscript"/>
          <w:lang w:val="en-GB"/>
        </w:rPr>
        <w:t>u</w:t>
      </w:r>
      <w:r w:rsidR="00B903EE" w:rsidRPr="00147403">
        <w:rPr>
          <w:rFonts w:ascii="Times New Roman" w:hAnsi="Times New Roman" w:cs="Times New Roman"/>
          <w:lang w:val="en-GB"/>
        </w:rPr>
        <w:t>) that the corresponding section could had bear under a uniform compressive stress distribution (</w:t>
      </w:r>
      <w:r w:rsidR="00B903EE" w:rsidRPr="00147403">
        <w:rPr>
          <w:rFonts w:ascii="Times New Roman" w:hAnsi="Times New Roman" w:cs="Times New Roman"/>
          <w:i/>
          <w:lang w:val="en-GB"/>
        </w:rPr>
        <w:t>P</w:t>
      </w:r>
      <w:r w:rsidR="00B903EE" w:rsidRPr="00147403">
        <w:rPr>
          <w:rFonts w:ascii="Times New Roman" w:hAnsi="Times New Roman" w:cs="Times New Roman"/>
          <w:i/>
          <w:vertAlign w:val="subscript"/>
          <w:lang w:val="en-GB"/>
        </w:rPr>
        <w:t>u</w:t>
      </w:r>
      <w:r w:rsidR="00B903EE" w:rsidRPr="00147403">
        <w:rPr>
          <w:rFonts w:ascii="Times New Roman" w:hAnsi="Times New Roman" w:cs="Times New Roman"/>
          <w:i/>
          <w:lang w:val="en-GB"/>
        </w:rPr>
        <w:t>=</w:t>
      </w:r>
      <w:proofErr w:type="spellStart"/>
      <w:r w:rsidR="00B903EE" w:rsidRPr="00147403">
        <w:rPr>
          <w:rFonts w:ascii="Times New Roman" w:hAnsi="Times New Roman" w:cs="Times New Roman"/>
          <w:i/>
          <w:lang w:val="en-GB"/>
        </w:rPr>
        <w:t>f</w:t>
      </w:r>
      <w:r w:rsidR="00B903EE" w:rsidRPr="00147403">
        <w:rPr>
          <w:rFonts w:ascii="Times New Roman" w:hAnsi="Times New Roman" w:cs="Times New Roman"/>
          <w:i/>
          <w:vertAlign w:val="subscript"/>
          <w:lang w:val="en-GB"/>
        </w:rPr>
        <w:t>m</w:t>
      </w:r>
      <w:r w:rsidR="00B903EE" w:rsidRPr="00147403">
        <w:rPr>
          <w:rFonts w:ascii="Times New Roman" w:hAnsi="Times New Roman" w:cs="Times New Roman"/>
          <w:i/>
          <w:lang w:val="en-GB"/>
        </w:rPr>
        <w:t>·b·t</w:t>
      </w:r>
      <w:proofErr w:type="spellEnd"/>
      <w:r w:rsidR="00B903EE" w:rsidRPr="00147403">
        <w:rPr>
          <w:rFonts w:ascii="Times New Roman" w:hAnsi="Times New Roman" w:cs="Times New Roman"/>
          <w:lang w:val="en-GB"/>
        </w:rPr>
        <w:t>). This approac</w:t>
      </w:r>
      <w:r w:rsidR="00EF6A42">
        <w:rPr>
          <w:rFonts w:ascii="Times New Roman" w:hAnsi="Times New Roman" w:cs="Times New Roman"/>
          <w:lang w:val="en-GB"/>
        </w:rPr>
        <w:t>h</w:t>
      </w:r>
      <w:r w:rsidR="005F5661" w:rsidRPr="00147403">
        <w:rPr>
          <w:rFonts w:ascii="Times New Roman" w:hAnsi="Times New Roman" w:cs="Times New Roman"/>
          <w:lang w:val="en-GB"/>
        </w:rPr>
        <w:t xml:space="preserve"> allows the</w:t>
      </w:r>
      <w:r w:rsidR="00B903EE" w:rsidRPr="00147403">
        <w:rPr>
          <w:rFonts w:ascii="Times New Roman" w:hAnsi="Times New Roman" w:cs="Times New Roman"/>
          <w:lang w:val="en-GB"/>
        </w:rPr>
        <w:t xml:space="preserve"> comparison of the </w:t>
      </w:r>
      <w:r w:rsidR="005F5661" w:rsidRPr="00147403">
        <w:rPr>
          <w:rFonts w:ascii="Times New Roman" w:hAnsi="Times New Roman" w:cs="Times New Roman"/>
          <w:lang w:val="en-GB"/>
        </w:rPr>
        <w:t xml:space="preserve">experimentally obtained </w:t>
      </w:r>
      <w:r w:rsidR="00B903EE" w:rsidRPr="00147403">
        <w:rPr>
          <w:rFonts w:ascii="Times New Roman" w:hAnsi="Times New Roman" w:cs="Times New Roman"/>
          <w:lang w:val="en-GB"/>
        </w:rPr>
        <w:t>load bearing capacity from walls built with masonr</w:t>
      </w:r>
      <w:r w:rsidRPr="00147403">
        <w:rPr>
          <w:rFonts w:ascii="Times New Roman" w:hAnsi="Times New Roman" w:cs="Times New Roman"/>
          <w:lang w:val="en-GB"/>
        </w:rPr>
        <w:t>ies</w:t>
      </w:r>
      <w:r w:rsidR="00B903EE" w:rsidRPr="00147403">
        <w:rPr>
          <w:rFonts w:ascii="Times New Roman" w:hAnsi="Times New Roman" w:cs="Times New Roman"/>
          <w:lang w:val="en-GB"/>
        </w:rPr>
        <w:t xml:space="preserve"> </w:t>
      </w:r>
      <w:r w:rsidRPr="00147403">
        <w:rPr>
          <w:rFonts w:ascii="Times New Roman" w:hAnsi="Times New Roman" w:cs="Times New Roman"/>
          <w:lang w:val="en-GB"/>
        </w:rPr>
        <w:t>characterised by</w:t>
      </w:r>
      <w:r w:rsidR="00B903EE" w:rsidRPr="00147403">
        <w:rPr>
          <w:rFonts w:ascii="Times New Roman" w:hAnsi="Times New Roman" w:cs="Times New Roman"/>
          <w:lang w:val="en-GB"/>
        </w:rPr>
        <w:t xml:space="preserve"> different compressive strength</w:t>
      </w:r>
      <w:r w:rsidRPr="00147403">
        <w:rPr>
          <w:rFonts w:ascii="Times New Roman" w:hAnsi="Times New Roman" w:cs="Times New Roman"/>
          <w:lang w:val="en-GB"/>
        </w:rPr>
        <w:t>s</w:t>
      </w:r>
      <w:r w:rsidR="00B903EE" w:rsidRPr="00147403">
        <w:rPr>
          <w:rFonts w:ascii="Times New Roman" w:hAnsi="Times New Roman" w:cs="Times New Roman"/>
          <w:lang w:val="en-GB"/>
        </w:rPr>
        <w:t>.</w:t>
      </w:r>
      <w:r w:rsidR="00444D87" w:rsidRPr="00147403">
        <w:rPr>
          <w:rFonts w:ascii="Times New Roman" w:hAnsi="Times New Roman" w:cs="Times New Roman"/>
          <w:lang w:val="en-GB"/>
        </w:rPr>
        <w:t xml:space="preserve"> In order to obtain </w:t>
      </w:r>
      <w:r w:rsidR="005F5661" w:rsidRPr="00147403">
        <w:rPr>
          <w:rFonts w:ascii="Times New Roman" w:hAnsi="Times New Roman" w:cs="Times New Roman"/>
          <w:lang w:val="en-GB"/>
        </w:rPr>
        <w:t xml:space="preserve">other </w:t>
      </w:r>
      <w:r w:rsidR="00444D87" w:rsidRPr="00147403">
        <w:rPr>
          <w:rFonts w:ascii="Times New Roman" w:hAnsi="Times New Roman" w:cs="Times New Roman"/>
          <w:lang w:val="en-GB"/>
        </w:rPr>
        <w:t>dimensionless variables, the lateral deflection (</w:t>
      </w:r>
      <w:r w:rsidR="00444D87" w:rsidRPr="00147403">
        <w:rPr>
          <w:rFonts w:ascii="Times New Roman" w:hAnsi="Times New Roman" w:cs="Times New Roman"/>
          <w:i/>
          <w:lang w:val="en-GB"/>
        </w:rPr>
        <w:t>h</w:t>
      </w:r>
      <w:r w:rsidR="00444D87" w:rsidRPr="00147403">
        <w:rPr>
          <w:rFonts w:ascii="Times New Roman" w:hAnsi="Times New Roman" w:cs="Times New Roman"/>
          <w:lang w:val="en-GB"/>
        </w:rPr>
        <w:t>) and the vertical descending displacement (</w:t>
      </w:r>
      <w:r w:rsidR="00444D87" w:rsidRPr="00147403">
        <w:rPr>
          <w:rFonts w:ascii="Times New Roman" w:hAnsi="Times New Roman" w:cs="Times New Roman"/>
          <w:i/>
          <w:lang w:val="en-GB"/>
        </w:rPr>
        <w:t>v</w:t>
      </w:r>
      <w:r w:rsidR="00444D87" w:rsidRPr="00147403">
        <w:rPr>
          <w:rFonts w:ascii="Times New Roman" w:hAnsi="Times New Roman" w:cs="Times New Roman"/>
          <w:lang w:val="en-GB"/>
        </w:rPr>
        <w:t>) are divided by the thickness of the wall (</w:t>
      </w:r>
      <w:r w:rsidR="00444D87" w:rsidRPr="00147403">
        <w:rPr>
          <w:rFonts w:ascii="Times New Roman" w:hAnsi="Times New Roman" w:cs="Times New Roman"/>
          <w:i/>
          <w:lang w:val="en-GB"/>
        </w:rPr>
        <w:t>t</w:t>
      </w:r>
      <w:r w:rsidR="00444D87" w:rsidRPr="00147403">
        <w:rPr>
          <w:rFonts w:ascii="Times New Roman" w:hAnsi="Times New Roman" w:cs="Times New Roman"/>
          <w:lang w:val="en-GB"/>
        </w:rPr>
        <w:t>) and the effective height of the wall (</w:t>
      </w:r>
      <w:r w:rsidR="00444D87" w:rsidRPr="00147403">
        <w:rPr>
          <w:rFonts w:ascii="Times New Roman" w:hAnsi="Times New Roman" w:cs="Times New Roman"/>
          <w:i/>
          <w:lang w:val="en-GB"/>
        </w:rPr>
        <w:t>H</w:t>
      </w:r>
      <w:r w:rsidR="00444D87" w:rsidRPr="00147403">
        <w:rPr>
          <w:rFonts w:ascii="Times New Roman" w:hAnsi="Times New Roman" w:cs="Times New Roman"/>
          <w:i/>
          <w:vertAlign w:val="subscript"/>
          <w:lang w:val="en-GB"/>
        </w:rPr>
        <w:t>ef</w:t>
      </w:r>
      <w:r w:rsidR="00444D87" w:rsidRPr="00147403">
        <w:rPr>
          <w:rFonts w:ascii="Times New Roman" w:hAnsi="Times New Roman" w:cs="Times New Roman"/>
          <w:lang w:val="en-GB"/>
        </w:rPr>
        <w:t xml:space="preserve">), respectively. </w:t>
      </w:r>
      <w:r w:rsidRPr="00147403">
        <w:rPr>
          <w:rFonts w:ascii="Times New Roman" w:hAnsi="Times New Roman" w:cs="Times New Roman"/>
          <w:lang w:val="en-GB"/>
        </w:rPr>
        <w:t>The numerical results of these dimensionless variables</w:t>
      </w:r>
      <w:r w:rsidR="00337D6A" w:rsidRPr="00147403">
        <w:rPr>
          <w:rFonts w:ascii="Times New Roman" w:hAnsi="Times New Roman" w:cs="Times New Roman"/>
          <w:lang w:val="en-GB"/>
        </w:rPr>
        <w:t xml:space="preserve"> at the state of the maximum load </w:t>
      </w:r>
      <w:r w:rsidR="00444D87" w:rsidRPr="00147403">
        <w:rPr>
          <w:rFonts w:ascii="Times New Roman" w:hAnsi="Times New Roman" w:cs="Times New Roman"/>
          <w:lang w:val="en-GB"/>
        </w:rPr>
        <w:t>are</w:t>
      </w:r>
      <w:r w:rsidR="00337D6A" w:rsidRPr="00147403">
        <w:rPr>
          <w:rFonts w:ascii="Times New Roman" w:hAnsi="Times New Roman" w:cs="Times New Roman"/>
          <w:lang w:val="en-GB"/>
        </w:rPr>
        <w:t xml:space="preserve"> summarised in </w:t>
      </w:r>
      <w:r w:rsidR="00D327CF" w:rsidRPr="00714312">
        <w:rPr>
          <w:rFonts w:ascii="Times New Roman" w:hAnsi="Times New Roman" w:cs="Times New Roman"/>
          <w:lang w:val="en-GB"/>
        </w:rPr>
        <w:fldChar w:fldCharType="begin"/>
      </w:r>
      <w:r w:rsidR="00D327CF" w:rsidRPr="00714312">
        <w:rPr>
          <w:rFonts w:ascii="Times New Roman" w:hAnsi="Times New Roman" w:cs="Times New Roman"/>
          <w:lang w:val="en-GB"/>
        </w:rPr>
        <w:instrText xml:space="preserve"> REF _Ref402451081 \h </w:instrText>
      </w:r>
      <w:r w:rsidR="009D311C" w:rsidRPr="00714312">
        <w:rPr>
          <w:rFonts w:ascii="Times New Roman" w:hAnsi="Times New Roman" w:cs="Times New Roman"/>
          <w:lang w:val="en-GB"/>
        </w:rPr>
        <w:instrText xml:space="preserve"> \* MERGEFORMAT </w:instrText>
      </w:r>
      <w:r w:rsidR="00D327CF" w:rsidRPr="00714312">
        <w:rPr>
          <w:rFonts w:ascii="Times New Roman" w:hAnsi="Times New Roman" w:cs="Times New Roman"/>
          <w:lang w:val="en-GB"/>
        </w:rPr>
      </w:r>
      <w:r w:rsidR="00D327CF" w:rsidRPr="00714312">
        <w:rPr>
          <w:rFonts w:ascii="Times New Roman" w:hAnsi="Times New Roman" w:cs="Times New Roman"/>
          <w:lang w:val="en-GB"/>
        </w:rPr>
        <w:fldChar w:fldCharType="separate"/>
      </w:r>
      <w:r w:rsidR="00C127E5" w:rsidRPr="00714312">
        <w:rPr>
          <w:rFonts w:ascii="Times New Roman" w:hAnsi="Times New Roman" w:cs="Times New Roman"/>
          <w:lang w:val="en-GB"/>
        </w:rPr>
        <w:t>Table 4</w:t>
      </w:r>
      <w:r w:rsidR="00D327CF" w:rsidRPr="00714312">
        <w:rPr>
          <w:rFonts w:ascii="Times New Roman" w:hAnsi="Times New Roman" w:cs="Times New Roman"/>
          <w:lang w:val="en-GB"/>
        </w:rPr>
        <w:fldChar w:fldCharType="end"/>
      </w:r>
      <w:r w:rsidR="00337D6A" w:rsidRPr="00714312">
        <w:rPr>
          <w:rFonts w:ascii="Times New Roman" w:hAnsi="Times New Roman" w:cs="Times New Roman"/>
          <w:lang w:val="en-GB"/>
        </w:rPr>
        <w:t xml:space="preserve"> and plotted in</w:t>
      </w:r>
      <w:r w:rsidR="00714312" w:rsidRPr="00714312">
        <w:rPr>
          <w:rFonts w:ascii="Times New Roman" w:hAnsi="Times New Roman" w:cs="Times New Roman"/>
          <w:lang w:val="en-GB"/>
        </w:rPr>
        <w:t xml:space="preserve"> </w:t>
      </w:r>
      <w:r w:rsidR="00714312" w:rsidRPr="00714312">
        <w:rPr>
          <w:rFonts w:ascii="Times New Roman" w:hAnsi="Times New Roman" w:cs="Times New Roman"/>
          <w:lang w:val="en-GB"/>
        </w:rPr>
        <w:fldChar w:fldCharType="begin"/>
      </w:r>
      <w:r w:rsidR="00714312" w:rsidRPr="00714312">
        <w:rPr>
          <w:rFonts w:ascii="Times New Roman" w:hAnsi="Times New Roman" w:cs="Times New Roman"/>
          <w:lang w:val="en-GB"/>
        </w:rPr>
        <w:instrText xml:space="preserve"> REF _Ref448229286 \h  \* MERGEFORMAT </w:instrText>
      </w:r>
      <w:r w:rsidR="00714312" w:rsidRPr="00714312">
        <w:rPr>
          <w:rFonts w:ascii="Times New Roman" w:hAnsi="Times New Roman" w:cs="Times New Roman"/>
          <w:lang w:val="en-GB"/>
        </w:rPr>
      </w:r>
      <w:r w:rsidR="00714312" w:rsidRPr="00714312">
        <w:rPr>
          <w:rFonts w:ascii="Times New Roman" w:hAnsi="Times New Roman" w:cs="Times New Roman"/>
          <w:lang w:val="en-GB"/>
        </w:rPr>
        <w:fldChar w:fldCharType="separate"/>
      </w:r>
      <w:r w:rsidR="00714312" w:rsidRPr="00714312">
        <w:rPr>
          <w:rFonts w:ascii="Times New Roman" w:hAnsi="Times New Roman" w:cs="Times New Roman"/>
        </w:rPr>
        <w:t xml:space="preserve">Figure </w:t>
      </w:r>
      <w:r w:rsidR="00714312" w:rsidRPr="00714312">
        <w:rPr>
          <w:rFonts w:ascii="Times New Roman" w:hAnsi="Times New Roman" w:cs="Times New Roman"/>
          <w:noProof/>
        </w:rPr>
        <w:t>2</w:t>
      </w:r>
      <w:r w:rsidR="00714312" w:rsidRPr="00714312">
        <w:rPr>
          <w:rFonts w:ascii="Times New Roman" w:hAnsi="Times New Roman" w:cs="Times New Roman"/>
          <w:lang w:val="en-GB"/>
        </w:rPr>
        <w:fldChar w:fldCharType="end"/>
      </w:r>
      <w:r w:rsidR="00714312">
        <w:rPr>
          <w:rFonts w:ascii="Times New Roman" w:hAnsi="Times New Roman" w:cs="Times New Roman"/>
          <w:lang w:val="en-GB"/>
        </w:rPr>
        <w:t xml:space="preserve"> and </w:t>
      </w:r>
      <w:r w:rsidR="00714312" w:rsidRPr="00714312">
        <w:rPr>
          <w:rFonts w:ascii="Times New Roman" w:hAnsi="Times New Roman" w:cs="Times New Roman"/>
          <w:lang w:val="en-GB"/>
        </w:rPr>
        <w:fldChar w:fldCharType="begin"/>
      </w:r>
      <w:r w:rsidR="00714312" w:rsidRPr="00714312">
        <w:rPr>
          <w:rFonts w:ascii="Times New Roman" w:hAnsi="Times New Roman" w:cs="Times New Roman"/>
          <w:lang w:val="en-GB"/>
        </w:rPr>
        <w:instrText xml:space="preserve"> REF _Ref448229320 \h  \* MERGEFORMAT </w:instrText>
      </w:r>
      <w:r w:rsidR="00714312" w:rsidRPr="00714312">
        <w:rPr>
          <w:rFonts w:ascii="Times New Roman" w:hAnsi="Times New Roman" w:cs="Times New Roman"/>
          <w:lang w:val="en-GB"/>
        </w:rPr>
      </w:r>
      <w:r w:rsidR="00714312" w:rsidRPr="00714312">
        <w:rPr>
          <w:rFonts w:ascii="Times New Roman" w:hAnsi="Times New Roman" w:cs="Times New Roman"/>
          <w:lang w:val="en-GB"/>
        </w:rPr>
        <w:fldChar w:fldCharType="separate"/>
      </w:r>
      <w:r w:rsidR="00714312" w:rsidRPr="00714312">
        <w:rPr>
          <w:rFonts w:ascii="Times New Roman" w:hAnsi="Times New Roman" w:cs="Times New Roman"/>
        </w:rPr>
        <w:t xml:space="preserve">Figure </w:t>
      </w:r>
      <w:r w:rsidR="00714312" w:rsidRPr="00714312">
        <w:rPr>
          <w:rFonts w:ascii="Times New Roman" w:hAnsi="Times New Roman" w:cs="Times New Roman"/>
          <w:noProof/>
        </w:rPr>
        <w:t>3</w:t>
      </w:r>
      <w:r w:rsidR="00714312" w:rsidRPr="00714312">
        <w:rPr>
          <w:rFonts w:ascii="Times New Roman" w:hAnsi="Times New Roman" w:cs="Times New Roman"/>
          <w:lang w:val="en-GB"/>
        </w:rPr>
        <w:fldChar w:fldCharType="end"/>
      </w:r>
      <w:r w:rsidR="00AA2331" w:rsidRPr="00714312">
        <w:rPr>
          <w:rFonts w:ascii="Times New Roman" w:hAnsi="Times New Roman" w:cs="Times New Roman"/>
          <w:lang w:val="en-GB"/>
        </w:rPr>
        <w:t>.</w:t>
      </w:r>
    </w:p>
    <w:p w14:paraId="7BE50FC1" w14:textId="77777777" w:rsidR="00AA2331" w:rsidRDefault="00AA2331" w:rsidP="00090BF9">
      <w:pPr>
        <w:spacing w:line="240" w:lineRule="auto"/>
        <w:ind w:firstLine="284"/>
        <w:jc w:val="both"/>
        <w:rPr>
          <w:rFonts w:ascii="Times New Roman" w:hAnsi="Times New Roman" w:cs="Times New Roman"/>
          <w:lang w:val="en-GB"/>
        </w:rPr>
      </w:pPr>
    </w:p>
    <w:p w14:paraId="44956BA0" w14:textId="77777777" w:rsidR="00AA2331" w:rsidRDefault="00AA2331" w:rsidP="00090BF9">
      <w:pPr>
        <w:spacing w:line="240" w:lineRule="auto"/>
        <w:ind w:firstLine="284"/>
        <w:jc w:val="both"/>
        <w:rPr>
          <w:rFonts w:ascii="Times New Roman" w:hAnsi="Times New Roman" w:cs="Times New Roman"/>
          <w:lang w:val="en-GB"/>
        </w:rPr>
      </w:pPr>
    </w:p>
    <w:p w14:paraId="2976AE1C" w14:textId="77777777" w:rsidR="00AA2331" w:rsidRDefault="00AA2331" w:rsidP="00090BF9">
      <w:pPr>
        <w:spacing w:line="240" w:lineRule="auto"/>
        <w:ind w:firstLine="284"/>
        <w:jc w:val="both"/>
        <w:rPr>
          <w:rFonts w:ascii="Times New Roman" w:hAnsi="Times New Roman" w:cs="Times New Roman"/>
          <w:lang w:val="en-GB"/>
        </w:rPr>
      </w:pPr>
    </w:p>
    <w:p w14:paraId="4902381F" w14:textId="77777777" w:rsidR="00AA2331" w:rsidRDefault="00AA2331" w:rsidP="00090BF9">
      <w:pPr>
        <w:spacing w:line="240" w:lineRule="auto"/>
        <w:ind w:firstLine="284"/>
        <w:jc w:val="both"/>
        <w:rPr>
          <w:rFonts w:ascii="Times New Roman" w:hAnsi="Times New Roman" w:cs="Times New Roman"/>
          <w:lang w:val="en-GB"/>
        </w:rPr>
      </w:pPr>
    </w:p>
    <w:p w14:paraId="752FCFD4" w14:textId="77777777" w:rsidR="00AA2331" w:rsidRDefault="00AA2331" w:rsidP="00090BF9">
      <w:pPr>
        <w:spacing w:line="240" w:lineRule="auto"/>
        <w:ind w:firstLine="284"/>
        <w:jc w:val="both"/>
        <w:rPr>
          <w:rFonts w:ascii="Times New Roman" w:hAnsi="Times New Roman" w:cs="Times New Roman"/>
          <w:lang w:val="en-GB"/>
        </w:rPr>
      </w:pPr>
    </w:p>
    <w:p w14:paraId="0383A67C" w14:textId="77777777" w:rsidR="00714312" w:rsidRDefault="00714312" w:rsidP="00090BF9">
      <w:pPr>
        <w:spacing w:line="240" w:lineRule="auto"/>
        <w:ind w:firstLine="284"/>
        <w:jc w:val="both"/>
        <w:rPr>
          <w:rFonts w:ascii="Times New Roman" w:hAnsi="Times New Roman" w:cs="Times New Roman"/>
          <w:lang w:val="en-GB"/>
        </w:rPr>
      </w:pPr>
    </w:p>
    <w:p w14:paraId="4644FEA9" w14:textId="77777777" w:rsidR="00AA2331" w:rsidRDefault="00AA2331" w:rsidP="00090BF9">
      <w:pPr>
        <w:spacing w:line="240" w:lineRule="auto"/>
        <w:ind w:firstLine="284"/>
        <w:jc w:val="both"/>
        <w:rPr>
          <w:rFonts w:ascii="Times New Roman" w:hAnsi="Times New Roman" w:cs="Times New Roman"/>
          <w:lang w:val="en-GB"/>
        </w:rPr>
      </w:pPr>
    </w:p>
    <w:p w14:paraId="6B1C0E25" w14:textId="77777777" w:rsidR="004523B6" w:rsidRPr="00642961" w:rsidRDefault="004523B6" w:rsidP="00AA2331">
      <w:pPr>
        <w:spacing w:line="240" w:lineRule="auto"/>
        <w:jc w:val="center"/>
        <w:rPr>
          <w:rFonts w:ascii="Times New Roman" w:hAnsi="Times New Roman" w:cs="Times New Roman"/>
          <w:lang w:val="en-GB"/>
        </w:rPr>
      </w:pPr>
      <w:bookmarkStart w:id="27" w:name="_Ref402451081"/>
      <w:bookmarkStart w:id="28" w:name="_Toc403025896"/>
      <w:bookmarkStart w:id="29" w:name="_Toc452972019"/>
      <w:r w:rsidRPr="00642961">
        <w:rPr>
          <w:rFonts w:ascii="Times New Roman" w:hAnsi="Times New Roman" w:cs="Times New Roman"/>
          <w:bCs/>
          <w:sz w:val="20"/>
          <w:szCs w:val="20"/>
          <w:lang w:val="en-GB"/>
        </w:rPr>
        <w:t xml:space="preserve">Table </w:t>
      </w:r>
      <w:r w:rsidRPr="00642961">
        <w:rPr>
          <w:rFonts w:ascii="Times New Roman" w:hAnsi="Times New Roman" w:cs="Times New Roman"/>
          <w:bCs/>
          <w:sz w:val="20"/>
          <w:szCs w:val="20"/>
          <w:lang w:val="en-GB"/>
        </w:rPr>
        <w:fldChar w:fldCharType="begin"/>
      </w:r>
      <w:r w:rsidRPr="00642961">
        <w:rPr>
          <w:rFonts w:ascii="Times New Roman" w:hAnsi="Times New Roman" w:cs="Times New Roman"/>
          <w:bCs/>
          <w:sz w:val="20"/>
          <w:szCs w:val="20"/>
          <w:lang w:val="en-GB"/>
        </w:rPr>
        <w:instrText xml:space="preserve"> SEQ Table \* ARABIC </w:instrText>
      </w:r>
      <w:r w:rsidRPr="00642961">
        <w:rPr>
          <w:rFonts w:ascii="Times New Roman" w:hAnsi="Times New Roman" w:cs="Times New Roman"/>
          <w:bCs/>
          <w:sz w:val="20"/>
          <w:szCs w:val="20"/>
          <w:lang w:val="en-GB"/>
        </w:rPr>
        <w:fldChar w:fldCharType="separate"/>
      </w:r>
      <w:r w:rsidRPr="00642961">
        <w:rPr>
          <w:rFonts w:ascii="Times New Roman" w:hAnsi="Times New Roman" w:cs="Times New Roman"/>
          <w:bCs/>
          <w:noProof/>
          <w:sz w:val="20"/>
          <w:szCs w:val="20"/>
          <w:lang w:val="en-GB"/>
        </w:rPr>
        <w:t>4</w:t>
      </w:r>
      <w:r w:rsidRPr="00642961">
        <w:rPr>
          <w:rFonts w:ascii="Times New Roman" w:hAnsi="Times New Roman" w:cs="Times New Roman"/>
          <w:bCs/>
          <w:sz w:val="20"/>
          <w:szCs w:val="20"/>
          <w:lang w:val="en-GB"/>
        </w:rPr>
        <w:fldChar w:fldCharType="end"/>
      </w:r>
      <w:bookmarkEnd w:id="27"/>
      <w:r w:rsidRPr="00642961">
        <w:rPr>
          <w:rFonts w:ascii="Times New Roman" w:hAnsi="Times New Roman" w:cs="Times New Roman"/>
          <w:bCs/>
          <w:sz w:val="20"/>
          <w:szCs w:val="20"/>
          <w:lang w:val="en-GB"/>
        </w:rPr>
        <w:t>. Experimental results of the tested walls</w:t>
      </w:r>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4"/>
        <w:gridCol w:w="846"/>
        <w:gridCol w:w="874"/>
        <w:gridCol w:w="1026"/>
        <w:gridCol w:w="1424"/>
      </w:tblGrid>
      <w:tr w:rsidR="004523B6" w:rsidRPr="00662145" w14:paraId="3D239922" w14:textId="77777777" w:rsidTr="00AA2331">
        <w:trPr>
          <w:trHeight w:val="315"/>
          <w:jc w:val="center"/>
        </w:trPr>
        <w:tc>
          <w:tcPr>
            <w:tcW w:w="0" w:type="auto"/>
            <w:shd w:val="clear" w:color="auto" w:fill="auto"/>
            <w:noWrap/>
            <w:vAlign w:val="center"/>
            <w:hideMark/>
          </w:tcPr>
          <w:p w14:paraId="2E578A6B" w14:textId="77777777" w:rsidR="004523B6" w:rsidRPr="00662145" w:rsidRDefault="004523B6" w:rsidP="000B4588">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Case</w:t>
            </w:r>
          </w:p>
        </w:tc>
        <w:tc>
          <w:tcPr>
            <w:tcW w:w="0" w:type="auto"/>
            <w:shd w:val="clear" w:color="auto" w:fill="auto"/>
            <w:noWrap/>
            <w:vAlign w:val="center"/>
            <w:hideMark/>
          </w:tcPr>
          <w:p w14:paraId="6F65F0C7" w14:textId="77777777" w:rsidR="004523B6" w:rsidRPr="00662145" w:rsidRDefault="004523B6" w:rsidP="000B4588">
            <w:pPr>
              <w:spacing w:after="0" w:line="240" w:lineRule="auto"/>
              <w:jc w:val="center"/>
              <w:rPr>
                <w:rFonts w:ascii="Calibri" w:eastAsia="Times New Roman" w:hAnsi="Calibri" w:cs="Times New Roman"/>
                <w:b/>
                <w:i/>
                <w:lang w:val="en-GB" w:eastAsia="es-ES"/>
              </w:rPr>
            </w:pPr>
            <w:r w:rsidRPr="00662145">
              <w:rPr>
                <w:rFonts w:ascii="Calibri" w:eastAsia="Times New Roman" w:hAnsi="Calibri" w:cs="Times New Roman"/>
                <w:b/>
                <w:i/>
                <w:lang w:val="en-GB" w:eastAsia="es-ES"/>
              </w:rPr>
              <w:t>Name</w:t>
            </w:r>
          </w:p>
        </w:tc>
        <w:tc>
          <w:tcPr>
            <w:tcW w:w="0" w:type="auto"/>
            <w:shd w:val="clear" w:color="auto" w:fill="auto"/>
            <w:noWrap/>
            <w:vAlign w:val="center"/>
            <w:hideMark/>
          </w:tcPr>
          <w:p w14:paraId="34D2EE31" w14:textId="77777777" w:rsidR="004523B6" w:rsidRPr="00662145" w:rsidRDefault="004523B6" w:rsidP="000B4588">
            <w:pPr>
              <w:spacing w:after="0" w:line="240" w:lineRule="auto"/>
              <w:jc w:val="center"/>
              <w:rPr>
                <w:rFonts w:ascii="Calibri" w:eastAsia="Times New Roman" w:hAnsi="Calibri" w:cs="Times New Roman"/>
                <w:b/>
                <w:i/>
                <w:lang w:val="en-GB" w:eastAsia="es-ES"/>
              </w:rPr>
            </w:pPr>
            <w:proofErr w:type="spellStart"/>
            <w:r w:rsidRPr="00662145">
              <w:rPr>
                <w:rFonts w:ascii="Calibri" w:eastAsia="Times New Roman" w:hAnsi="Calibri" w:cs="Times New Roman"/>
                <w:b/>
                <w:i/>
                <w:lang w:val="en-GB" w:eastAsia="es-ES"/>
              </w:rPr>
              <w:t>ɸ</w:t>
            </w:r>
            <w:r w:rsidRPr="00662145">
              <w:rPr>
                <w:rFonts w:ascii="Calibri" w:eastAsia="Times New Roman" w:hAnsi="Calibri" w:cs="Times New Roman"/>
                <w:b/>
                <w:i/>
                <w:vertAlign w:val="subscript"/>
                <w:lang w:val="en-GB" w:eastAsia="es-ES"/>
              </w:rPr>
              <w:t>max</w:t>
            </w:r>
            <w:proofErr w:type="spellEnd"/>
            <w:r w:rsidRPr="00662145">
              <w:rPr>
                <w:rFonts w:ascii="Calibri" w:eastAsia="Times New Roman" w:hAnsi="Calibri" w:cs="Times New Roman"/>
                <w:b/>
                <w:i/>
                <w:vertAlign w:val="subscript"/>
                <w:lang w:val="en-GB" w:eastAsia="es-ES"/>
              </w:rPr>
              <w:t xml:space="preserve"> </w:t>
            </w:r>
            <w:r w:rsidRPr="00662145">
              <w:rPr>
                <w:rFonts w:ascii="Calibri" w:eastAsia="Times New Roman" w:hAnsi="Calibri" w:cs="Times New Roman"/>
                <w:b/>
                <w:i/>
                <w:lang w:val="en-GB" w:eastAsia="es-ES"/>
              </w:rPr>
              <w:t>(%)</w:t>
            </w:r>
          </w:p>
        </w:tc>
        <w:tc>
          <w:tcPr>
            <w:tcW w:w="0" w:type="auto"/>
            <w:shd w:val="clear" w:color="auto" w:fill="auto"/>
            <w:noWrap/>
            <w:vAlign w:val="center"/>
            <w:hideMark/>
          </w:tcPr>
          <w:p w14:paraId="1B0896DC" w14:textId="77777777" w:rsidR="004523B6" w:rsidRPr="00662145" w:rsidRDefault="004523B6" w:rsidP="000B4588">
            <w:pPr>
              <w:spacing w:after="0" w:line="240" w:lineRule="auto"/>
              <w:jc w:val="center"/>
              <w:rPr>
                <w:rFonts w:ascii="Calibri" w:eastAsia="Times New Roman" w:hAnsi="Calibri" w:cs="Times New Roman"/>
                <w:b/>
                <w:i/>
                <w:lang w:val="en-GB" w:eastAsia="es-ES"/>
              </w:rPr>
            </w:pPr>
            <w:proofErr w:type="spellStart"/>
            <w:proofErr w:type="gramStart"/>
            <w:r w:rsidRPr="00662145">
              <w:rPr>
                <w:rFonts w:ascii="Calibri" w:eastAsia="Times New Roman" w:hAnsi="Calibri" w:cs="Times New Roman"/>
                <w:b/>
                <w:i/>
                <w:lang w:val="en-GB" w:eastAsia="es-ES"/>
              </w:rPr>
              <w:t>h</w:t>
            </w:r>
            <w:r w:rsidRPr="00662145">
              <w:rPr>
                <w:rFonts w:ascii="Calibri" w:eastAsia="Times New Roman" w:hAnsi="Calibri" w:cs="Times New Roman"/>
                <w:b/>
                <w:i/>
                <w:vertAlign w:val="subscript"/>
                <w:lang w:val="en-GB" w:eastAsia="es-ES"/>
              </w:rPr>
              <w:t>max</w:t>
            </w:r>
            <w:proofErr w:type="spellEnd"/>
            <w:r w:rsidRPr="00662145">
              <w:rPr>
                <w:rFonts w:ascii="Calibri" w:eastAsia="Times New Roman" w:hAnsi="Calibri" w:cs="Times New Roman"/>
                <w:b/>
                <w:i/>
                <w:lang w:val="en-GB" w:eastAsia="es-ES"/>
              </w:rPr>
              <w:t>/t</w:t>
            </w:r>
            <w:proofErr w:type="gramEnd"/>
            <w:r w:rsidRPr="00662145">
              <w:rPr>
                <w:rFonts w:ascii="Calibri" w:eastAsia="Times New Roman" w:hAnsi="Calibri" w:cs="Times New Roman"/>
                <w:b/>
                <w:i/>
                <w:lang w:val="en-GB" w:eastAsia="es-ES"/>
              </w:rPr>
              <w:t xml:space="preserve"> (%)</w:t>
            </w:r>
          </w:p>
        </w:tc>
        <w:tc>
          <w:tcPr>
            <w:tcW w:w="0" w:type="auto"/>
            <w:shd w:val="clear" w:color="auto" w:fill="auto"/>
            <w:noWrap/>
            <w:vAlign w:val="center"/>
            <w:hideMark/>
          </w:tcPr>
          <w:p w14:paraId="33902D38" w14:textId="77777777" w:rsidR="004523B6" w:rsidRPr="00662145" w:rsidRDefault="004523B6" w:rsidP="000B4588">
            <w:pPr>
              <w:spacing w:after="0" w:line="240" w:lineRule="auto"/>
              <w:jc w:val="center"/>
              <w:rPr>
                <w:rFonts w:ascii="Calibri" w:eastAsia="Times New Roman" w:hAnsi="Calibri" w:cs="Times New Roman"/>
                <w:b/>
                <w:i/>
                <w:lang w:val="en-GB" w:eastAsia="es-ES"/>
              </w:rPr>
            </w:pPr>
            <w:proofErr w:type="spellStart"/>
            <w:r w:rsidRPr="00662145">
              <w:rPr>
                <w:rFonts w:ascii="Calibri" w:eastAsia="Times New Roman" w:hAnsi="Calibri" w:cs="Times New Roman"/>
                <w:b/>
                <w:i/>
                <w:lang w:val="en-GB" w:eastAsia="es-ES"/>
              </w:rPr>
              <w:t>v</w:t>
            </w:r>
            <w:r w:rsidRPr="00662145">
              <w:rPr>
                <w:rFonts w:ascii="Calibri" w:eastAsia="Times New Roman" w:hAnsi="Calibri" w:cs="Times New Roman"/>
                <w:b/>
                <w:i/>
                <w:vertAlign w:val="subscript"/>
                <w:lang w:val="en-GB" w:eastAsia="es-ES"/>
              </w:rPr>
              <w:t>max</w:t>
            </w:r>
            <w:proofErr w:type="spellEnd"/>
            <w:r w:rsidRPr="00662145">
              <w:rPr>
                <w:rFonts w:ascii="Calibri" w:eastAsia="Times New Roman" w:hAnsi="Calibri" w:cs="Times New Roman"/>
                <w:b/>
                <w:i/>
                <w:lang w:val="en-GB" w:eastAsia="es-ES"/>
              </w:rPr>
              <w:t>/H</w:t>
            </w:r>
            <w:r w:rsidRPr="00662145">
              <w:rPr>
                <w:rFonts w:ascii="Calibri" w:eastAsia="Times New Roman" w:hAnsi="Calibri" w:cs="Times New Roman"/>
                <w:b/>
                <w:i/>
                <w:vertAlign w:val="subscript"/>
                <w:lang w:val="en-GB" w:eastAsia="es-ES"/>
              </w:rPr>
              <w:t>ef</w:t>
            </w:r>
            <w:r w:rsidRPr="00662145">
              <w:rPr>
                <w:rFonts w:ascii="Calibri" w:eastAsia="Times New Roman" w:hAnsi="Calibri" w:cs="Times New Roman"/>
                <w:b/>
                <w:i/>
                <w:lang w:val="en-GB" w:eastAsia="es-ES"/>
              </w:rPr>
              <w:t xml:space="preserve"> (·10</w:t>
            </w:r>
            <w:r w:rsidRPr="00662145">
              <w:rPr>
                <w:rFonts w:ascii="Calibri" w:eastAsia="Times New Roman" w:hAnsi="Calibri" w:cs="Times New Roman"/>
                <w:b/>
                <w:i/>
                <w:vertAlign w:val="superscript"/>
                <w:lang w:val="en-GB" w:eastAsia="es-ES"/>
              </w:rPr>
              <w:t>-3</w:t>
            </w:r>
            <w:r w:rsidRPr="00662145">
              <w:rPr>
                <w:rFonts w:ascii="Calibri" w:eastAsia="Times New Roman" w:hAnsi="Calibri" w:cs="Times New Roman"/>
                <w:b/>
                <w:i/>
                <w:lang w:val="en-GB" w:eastAsia="es-ES"/>
              </w:rPr>
              <w:t>)</w:t>
            </w:r>
          </w:p>
        </w:tc>
      </w:tr>
      <w:tr w:rsidR="004523B6" w:rsidRPr="00662145" w14:paraId="0EAC5FCD" w14:textId="77777777" w:rsidTr="00AA2331">
        <w:trPr>
          <w:trHeight w:val="300"/>
          <w:jc w:val="center"/>
        </w:trPr>
        <w:tc>
          <w:tcPr>
            <w:tcW w:w="0" w:type="auto"/>
            <w:vMerge w:val="restart"/>
            <w:shd w:val="clear" w:color="auto" w:fill="auto"/>
            <w:noWrap/>
            <w:vAlign w:val="center"/>
            <w:hideMark/>
          </w:tcPr>
          <w:p w14:paraId="19B67463" w14:textId="77777777" w:rsidR="004523B6" w:rsidRPr="00662145" w:rsidRDefault="004523B6" w:rsidP="000B4588">
            <w:pPr>
              <w:spacing w:after="0" w:line="240" w:lineRule="auto"/>
              <w:jc w:val="center"/>
              <w:rPr>
                <w:rFonts w:ascii="Calibri" w:eastAsia="Times New Roman" w:hAnsi="Calibri" w:cs="Times New Roman"/>
                <w:i/>
                <w:lang w:val="en-GB" w:eastAsia="es-ES"/>
              </w:rPr>
            </w:pPr>
            <w:r w:rsidRPr="00662145">
              <w:rPr>
                <w:rFonts w:ascii="Calibri" w:eastAsia="Times New Roman" w:hAnsi="Calibri" w:cs="Times New Roman"/>
                <w:i/>
                <w:lang w:val="en-GB" w:eastAsia="es-ES"/>
              </w:rPr>
              <w:t>Control</w:t>
            </w:r>
          </w:p>
        </w:tc>
        <w:tc>
          <w:tcPr>
            <w:tcW w:w="0" w:type="auto"/>
            <w:shd w:val="clear" w:color="auto" w:fill="auto"/>
            <w:noWrap/>
            <w:vAlign w:val="center"/>
            <w:hideMark/>
          </w:tcPr>
          <w:p w14:paraId="079BB4F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W#13</w:t>
            </w:r>
          </w:p>
        </w:tc>
        <w:tc>
          <w:tcPr>
            <w:tcW w:w="0" w:type="auto"/>
            <w:shd w:val="clear" w:color="auto" w:fill="auto"/>
            <w:vAlign w:val="bottom"/>
          </w:tcPr>
          <w:p w14:paraId="7B790CC9"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6.5</w:t>
            </w:r>
          </w:p>
        </w:tc>
        <w:tc>
          <w:tcPr>
            <w:tcW w:w="0" w:type="auto"/>
            <w:shd w:val="clear" w:color="auto" w:fill="auto"/>
            <w:vAlign w:val="center"/>
          </w:tcPr>
          <w:p w14:paraId="6DEC84A9"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9.4</w:t>
            </w:r>
          </w:p>
        </w:tc>
        <w:tc>
          <w:tcPr>
            <w:tcW w:w="0" w:type="auto"/>
            <w:shd w:val="clear" w:color="auto" w:fill="auto"/>
            <w:vAlign w:val="center"/>
          </w:tcPr>
          <w:p w14:paraId="25AA3B29"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2.2</w:t>
            </w:r>
          </w:p>
        </w:tc>
      </w:tr>
      <w:tr w:rsidR="004523B6" w:rsidRPr="00662145" w14:paraId="196AE2E1" w14:textId="77777777" w:rsidTr="00AA2331">
        <w:trPr>
          <w:trHeight w:val="315"/>
          <w:jc w:val="center"/>
        </w:trPr>
        <w:tc>
          <w:tcPr>
            <w:tcW w:w="0" w:type="auto"/>
            <w:vMerge/>
            <w:shd w:val="clear" w:color="auto" w:fill="auto"/>
            <w:noWrap/>
            <w:vAlign w:val="center"/>
            <w:hideMark/>
          </w:tcPr>
          <w:p w14:paraId="05E3EF07" w14:textId="77777777" w:rsidR="004523B6" w:rsidRPr="00662145" w:rsidRDefault="004523B6" w:rsidP="000B4588">
            <w:pPr>
              <w:spacing w:after="0" w:line="240" w:lineRule="auto"/>
              <w:jc w:val="center"/>
              <w:rPr>
                <w:rFonts w:ascii="Times New Roman" w:eastAsia="Times New Roman" w:hAnsi="Times New Roman" w:cs="Times New Roman"/>
                <w:i/>
                <w:sz w:val="20"/>
                <w:szCs w:val="20"/>
                <w:lang w:val="en-GB" w:eastAsia="es-ES"/>
              </w:rPr>
            </w:pPr>
          </w:p>
        </w:tc>
        <w:tc>
          <w:tcPr>
            <w:tcW w:w="0" w:type="auto"/>
            <w:shd w:val="clear" w:color="auto" w:fill="auto"/>
            <w:noWrap/>
            <w:vAlign w:val="center"/>
            <w:hideMark/>
          </w:tcPr>
          <w:p w14:paraId="145591D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W#15</w:t>
            </w:r>
          </w:p>
        </w:tc>
        <w:tc>
          <w:tcPr>
            <w:tcW w:w="0" w:type="auto"/>
            <w:shd w:val="clear" w:color="auto" w:fill="auto"/>
            <w:vAlign w:val="center"/>
          </w:tcPr>
          <w:p w14:paraId="31C7FA8F"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18.4</w:t>
            </w:r>
          </w:p>
        </w:tc>
        <w:tc>
          <w:tcPr>
            <w:tcW w:w="0" w:type="auto"/>
            <w:shd w:val="clear" w:color="auto" w:fill="auto"/>
            <w:vAlign w:val="center"/>
          </w:tcPr>
          <w:p w14:paraId="5FE40E8C"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10.1</w:t>
            </w:r>
          </w:p>
        </w:tc>
        <w:tc>
          <w:tcPr>
            <w:tcW w:w="0" w:type="auto"/>
            <w:shd w:val="clear" w:color="auto" w:fill="auto"/>
            <w:vAlign w:val="center"/>
          </w:tcPr>
          <w:p w14:paraId="4B0EFF7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3.2</w:t>
            </w:r>
          </w:p>
        </w:tc>
      </w:tr>
      <w:tr w:rsidR="004523B6" w:rsidRPr="00662145" w14:paraId="590CC6CA" w14:textId="77777777" w:rsidTr="00AA2331">
        <w:trPr>
          <w:trHeight w:val="300"/>
          <w:jc w:val="center"/>
        </w:trPr>
        <w:tc>
          <w:tcPr>
            <w:tcW w:w="0" w:type="auto"/>
            <w:vMerge w:val="restart"/>
            <w:shd w:val="clear" w:color="auto" w:fill="auto"/>
            <w:noWrap/>
            <w:vAlign w:val="center"/>
            <w:hideMark/>
          </w:tcPr>
          <w:p w14:paraId="348E8E22" w14:textId="77777777" w:rsidR="004523B6" w:rsidRPr="00662145" w:rsidRDefault="004523B6" w:rsidP="000B4588">
            <w:pPr>
              <w:spacing w:after="0" w:line="240" w:lineRule="auto"/>
              <w:jc w:val="center"/>
              <w:rPr>
                <w:rFonts w:ascii="Calibri" w:eastAsia="Times New Roman" w:hAnsi="Calibri" w:cs="Times New Roman"/>
                <w:i/>
                <w:lang w:val="en-GB" w:eastAsia="es-ES"/>
              </w:rPr>
            </w:pPr>
            <w:r w:rsidRPr="00662145">
              <w:rPr>
                <w:rFonts w:ascii="Calibri" w:eastAsia="Times New Roman" w:hAnsi="Calibri" w:cs="Times New Roman"/>
                <w:i/>
                <w:lang w:val="en-GB" w:eastAsia="es-ES"/>
              </w:rPr>
              <w:t>TRM</w:t>
            </w:r>
          </w:p>
        </w:tc>
        <w:tc>
          <w:tcPr>
            <w:tcW w:w="0" w:type="auto"/>
            <w:shd w:val="clear" w:color="auto" w:fill="auto"/>
            <w:noWrap/>
            <w:vAlign w:val="center"/>
            <w:hideMark/>
          </w:tcPr>
          <w:p w14:paraId="5BEF714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W#21</w:t>
            </w:r>
          </w:p>
        </w:tc>
        <w:tc>
          <w:tcPr>
            <w:tcW w:w="0" w:type="auto"/>
            <w:shd w:val="clear" w:color="auto" w:fill="auto"/>
            <w:noWrap/>
            <w:vAlign w:val="bottom"/>
          </w:tcPr>
          <w:p w14:paraId="0BD8F90D"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23.4</w:t>
            </w:r>
          </w:p>
        </w:tc>
        <w:tc>
          <w:tcPr>
            <w:tcW w:w="0" w:type="auto"/>
            <w:shd w:val="clear" w:color="auto" w:fill="auto"/>
            <w:noWrap/>
            <w:vAlign w:val="bottom"/>
          </w:tcPr>
          <w:p w14:paraId="1DD715CE"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14.9</w:t>
            </w:r>
          </w:p>
        </w:tc>
        <w:tc>
          <w:tcPr>
            <w:tcW w:w="0" w:type="auto"/>
            <w:shd w:val="clear" w:color="auto" w:fill="auto"/>
            <w:noWrap/>
            <w:vAlign w:val="bottom"/>
          </w:tcPr>
          <w:p w14:paraId="5F6C4E8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4.3</w:t>
            </w:r>
          </w:p>
        </w:tc>
      </w:tr>
      <w:tr w:rsidR="004523B6" w:rsidRPr="00662145" w14:paraId="556D19D6" w14:textId="77777777" w:rsidTr="00AA2331">
        <w:trPr>
          <w:trHeight w:val="300"/>
          <w:jc w:val="center"/>
        </w:trPr>
        <w:tc>
          <w:tcPr>
            <w:tcW w:w="0" w:type="auto"/>
            <w:vMerge/>
            <w:shd w:val="clear" w:color="auto" w:fill="auto"/>
            <w:noWrap/>
            <w:vAlign w:val="center"/>
            <w:hideMark/>
          </w:tcPr>
          <w:p w14:paraId="5A330CFF" w14:textId="77777777" w:rsidR="004523B6" w:rsidRPr="00662145" w:rsidRDefault="004523B6" w:rsidP="000B4588">
            <w:pPr>
              <w:spacing w:after="0" w:line="240" w:lineRule="auto"/>
              <w:jc w:val="center"/>
              <w:rPr>
                <w:rFonts w:ascii="Times New Roman" w:eastAsia="Times New Roman" w:hAnsi="Times New Roman" w:cs="Times New Roman"/>
                <w:i/>
                <w:sz w:val="20"/>
                <w:szCs w:val="20"/>
                <w:lang w:val="en-GB" w:eastAsia="es-ES"/>
              </w:rPr>
            </w:pPr>
          </w:p>
        </w:tc>
        <w:tc>
          <w:tcPr>
            <w:tcW w:w="0" w:type="auto"/>
            <w:shd w:val="clear" w:color="auto" w:fill="auto"/>
            <w:noWrap/>
            <w:vAlign w:val="center"/>
            <w:hideMark/>
          </w:tcPr>
          <w:p w14:paraId="738675C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W#22</w:t>
            </w:r>
          </w:p>
        </w:tc>
        <w:tc>
          <w:tcPr>
            <w:tcW w:w="0" w:type="auto"/>
            <w:shd w:val="clear" w:color="auto" w:fill="auto"/>
            <w:noWrap/>
            <w:vAlign w:val="bottom"/>
          </w:tcPr>
          <w:p w14:paraId="0860C5F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25.6</w:t>
            </w:r>
          </w:p>
        </w:tc>
        <w:tc>
          <w:tcPr>
            <w:tcW w:w="0" w:type="auto"/>
            <w:shd w:val="clear" w:color="auto" w:fill="auto"/>
            <w:noWrap/>
            <w:vAlign w:val="bottom"/>
          </w:tcPr>
          <w:p w14:paraId="0397154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15.2</w:t>
            </w:r>
          </w:p>
        </w:tc>
        <w:tc>
          <w:tcPr>
            <w:tcW w:w="0" w:type="auto"/>
            <w:shd w:val="clear" w:color="auto" w:fill="auto"/>
            <w:noWrap/>
            <w:vAlign w:val="bottom"/>
          </w:tcPr>
          <w:p w14:paraId="561742DE"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3.6</w:t>
            </w:r>
          </w:p>
        </w:tc>
      </w:tr>
      <w:tr w:rsidR="004523B6" w:rsidRPr="00662145" w14:paraId="00536A05" w14:textId="77777777" w:rsidTr="00AA2331">
        <w:trPr>
          <w:trHeight w:val="300"/>
          <w:jc w:val="center"/>
        </w:trPr>
        <w:tc>
          <w:tcPr>
            <w:tcW w:w="0" w:type="auto"/>
            <w:vMerge/>
            <w:shd w:val="clear" w:color="auto" w:fill="auto"/>
            <w:noWrap/>
            <w:vAlign w:val="center"/>
            <w:hideMark/>
          </w:tcPr>
          <w:p w14:paraId="558502C1" w14:textId="77777777" w:rsidR="004523B6" w:rsidRPr="00662145" w:rsidRDefault="004523B6" w:rsidP="000B4588">
            <w:pPr>
              <w:spacing w:after="0" w:line="240" w:lineRule="auto"/>
              <w:jc w:val="center"/>
              <w:rPr>
                <w:rFonts w:ascii="Times New Roman" w:eastAsia="Times New Roman" w:hAnsi="Times New Roman" w:cs="Times New Roman"/>
                <w:i/>
                <w:sz w:val="20"/>
                <w:szCs w:val="20"/>
                <w:lang w:val="en-GB" w:eastAsia="es-ES"/>
              </w:rPr>
            </w:pPr>
          </w:p>
        </w:tc>
        <w:tc>
          <w:tcPr>
            <w:tcW w:w="0" w:type="auto"/>
            <w:shd w:val="clear" w:color="auto" w:fill="auto"/>
            <w:noWrap/>
            <w:vAlign w:val="center"/>
            <w:hideMark/>
          </w:tcPr>
          <w:p w14:paraId="6AC7820C"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W#23</w:t>
            </w:r>
          </w:p>
        </w:tc>
        <w:tc>
          <w:tcPr>
            <w:tcW w:w="0" w:type="auto"/>
            <w:shd w:val="clear" w:color="auto" w:fill="auto"/>
            <w:noWrap/>
            <w:vAlign w:val="bottom"/>
          </w:tcPr>
          <w:p w14:paraId="02D501B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21.1</w:t>
            </w:r>
          </w:p>
        </w:tc>
        <w:tc>
          <w:tcPr>
            <w:tcW w:w="0" w:type="auto"/>
            <w:shd w:val="clear" w:color="auto" w:fill="auto"/>
            <w:noWrap/>
            <w:vAlign w:val="bottom"/>
          </w:tcPr>
          <w:p w14:paraId="40AEBC8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15.6</w:t>
            </w:r>
          </w:p>
        </w:tc>
        <w:tc>
          <w:tcPr>
            <w:tcW w:w="0" w:type="auto"/>
            <w:shd w:val="clear" w:color="auto" w:fill="auto"/>
            <w:noWrap/>
            <w:vAlign w:val="bottom"/>
          </w:tcPr>
          <w:p w14:paraId="0A83E0C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4.2</w:t>
            </w:r>
          </w:p>
        </w:tc>
      </w:tr>
      <w:tr w:rsidR="004523B6" w:rsidRPr="00662145" w14:paraId="79418007" w14:textId="77777777" w:rsidTr="00AA2331">
        <w:trPr>
          <w:trHeight w:val="300"/>
          <w:jc w:val="center"/>
        </w:trPr>
        <w:tc>
          <w:tcPr>
            <w:tcW w:w="0" w:type="auto"/>
            <w:vMerge/>
            <w:shd w:val="clear" w:color="auto" w:fill="auto"/>
            <w:noWrap/>
            <w:vAlign w:val="center"/>
            <w:hideMark/>
          </w:tcPr>
          <w:p w14:paraId="1B1703FB" w14:textId="77777777" w:rsidR="004523B6" w:rsidRPr="00662145" w:rsidRDefault="004523B6" w:rsidP="000B4588">
            <w:pPr>
              <w:spacing w:after="0" w:line="240" w:lineRule="auto"/>
              <w:jc w:val="center"/>
              <w:rPr>
                <w:rFonts w:ascii="Times New Roman" w:eastAsia="Times New Roman" w:hAnsi="Times New Roman" w:cs="Times New Roman"/>
                <w:i/>
                <w:sz w:val="20"/>
                <w:szCs w:val="20"/>
                <w:lang w:val="en-GB" w:eastAsia="es-ES"/>
              </w:rPr>
            </w:pPr>
          </w:p>
        </w:tc>
        <w:tc>
          <w:tcPr>
            <w:tcW w:w="0" w:type="auto"/>
            <w:shd w:val="clear" w:color="auto" w:fill="auto"/>
            <w:noWrap/>
            <w:vAlign w:val="center"/>
            <w:hideMark/>
          </w:tcPr>
          <w:p w14:paraId="5D00769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W#24</w:t>
            </w:r>
          </w:p>
        </w:tc>
        <w:tc>
          <w:tcPr>
            <w:tcW w:w="0" w:type="auto"/>
            <w:shd w:val="clear" w:color="auto" w:fill="auto"/>
            <w:noWrap/>
            <w:vAlign w:val="bottom"/>
          </w:tcPr>
          <w:p w14:paraId="75D1A4B7"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22.3</w:t>
            </w:r>
          </w:p>
        </w:tc>
        <w:tc>
          <w:tcPr>
            <w:tcW w:w="0" w:type="auto"/>
            <w:shd w:val="clear" w:color="auto" w:fill="auto"/>
            <w:noWrap/>
            <w:vAlign w:val="bottom"/>
          </w:tcPr>
          <w:p w14:paraId="06A8ECF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18.4</w:t>
            </w:r>
          </w:p>
        </w:tc>
        <w:tc>
          <w:tcPr>
            <w:tcW w:w="0" w:type="auto"/>
            <w:shd w:val="clear" w:color="auto" w:fill="auto"/>
            <w:noWrap/>
            <w:vAlign w:val="bottom"/>
          </w:tcPr>
          <w:p w14:paraId="19980D4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4.5</w:t>
            </w:r>
          </w:p>
        </w:tc>
      </w:tr>
      <w:tr w:rsidR="004523B6" w:rsidRPr="00662145" w14:paraId="23EF9D2D" w14:textId="77777777" w:rsidTr="00AA2331">
        <w:trPr>
          <w:trHeight w:val="300"/>
          <w:jc w:val="center"/>
        </w:trPr>
        <w:tc>
          <w:tcPr>
            <w:tcW w:w="0" w:type="auto"/>
            <w:vMerge/>
            <w:shd w:val="clear" w:color="auto" w:fill="auto"/>
            <w:noWrap/>
            <w:vAlign w:val="center"/>
            <w:hideMark/>
          </w:tcPr>
          <w:p w14:paraId="60D991B0" w14:textId="77777777" w:rsidR="004523B6" w:rsidRPr="00662145" w:rsidRDefault="004523B6" w:rsidP="000B4588">
            <w:pPr>
              <w:spacing w:after="0" w:line="240" w:lineRule="auto"/>
              <w:jc w:val="center"/>
              <w:rPr>
                <w:rFonts w:ascii="Times New Roman" w:eastAsia="Times New Roman" w:hAnsi="Times New Roman" w:cs="Times New Roman"/>
                <w:i/>
                <w:sz w:val="20"/>
                <w:szCs w:val="20"/>
                <w:lang w:val="en-GB" w:eastAsia="es-ES"/>
              </w:rPr>
            </w:pPr>
          </w:p>
        </w:tc>
        <w:tc>
          <w:tcPr>
            <w:tcW w:w="0" w:type="auto"/>
            <w:shd w:val="clear" w:color="auto" w:fill="auto"/>
            <w:noWrap/>
            <w:vAlign w:val="center"/>
            <w:hideMark/>
          </w:tcPr>
          <w:p w14:paraId="15B7049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W#25</w:t>
            </w:r>
          </w:p>
        </w:tc>
        <w:tc>
          <w:tcPr>
            <w:tcW w:w="0" w:type="auto"/>
            <w:shd w:val="clear" w:color="auto" w:fill="auto"/>
            <w:noWrap/>
            <w:vAlign w:val="bottom"/>
          </w:tcPr>
          <w:p w14:paraId="29383E7F"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32.3</w:t>
            </w:r>
          </w:p>
        </w:tc>
        <w:tc>
          <w:tcPr>
            <w:tcW w:w="0" w:type="auto"/>
            <w:shd w:val="clear" w:color="auto" w:fill="auto"/>
            <w:noWrap/>
            <w:vAlign w:val="bottom"/>
          </w:tcPr>
          <w:p w14:paraId="6DC24A9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18.1</w:t>
            </w:r>
          </w:p>
        </w:tc>
        <w:tc>
          <w:tcPr>
            <w:tcW w:w="0" w:type="auto"/>
            <w:shd w:val="clear" w:color="auto" w:fill="auto"/>
            <w:noWrap/>
            <w:vAlign w:val="bottom"/>
          </w:tcPr>
          <w:p w14:paraId="51B4E63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4.0</w:t>
            </w:r>
          </w:p>
        </w:tc>
      </w:tr>
      <w:tr w:rsidR="004523B6" w:rsidRPr="00662145" w14:paraId="10DCB837" w14:textId="77777777" w:rsidTr="00AA2331">
        <w:trPr>
          <w:trHeight w:val="300"/>
          <w:jc w:val="center"/>
        </w:trPr>
        <w:tc>
          <w:tcPr>
            <w:tcW w:w="0" w:type="auto"/>
            <w:vMerge/>
            <w:shd w:val="clear" w:color="auto" w:fill="auto"/>
            <w:noWrap/>
            <w:vAlign w:val="center"/>
            <w:hideMark/>
          </w:tcPr>
          <w:p w14:paraId="3A6D83BE" w14:textId="77777777" w:rsidR="004523B6" w:rsidRPr="00662145" w:rsidRDefault="004523B6" w:rsidP="000B4588">
            <w:pPr>
              <w:spacing w:after="0" w:line="240" w:lineRule="auto"/>
              <w:jc w:val="center"/>
              <w:rPr>
                <w:rFonts w:ascii="Times New Roman" w:eastAsia="Times New Roman" w:hAnsi="Times New Roman" w:cs="Times New Roman"/>
                <w:i/>
                <w:sz w:val="20"/>
                <w:szCs w:val="20"/>
                <w:lang w:val="en-GB" w:eastAsia="es-ES"/>
              </w:rPr>
            </w:pPr>
          </w:p>
        </w:tc>
        <w:tc>
          <w:tcPr>
            <w:tcW w:w="0" w:type="auto"/>
            <w:shd w:val="clear" w:color="auto" w:fill="auto"/>
            <w:noWrap/>
            <w:vAlign w:val="center"/>
            <w:hideMark/>
          </w:tcPr>
          <w:p w14:paraId="1663D2F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W#26</w:t>
            </w:r>
          </w:p>
        </w:tc>
        <w:tc>
          <w:tcPr>
            <w:tcW w:w="0" w:type="auto"/>
            <w:shd w:val="clear" w:color="auto" w:fill="auto"/>
            <w:noWrap/>
            <w:vAlign w:val="bottom"/>
          </w:tcPr>
          <w:p w14:paraId="0E9FFC89"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30.4</w:t>
            </w:r>
          </w:p>
        </w:tc>
        <w:tc>
          <w:tcPr>
            <w:tcW w:w="0" w:type="auto"/>
            <w:shd w:val="clear" w:color="auto" w:fill="auto"/>
            <w:noWrap/>
            <w:vAlign w:val="bottom"/>
          </w:tcPr>
          <w:p w14:paraId="2AA7C1D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14.5</w:t>
            </w:r>
          </w:p>
        </w:tc>
        <w:tc>
          <w:tcPr>
            <w:tcW w:w="0" w:type="auto"/>
            <w:shd w:val="clear" w:color="auto" w:fill="auto"/>
            <w:noWrap/>
            <w:vAlign w:val="bottom"/>
          </w:tcPr>
          <w:p w14:paraId="00C496E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4.6</w:t>
            </w:r>
          </w:p>
        </w:tc>
      </w:tr>
      <w:tr w:rsidR="004523B6" w:rsidRPr="00662145" w14:paraId="1BD6350D" w14:textId="77777777" w:rsidTr="00AA2331">
        <w:trPr>
          <w:trHeight w:val="300"/>
          <w:jc w:val="center"/>
        </w:trPr>
        <w:tc>
          <w:tcPr>
            <w:tcW w:w="0" w:type="auto"/>
            <w:vMerge/>
            <w:shd w:val="clear" w:color="auto" w:fill="auto"/>
            <w:noWrap/>
            <w:vAlign w:val="center"/>
            <w:hideMark/>
          </w:tcPr>
          <w:p w14:paraId="7E93C93B" w14:textId="77777777" w:rsidR="004523B6" w:rsidRPr="00662145" w:rsidRDefault="004523B6" w:rsidP="000B4588">
            <w:pPr>
              <w:spacing w:after="0" w:line="240" w:lineRule="auto"/>
              <w:jc w:val="center"/>
              <w:rPr>
                <w:rFonts w:ascii="Times New Roman" w:eastAsia="Times New Roman" w:hAnsi="Times New Roman" w:cs="Times New Roman"/>
                <w:i/>
                <w:sz w:val="20"/>
                <w:szCs w:val="20"/>
                <w:lang w:val="en-GB" w:eastAsia="es-ES"/>
              </w:rPr>
            </w:pPr>
          </w:p>
        </w:tc>
        <w:tc>
          <w:tcPr>
            <w:tcW w:w="0" w:type="auto"/>
            <w:shd w:val="clear" w:color="auto" w:fill="auto"/>
            <w:noWrap/>
            <w:vAlign w:val="center"/>
            <w:hideMark/>
          </w:tcPr>
          <w:p w14:paraId="069BCB1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W#27</w:t>
            </w:r>
          </w:p>
        </w:tc>
        <w:tc>
          <w:tcPr>
            <w:tcW w:w="0" w:type="auto"/>
            <w:shd w:val="clear" w:color="auto" w:fill="auto"/>
            <w:noWrap/>
            <w:vAlign w:val="bottom"/>
          </w:tcPr>
          <w:p w14:paraId="21CA195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26.9</w:t>
            </w:r>
          </w:p>
        </w:tc>
        <w:tc>
          <w:tcPr>
            <w:tcW w:w="0" w:type="auto"/>
            <w:shd w:val="clear" w:color="auto" w:fill="auto"/>
            <w:noWrap/>
            <w:vAlign w:val="bottom"/>
          </w:tcPr>
          <w:p w14:paraId="613A704C"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19.7</w:t>
            </w:r>
          </w:p>
        </w:tc>
        <w:tc>
          <w:tcPr>
            <w:tcW w:w="0" w:type="auto"/>
            <w:shd w:val="clear" w:color="auto" w:fill="auto"/>
            <w:noWrap/>
            <w:vAlign w:val="bottom"/>
          </w:tcPr>
          <w:p w14:paraId="19F30A1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5.7</w:t>
            </w:r>
          </w:p>
        </w:tc>
      </w:tr>
      <w:tr w:rsidR="004523B6" w:rsidRPr="00662145" w14:paraId="18082D78" w14:textId="77777777" w:rsidTr="00AA2331">
        <w:trPr>
          <w:trHeight w:val="300"/>
          <w:jc w:val="center"/>
        </w:trPr>
        <w:tc>
          <w:tcPr>
            <w:tcW w:w="0" w:type="auto"/>
            <w:vMerge/>
            <w:shd w:val="clear" w:color="auto" w:fill="auto"/>
            <w:noWrap/>
            <w:vAlign w:val="center"/>
            <w:hideMark/>
          </w:tcPr>
          <w:p w14:paraId="03BDE567"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2716644E"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W#28</w:t>
            </w:r>
          </w:p>
        </w:tc>
        <w:tc>
          <w:tcPr>
            <w:tcW w:w="0" w:type="auto"/>
            <w:shd w:val="clear" w:color="auto" w:fill="auto"/>
            <w:noWrap/>
            <w:vAlign w:val="bottom"/>
          </w:tcPr>
          <w:p w14:paraId="2112CD8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24.4</w:t>
            </w:r>
          </w:p>
        </w:tc>
        <w:tc>
          <w:tcPr>
            <w:tcW w:w="0" w:type="auto"/>
            <w:shd w:val="clear" w:color="auto" w:fill="auto"/>
            <w:noWrap/>
            <w:vAlign w:val="bottom"/>
          </w:tcPr>
          <w:p w14:paraId="696412B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10.1</w:t>
            </w:r>
          </w:p>
        </w:tc>
        <w:tc>
          <w:tcPr>
            <w:tcW w:w="0" w:type="auto"/>
            <w:shd w:val="clear" w:color="auto" w:fill="auto"/>
            <w:noWrap/>
            <w:vAlign w:val="bottom"/>
          </w:tcPr>
          <w:p w14:paraId="3F2F637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3.7</w:t>
            </w:r>
          </w:p>
        </w:tc>
      </w:tr>
      <w:tr w:rsidR="004523B6" w:rsidRPr="00662145" w14:paraId="1099A100" w14:textId="77777777" w:rsidTr="00AA2331">
        <w:trPr>
          <w:trHeight w:val="300"/>
          <w:jc w:val="center"/>
        </w:trPr>
        <w:tc>
          <w:tcPr>
            <w:tcW w:w="0" w:type="auto"/>
            <w:vMerge/>
            <w:shd w:val="clear" w:color="auto" w:fill="auto"/>
            <w:noWrap/>
            <w:vAlign w:val="center"/>
            <w:hideMark/>
          </w:tcPr>
          <w:p w14:paraId="0CC50886"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7DE4AB6E"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W#29</w:t>
            </w:r>
          </w:p>
        </w:tc>
        <w:tc>
          <w:tcPr>
            <w:tcW w:w="0" w:type="auto"/>
            <w:shd w:val="clear" w:color="auto" w:fill="auto"/>
            <w:noWrap/>
            <w:vAlign w:val="bottom"/>
          </w:tcPr>
          <w:p w14:paraId="4891A85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25.7</w:t>
            </w:r>
          </w:p>
        </w:tc>
        <w:tc>
          <w:tcPr>
            <w:tcW w:w="0" w:type="auto"/>
            <w:shd w:val="clear" w:color="auto" w:fill="auto"/>
            <w:noWrap/>
            <w:vAlign w:val="bottom"/>
          </w:tcPr>
          <w:p w14:paraId="16F4553F"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10.5</w:t>
            </w:r>
          </w:p>
        </w:tc>
        <w:tc>
          <w:tcPr>
            <w:tcW w:w="0" w:type="auto"/>
            <w:shd w:val="clear" w:color="auto" w:fill="auto"/>
            <w:noWrap/>
            <w:vAlign w:val="bottom"/>
          </w:tcPr>
          <w:p w14:paraId="36770F7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4.2</w:t>
            </w:r>
          </w:p>
        </w:tc>
      </w:tr>
      <w:tr w:rsidR="004523B6" w:rsidRPr="00662145" w14:paraId="386BD1DB" w14:textId="77777777" w:rsidTr="00AA2331">
        <w:trPr>
          <w:trHeight w:val="300"/>
          <w:jc w:val="center"/>
        </w:trPr>
        <w:tc>
          <w:tcPr>
            <w:tcW w:w="0" w:type="auto"/>
            <w:vMerge w:val="restart"/>
            <w:shd w:val="clear" w:color="auto" w:fill="auto"/>
            <w:noWrap/>
            <w:vAlign w:val="center"/>
            <w:hideMark/>
          </w:tcPr>
          <w:p w14:paraId="70C24321" w14:textId="77777777" w:rsidR="004523B6" w:rsidRPr="00662145" w:rsidRDefault="004523B6" w:rsidP="000B4588">
            <w:pPr>
              <w:spacing w:after="0" w:line="240" w:lineRule="auto"/>
              <w:jc w:val="center"/>
              <w:rPr>
                <w:rFonts w:ascii="Calibri" w:eastAsia="Times New Roman" w:hAnsi="Calibri" w:cs="Times New Roman"/>
                <w:i/>
                <w:lang w:val="en-GB" w:eastAsia="es-ES"/>
              </w:rPr>
            </w:pPr>
            <w:r w:rsidRPr="00662145">
              <w:rPr>
                <w:rFonts w:ascii="Calibri" w:eastAsia="Times New Roman" w:hAnsi="Calibri" w:cs="Times New Roman"/>
                <w:i/>
                <w:lang w:val="en-GB" w:eastAsia="es-ES"/>
              </w:rPr>
              <w:t>FRP</w:t>
            </w:r>
          </w:p>
        </w:tc>
        <w:tc>
          <w:tcPr>
            <w:tcW w:w="0" w:type="auto"/>
            <w:shd w:val="clear" w:color="auto" w:fill="auto"/>
            <w:noWrap/>
            <w:vAlign w:val="center"/>
            <w:hideMark/>
          </w:tcPr>
          <w:p w14:paraId="679649C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2V0H_1</w:t>
            </w:r>
          </w:p>
        </w:tc>
        <w:tc>
          <w:tcPr>
            <w:tcW w:w="0" w:type="auto"/>
            <w:shd w:val="clear" w:color="auto" w:fill="auto"/>
            <w:vAlign w:val="center"/>
          </w:tcPr>
          <w:p w14:paraId="0B99AD8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27.3</w:t>
            </w:r>
          </w:p>
        </w:tc>
        <w:tc>
          <w:tcPr>
            <w:tcW w:w="0" w:type="auto"/>
            <w:shd w:val="clear" w:color="auto" w:fill="auto"/>
            <w:vAlign w:val="center"/>
          </w:tcPr>
          <w:p w14:paraId="21A26058"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8.6</w:t>
            </w:r>
          </w:p>
        </w:tc>
        <w:tc>
          <w:tcPr>
            <w:tcW w:w="0" w:type="auto"/>
            <w:shd w:val="clear" w:color="auto" w:fill="auto"/>
            <w:vAlign w:val="center"/>
          </w:tcPr>
          <w:p w14:paraId="6D56DD11"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5.7</w:t>
            </w:r>
          </w:p>
        </w:tc>
      </w:tr>
      <w:tr w:rsidR="004523B6" w:rsidRPr="00662145" w14:paraId="5A4F6775" w14:textId="77777777" w:rsidTr="00AA2331">
        <w:trPr>
          <w:trHeight w:val="300"/>
          <w:jc w:val="center"/>
        </w:trPr>
        <w:tc>
          <w:tcPr>
            <w:tcW w:w="0" w:type="auto"/>
            <w:vMerge/>
            <w:shd w:val="clear" w:color="auto" w:fill="auto"/>
            <w:noWrap/>
            <w:vAlign w:val="center"/>
            <w:hideMark/>
          </w:tcPr>
          <w:p w14:paraId="1B5EA1FE"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1879422D"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2V0H_2</w:t>
            </w:r>
          </w:p>
        </w:tc>
        <w:tc>
          <w:tcPr>
            <w:tcW w:w="0" w:type="auto"/>
            <w:shd w:val="clear" w:color="auto" w:fill="auto"/>
            <w:vAlign w:val="center"/>
          </w:tcPr>
          <w:p w14:paraId="7EEC74F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28.6</w:t>
            </w:r>
          </w:p>
        </w:tc>
        <w:tc>
          <w:tcPr>
            <w:tcW w:w="0" w:type="auto"/>
            <w:shd w:val="clear" w:color="auto" w:fill="auto"/>
            <w:vAlign w:val="center"/>
          </w:tcPr>
          <w:p w14:paraId="504FFF8C"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9.6</w:t>
            </w:r>
          </w:p>
        </w:tc>
        <w:tc>
          <w:tcPr>
            <w:tcW w:w="0" w:type="auto"/>
            <w:shd w:val="clear" w:color="auto" w:fill="auto"/>
            <w:vAlign w:val="center"/>
          </w:tcPr>
          <w:p w14:paraId="280B733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3.7</w:t>
            </w:r>
          </w:p>
        </w:tc>
      </w:tr>
      <w:tr w:rsidR="004523B6" w:rsidRPr="00662145" w14:paraId="19AA7472" w14:textId="77777777" w:rsidTr="00AA2331">
        <w:trPr>
          <w:trHeight w:val="315"/>
          <w:jc w:val="center"/>
        </w:trPr>
        <w:tc>
          <w:tcPr>
            <w:tcW w:w="0" w:type="auto"/>
            <w:vMerge/>
            <w:shd w:val="clear" w:color="auto" w:fill="auto"/>
            <w:noWrap/>
            <w:vAlign w:val="center"/>
            <w:hideMark/>
          </w:tcPr>
          <w:p w14:paraId="3340DDFA"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5A909DEE"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2V0H_3</w:t>
            </w:r>
          </w:p>
        </w:tc>
        <w:tc>
          <w:tcPr>
            <w:tcW w:w="0" w:type="auto"/>
            <w:shd w:val="clear" w:color="auto" w:fill="auto"/>
            <w:vAlign w:val="center"/>
          </w:tcPr>
          <w:p w14:paraId="790792B1"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28.9</w:t>
            </w:r>
          </w:p>
        </w:tc>
        <w:tc>
          <w:tcPr>
            <w:tcW w:w="0" w:type="auto"/>
            <w:shd w:val="clear" w:color="auto" w:fill="auto"/>
            <w:vAlign w:val="center"/>
          </w:tcPr>
          <w:p w14:paraId="32938B5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8.5</w:t>
            </w:r>
          </w:p>
        </w:tc>
        <w:tc>
          <w:tcPr>
            <w:tcW w:w="0" w:type="auto"/>
            <w:shd w:val="clear" w:color="auto" w:fill="auto"/>
            <w:vAlign w:val="center"/>
          </w:tcPr>
          <w:p w14:paraId="61551F9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4.8</w:t>
            </w:r>
          </w:p>
        </w:tc>
      </w:tr>
      <w:tr w:rsidR="004523B6" w:rsidRPr="00662145" w14:paraId="0DFA513E" w14:textId="77777777" w:rsidTr="00AA2331">
        <w:trPr>
          <w:trHeight w:val="300"/>
          <w:jc w:val="center"/>
        </w:trPr>
        <w:tc>
          <w:tcPr>
            <w:tcW w:w="0" w:type="auto"/>
            <w:vMerge/>
            <w:shd w:val="clear" w:color="auto" w:fill="auto"/>
            <w:noWrap/>
            <w:vAlign w:val="center"/>
            <w:hideMark/>
          </w:tcPr>
          <w:p w14:paraId="3B420BE9"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6FCFC2F5"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3V0H_1</w:t>
            </w:r>
          </w:p>
        </w:tc>
        <w:tc>
          <w:tcPr>
            <w:tcW w:w="0" w:type="auto"/>
            <w:shd w:val="clear" w:color="auto" w:fill="auto"/>
            <w:vAlign w:val="center"/>
          </w:tcPr>
          <w:p w14:paraId="10771EA1"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31.5</w:t>
            </w:r>
          </w:p>
        </w:tc>
        <w:tc>
          <w:tcPr>
            <w:tcW w:w="0" w:type="auto"/>
            <w:shd w:val="clear" w:color="auto" w:fill="auto"/>
            <w:vAlign w:val="center"/>
          </w:tcPr>
          <w:p w14:paraId="44DEB01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11.8</w:t>
            </w:r>
          </w:p>
        </w:tc>
        <w:tc>
          <w:tcPr>
            <w:tcW w:w="0" w:type="auto"/>
            <w:shd w:val="clear" w:color="auto" w:fill="auto"/>
            <w:vAlign w:val="center"/>
          </w:tcPr>
          <w:p w14:paraId="2E159B7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4.9</w:t>
            </w:r>
          </w:p>
        </w:tc>
      </w:tr>
      <w:tr w:rsidR="004523B6" w:rsidRPr="00662145" w14:paraId="078E571B" w14:textId="77777777" w:rsidTr="00AA2331">
        <w:trPr>
          <w:trHeight w:val="300"/>
          <w:jc w:val="center"/>
        </w:trPr>
        <w:tc>
          <w:tcPr>
            <w:tcW w:w="0" w:type="auto"/>
            <w:vMerge/>
            <w:shd w:val="clear" w:color="auto" w:fill="auto"/>
            <w:noWrap/>
            <w:vAlign w:val="center"/>
            <w:hideMark/>
          </w:tcPr>
          <w:p w14:paraId="570B7AA8"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6E6D75A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3V0H_2</w:t>
            </w:r>
          </w:p>
        </w:tc>
        <w:tc>
          <w:tcPr>
            <w:tcW w:w="0" w:type="auto"/>
            <w:shd w:val="clear" w:color="auto" w:fill="auto"/>
            <w:vAlign w:val="center"/>
          </w:tcPr>
          <w:p w14:paraId="78470305"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31.5</w:t>
            </w:r>
          </w:p>
        </w:tc>
        <w:tc>
          <w:tcPr>
            <w:tcW w:w="0" w:type="auto"/>
            <w:shd w:val="clear" w:color="auto" w:fill="auto"/>
            <w:vAlign w:val="center"/>
          </w:tcPr>
          <w:p w14:paraId="574BCD21"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12.8</w:t>
            </w:r>
          </w:p>
        </w:tc>
        <w:tc>
          <w:tcPr>
            <w:tcW w:w="0" w:type="auto"/>
            <w:shd w:val="clear" w:color="auto" w:fill="auto"/>
            <w:vAlign w:val="center"/>
          </w:tcPr>
          <w:p w14:paraId="12093DA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5.1</w:t>
            </w:r>
          </w:p>
        </w:tc>
      </w:tr>
      <w:tr w:rsidR="004523B6" w:rsidRPr="00662145" w14:paraId="691525EB" w14:textId="77777777" w:rsidTr="00AA2331">
        <w:trPr>
          <w:trHeight w:val="315"/>
          <w:jc w:val="center"/>
        </w:trPr>
        <w:tc>
          <w:tcPr>
            <w:tcW w:w="0" w:type="auto"/>
            <w:vMerge/>
            <w:shd w:val="clear" w:color="auto" w:fill="auto"/>
            <w:noWrap/>
            <w:vAlign w:val="center"/>
            <w:hideMark/>
          </w:tcPr>
          <w:p w14:paraId="7AB065D2"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5C3F204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3V0H_3</w:t>
            </w:r>
          </w:p>
        </w:tc>
        <w:tc>
          <w:tcPr>
            <w:tcW w:w="0" w:type="auto"/>
            <w:shd w:val="clear" w:color="auto" w:fill="auto"/>
            <w:vAlign w:val="center"/>
          </w:tcPr>
          <w:p w14:paraId="7CC60859"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39.2</w:t>
            </w:r>
          </w:p>
        </w:tc>
        <w:tc>
          <w:tcPr>
            <w:tcW w:w="0" w:type="auto"/>
            <w:shd w:val="clear" w:color="auto" w:fill="auto"/>
            <w:vAlign w:val="center"/>
          </w:tcPr>
          <w:p w14:paraId="543B464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9.3</w:t>
            </w:r>
          </w:p>
        </w:tc>
        <w:tc>
          <w:tcPr>
            <w:tcW w:w="0" w:type="auto"/>
            <w:shd w:val="clear" w:color="auto" w:fill="auto"/>
            <w:vAlign w:val="center"/>
          </w:tcPr>
          <w:p w14:paraId="0102F24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1.2</w:t>
            </w:r>
          </w:p>
        </w:tc>
      </w:tr>
      <w:tr w:rsidR="004523B6" w:rsidRPr="00662145" w14:paraId="159E8745" w14:textId="77777777" w:rsidTr="00AA2331">
        <w:trPr>
          <w:trHeight w:val="300"/>
          <w:jc w:val="center"/>
        </w:trPr>
        <w:tc>
          <w:tcPr>
            <w:tcW w:w="0" w:type="auto"/>
            <w:vMerge/>
            <w:shd w:val="clear" w:color="auto" w:fill="auto"/>
            <w:noWrap/>
            <w:vAlign w:val="center"/>
            <w:hideMark/>
          </w:tcPr>
          <w:p w14:paraId="6B5C94F1"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59CACE6C"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2V2H_1</w:t>
            </w:r>
          </w:p>
        </w:tc>
        <w:tc>
          <w:tcPr>
            <w:tcW w:w="0" w:type="auto"/>
            <w:shd w:val="clear" w:color="auto" w:fill="auto"/>
            <w:vAlign w:val="center"/>
          </w:tcPr>
          <w:p w14:paraId="545DDC3A"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31.3</w:t>
            </w:r>
          </w:p>
        </w:tc>
        <w:tc>
          <w:tcPr>
            <w:tcW w:w="0" w:type="auto"/>
            <w:shd w:val="clear" w:color="auto" w:fill="auto"/>
            <w:vAlign w:val="center"/>
          </w:tcPr>
          <w:p w14:paraId="2FD6727D"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12.9</w:t>
            </w:r>
          </w:p>
        </w:tc>
        <w:tc>
          <w:tcPr>
            <w:tcW w:w="0" w:type="auto"/>
            <w:shd w:val="clear" w:color="auto" w:fill="auto"/>
            <w:vAlign w:val="center"/>
          </w:tcPr>
          <w:p w14:paraId="50F301F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5.5</w:t>
            </w:r>
          </w:p>
        </w:tc>
      </w:tr>
      <w:tr w:rsidR="004523B6" w:rsidRPr="00662145" w14:paraId="68DDEEA0" w14:textId="77777777" w:rsidTr="00AA2331">
        <w:trPr>
          <w:trHeight w:val="300"/>
          <w:jc w:val="center"/>
        </w:trPr>
        <w:tc>
          <w:tcPr>
            <w:tcW w:w="0" w:type="auto"/>
            <w:vMerge/>
            <w:shd w:val="clear" w:color="auto" w:fill="auto"/>
            <w:noWrap/>
            <w:vAlign w:val="center"/>
            <w:hideMark/>
          </w:tcPr>
          <w:p w14:paraId="7DB81A2F"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1AD17F27"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2V2H_2</w:t>
            </w:r>
          </w:p>
        </w:tc>
        <w:tc>
          <w:tcPr>
            <w:tcW w:w="0" w:type="auto"/>
            <w:shd w:val="clear" w:color="auto" w:fill="auto"/>
            <w:vAlign w:val="center"/>
          </w:tcPr>
          <w:p w14:paraId="7207BB3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31.9</w:t>
            </w:r>
          </w:p>
        </w:tc>
        <w:tc>
          <w:tcPr>
            <w:tcW w:w="0" w:type="auto"/>
            <w:shd w:val="clear" w:color="auto" w:fill="auto"/>
            <w:vAlign w:val="center"/>
          </w:tcPr>
          <w:p w14:paraId="2DA6ABE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11.6</w:t>
            </w:r>
          </w:p>
        </w:tc>
        <w:tc>
          <w:tcPr>
            <w:tcW w:w="0" w:type="auto"/>
            <w:shd w:val="clear" w:color="auto" w:fill="auto"/>
            <w:vAlign w:val="center"/>
          </w:tcPr>
          <w:p w14:paraId="6E1CFB3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5.0</w:t>
            </w:r>
          </w:p>
        </w:tc>
      </w:tr>
      <w:tr w:rsidR="004523B6" w:rsidRPr="00662145" w14:paraId="5491A2C5" w14:textId="77777777" w:rsidTr="00AA2331">
        <w:trPr>
          <w:trHeight w:val="315"/>
          <w:jc w:val="center"/>
        </w:trPr>
        <w:tc>
          <w:tcPr>
            <w:tcW w:w="0" w:type="auto"/>
            <w:vMerge/>
            <w:shd w:val="clear" w:color="auto" w:fill="auto"/>
            <w:noWrap/>
            <w:vAlign w:val="center"/>
            <w:hideMark/>
          </w:tcPr>
          <w:p w14:paraId="25187054"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359A183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2V2H_3</w:t>
            </w:r>
          </w:p>
        </w:tc>
        <w:tc>
          <w:tcPr>
            <w:tcW w:w="0" w:type="auto"/>
            <w:shd w:val="clear" w:color="auto" w:fill="auto"/>
            <w:vAlign w:val="center"/>
          </w:tcPr>
          <w:p w14:paraId="739EC2D3"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33.1</w:t>
            </w:r>
          </w:p>
        </w:tc>
        <w:tc>
          <w:tcPr>
            <w:tcW w:w="0" w:type="auto"/>
            <w:shd w:val="clear" w:color="auto" w:fill="auto"/>
            <w:vAlign w:val="center"/>
          </w:tcPr>
          <w:p w14:paraId="2CA50D3E"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9.8</w:t>
            </w:r>
          </w:p>
        </w:tc>
        <w:tc>
          <w:tcPr>
            <w:tcW w:w="0" w:type="auto"/>
            <w:shd w:val="clear" w:color="auto" w:fill="auto"/>
            <w:vAlign w:val="center"/>
          </w:tcPr>
          <w:p w14:paraId="52F9CF4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5.6</w:t>
            </w:r>
          </w:p>
        </w:tc>
      </w:tr>
      <w:tr w:rsidR="004523B6" w:rsidRPr="00662145" w14:paraId="37BC0B7E" w14:textId="77777777" w:rsidTr="00AA2331">
        <w:trPr>
          <w:trHeight w:val="300"/>
          <w:jc w:val="center"/>
        </w:trPr>
        <w:tc>
          <w:tcPr>
            <w:tcW w:w="0" w:type="auto"/>
            <w:vMerge/>
            <w:shd w:val="clear" w:color="auto" w:fill="auto"/>
            <w:noWrap/>
            <w:vAlign w:val="center"/>
            <w:hideMark/>
          </w:tcPr>
          <w:p w14:paraId="721E4072"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0D9B504D"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3V5H_1</w:t>
            </w:r>
          </w:p>
        </w:tc>
        <w:tc>
          <w:tcPr>
            <w:tcW w:w="0" w:type="auto"/>
            <w:shd w:val="clear" w:color="auto" w:fill="auto"/>
            <w:vAlign w:val="center"/>
          </w:tcPr>
          <w:p w14:paraId="1A644941"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29.1</w:t>
            </w:r>
          </w:p>
        </w:tc>
        <w:tc>
          <w:tcPr>
            <w:tcW w:w="0" w:type="auto"/>
            <w:shd w:val="clear" w:color="auto" w:fill="auto"/>
            <w:vAlign w:val="center"/>
          </w:tcPr>
          <w:p w14:paraId="145B0DB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7.7</w:t>
            </w:r>
          </w:p>
        </w:tc>
        <w:tc>
          <w:tcPr>
            <w:tcW w:w="0" w:type="auto"/>
            <w:shd w:val="clear" w:color="auto" w:fill="auto"/>
            <w:vAlign w:val="center"/>
          </w:tcPr>
          <w:p w14:paraId="0429194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4.3</w:t>
            </w:r>
          </w:p>
        </w:tc>
      </w:tr>
      <w:tr w:rsidR="004523B6" w:rsidRPr="00662145" w14:paraId="3A771D19" w14:textId="77777777" w:rsidTr="00AA2331">
        <w:trPr>
          <w:trHeight w:val="300"/>
          <w:jc w:val="center"/>
        </w:trPr>
        <w:tc>
          <w:tcPr>
            <w:tcW w:w="0" w:type="auto"/>
            <w:vMerge/>
            <w:shd w:val="clear" w:color="auto" w:fill="auto"/>
            <w:noWrap/>
            <w:vAlign w:val="center"/>
            <w:hideMark/>
          </w:tcPr>
          <w:p w14:paraId="4411B1EC"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75E379B5"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3V5H_2</w:t>
            </w:r>
          </w:p>
        </w:tc>
        <w:tc>
          <w:tcPr>
            <w:tcW w:w="0" w:type="auto"/>
            <w:shd w:val="clear" w:color="auto" w:fill="auto"/>
            <w:vAlign w:val="center"/>
          </w:tcPr>
          <w:p w14:paraId="32C0FFD4"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27.9</w:t>
            </w:r>
          </w:p>
        </w:tc>
        <w:tc>
          <w:tcPr>
            <w:tcW w:w="0" w:type="auto"/>
            <w:shd w:val="clear" w:color="auto" w:fill="auto"/>
            <w:vAlign w:val="center"/>
          </w:tcPr>
          <w:p w14:paraId="31233139"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6.9</w:t>
            </w:r>
          </w:p>
        </w:tc>
        <w:tc>
          <w:tcPr>
            <w:tcW w:w="0" w:type="auto"/>
            <w:shd w:val="clear" w:color="auto" w:fill="auto"/>
            <w:vAlign w:val="center"/>
          </w:tcPr>
          <w:p w14:paraId="2E241CF1"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4.4</w:t>
            </w:r>
          </w:p>
        </w:tc>
      </w:tr>
      <w:tr w:rsidR="004523B6" w:rsidRPr="00662145" w14:paraId="5E5BB009" w14:textId="77777777" w:rsidTr="00AA2331">
        <w:trPr>
          <w:trHeight w:val="315"/>
          <w:jc w:val="center"/>
        </w:trPr>
        <w:tc>
          <w:tcPr>
            <w:tcW w:w="0" w:type="auto"/>
            <w:vMerge/>
            <w:shd w:val="clear" w:color="auto" w:fill="auto"/>
            <w:noWrap/>
            <w:vAlign w:val="center"/>
            <w:hideMark/>
          </w:tcPr>
          <w:p w14:paraId="06A40FDE"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5F016B9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3V5H_3</w:t>
            </w:r>
          </w:p>
        </w:tc>
        <w:tc>
          <w:tcPr>
            <w:tcW w:w="0" w:type="auto"/>
            <w:shd w:val="clear" w:color="auto" w:fill="auto"/>
            <w:vAlign w:val="center"/>
          </w:tcPr>
          <w:p w14:paraId="5488BB85"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24.1</w:t>
            </w:r>
          </w:p>
        </w:tc>
        <w:tc>
          <w:tcPr>
            <w:tcW w:w="0" w:type="auto"/>
            <w:shd w:val="clear" w:color="auto" w:fill="auto"/>
            <w:vAlign w:val="center"/>
          </w:tcPr>
          <w:p w14:paraId="1C8EC458"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9.1</w:t>
            </w:r>
          </w:p>
        </w:tc>
        <w:tc>
          <w:tcPr>
            <w:tcW w:w="0" w:type="auto"/>
            <w:shd w:val="clear" w:color="auto" w:fill="auto"/>
            <w:vAlign w:val="center"/>
          </w:tcPr>
          <w:p w14:paraId="2C0F3471"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4.4</w:t>
            </w:r>
          </w:p>
        </w:tc>
      </w:tr>
      <w:tr w:rsidR="004523B6" w:rsidRPr="00662145" w14:paraId="16680134" w14:textId="77777777" w:rsidTr="00AA2331">
        <w:trPr>
          <w:trHeight w:val="300"/>
          <w:jc w:val="center"/>
        </w:trPr>
        <w:tc>
          <w:tcPr>
            <w:tcW w:w="0" w:type="auto"/>
            <w:vMerge/>
            <w:shd w:val="clear" w:color="auto" w:fill="auto"/>
            <w:noWrap/>
            <w:vAlign w:val="center"/>
            <w:hideMark/>
          </w:tcPr>
          <w:p w14:paraId="7E7D3311"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241CFF4D"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3I3I_1</w:t>
            </w:r>
          </w:p>
        </w:tc>
        <w:tc>
          <w:tcPr>
            <w:tcW w:w="0" w:type="auto"/>
            <w:shd w:val="clear" w:color="auto" w:fill="auto"/>
            <w:vAlign w:val="center"/>
          </w:tcPr>
          <w:p w14:paraId="077AE4A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34.5</w:t>
            </w:r>
          </w:p>
        </w:tc>
        <w:tc>
          <w:tcPr>
            <w:tcW w:w="0" w:type="auto"/>
            <w:shd w:val="clear" w:color="auto" w:fill="auto"/>
            <w:vAlign w:val="center"/>
          </w:tcPr>
          <w:p w14:paraId="10A26636"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10.4</w:t>
            </w:r>
          </w:p>
        </w:tc>
        <w:tc>
          <w:tcPr>
            <w:tcW w:w="0" w:type="auto"/>
            <w:shd w:val="clear" w:color="auto" w:fill="auto"/>
            <w:vAlign w:val="center"/>
          </w:tcPr>
          <w:p w14:paraId="4137D80B"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4.4</w:t>
            </w:r>
          </w:p>
        </w:tc>
      </w:tr>
      <w:tr w:rsidR="004523B6" w:rsidRPr="00662145" w14:paraId="38A7EF87" w14:textId="77777777" w:rsidTr="00AA2331">
        <w:trPr>
          <w:trHeight w:val="300"/>
          <w:jc w:val="center"/>
        </w:trPr>
        <w:tc>
          <w:tcPr>
            <w:tcW w:w="0" w:type="auto"/>
            <w:vMerge/>
            <w:shd w:val="clear" w:color="auto" w:fill="auto"/>
            <w:noWrap/>
            <w:vAlign w:val="center"/>
            <w:hideMark/>
          </w:tcPr>
          <w:p w14:paraId="2F02EE40"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1E7AD63C"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3I3I_2</w:t>
            </w:r>
          </w:p>
        </w:tc>
        <w:tc>
          <w:tcPr>
            <w:tcW w:w="0" w:type="auto"/>
            <w:shd w:val="clear" w:color="auto" w:fill="auto"/>
            <w:vAlign w:val="center"/>
          </w:tcPr>
          <w:p w14:paraId="69796C2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24.0</w:t>
            </w:r>
          </w:p>
        </w:tc>
        <w:tc>
          <w:tcPr>
            <w:tcW w:w="0" w:type="auto"/>
            <w:shd w:val="clear" w:color="auto" w:fill="auto"/>
            <w:vAlign w:val="center"/>
          </w:tcPr>
          <w:p w14:paraId="7235E788"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5.5</w:t>
            </w:r>
          </w:p>
        </w:tc>
        <w:tc>
          <w:tcPr>
            <w:tcW w:w="0" w:type="auto"/>
            <w:shd w:val="clear" w:color="auto" w:fill="auto"/>
            <w:vAlign w:val="center"/>
          </w:tcPr>
          <w:p w14:paraId="1900396E"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5.1</w:t>
            </w:r>
          </w:p>
        </w:tc>
      </w:tr>
      <w:tr w:rsidR="004523B6" w:rsidRPr="00662145" w14:paraId="34026E0B" w14:textId="77777777" w:rsidTr="00AA2331">
        <w:trPr>
          <w:trHeight w:val="315"/>
          <w:jc w:val="center"/>
        </w:trPr>
        <w:tc>
          <w:tcPr>
            <w:tcW w:w="0" w:type="auto"/>
            <w:vMerge/>
            <w:shd w:val="clear" w:color="auto" w:fill="auto"/>
            <w:noWrap/>
            <w:vAlign w:val="center"/>
            <w:hideMark/>
          </w:tcPr>
          <w:p w14:paraId="1D9CDB39" w14:textId="77777777" w:rsidR="004523B6" w:rsidRPr="00662145" w:rsidRDefault="004523B6" w:rsidP="000B4588">
            <w:pPr>
              <w:spacing w:after="0" w:line="240" w:lineRule="auto"/>
              <w:jc w:val="center"/>
              <w:rPr>
                <w:rFonts w:ascii="Calibri" w:eastAsia="Times New Roman" w:hAnsi="Calibri" w:cs="Times New Roman"/>
                <w:i/>
                <w:lang w:val="en-GB" w:eastAsia="es-ES"/>
              </w:rPr>
            </w:pPr>
          </w:p>
        </w:tc>
        <w:tc>
          <w:tcPr>
            <w:tcW w:w="0" w:type="auto"/>
            <w:shd w:val="clear" w:color="auto" w:fill="auto"/>
            <w:noWrap/>
            <w:vAlign w:val="center"/>
            <w:hideMark/>
          </w:tcPr>
          <w:p w14:paraId="2592D0A2"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eastAsia="Times New Roman" w:hAnsi="Calibri" w:cs="Times New Roman"/>
                <w:lang w:val="en-GB" w:eastAsia="es-ES"/>
              </w:rPr>
              <w:t>3I3I_3</w:t>
            </w:r>
          </w:p>
        </w:tc>
        <w:tc>
          <w:tcPr>
            <w:tcW w:w="0" w:type="auto"/>
            <w:shd w:val="clear" w:color="auto" w:fill="auto"/>
            <w:vAlign w:val="center"/>
          </w:tcPr>
          <w:p w14:paraId="0C5A8FCD"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30.7</w:t>
            </w:r>
          </w:p>
        </w:tc>
        <w:tc>
          <w:tcPr>
            <w:tcW w:w="0" w:type="auto"/>
            <w:shd w:val="clear" w:color="auto" w:fill="auto"/>
            <w:vAlign w:val="center"/>
          </w:tcPr>
          <w:p w14:paraId="094B60C0"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9.8</w:t>
            </w:r>
          </w:p>
        </w:tc>
        <w:tc>
          <w:tcPr>
            <w:tcW w:w="0" w:type="auto"/>
            <w:shd w:val="clear" w:color="auto" w:fill="auto"/>
            <w:vAlign w:val="center"/>
          </w:tcPr>
          <w:p w14:paraId="2BCB5ED9" w14:textId="77777777" w:rsidR="004523B6" w:rsidRPr="00662145" w:rsidRDefault="004523B6" w:rsidP="000B4588">
            <w:pPr>
              <w:spacing w:after="0" w:line="240" w:lineRule="auto"/>
              <w:jc w:val="center"/>
              <w:rPr>
                <w:rFonts w:ascii="Calibri" w:eastAsia="Times New Roman" w:hAnsi="Calibri" w:cs="Times New Roman"/>
                <w:lang w:val="en-GB" w:eastAsia="es-ES"/>
              </w:rPr>
            </w:pPr>
            <w:r w:rsidRPr="00662145">
              <w:rPr>
                <w:rFonts w:ascii="Calibri" w:hAnsi="Calibri"/>
              </w:rPr>
              <w:t>4.9</w:t>
            </w:r>
          </w:p>
        </w:tc>
      </w:tr>
    </w:tbl>
    <w:p w14:paraId="5C447336" w14:textId="77777777" w:rsidR="004523B6" w:rsidRDefault="004523B6" w:rsidP="00714312">
      <w:pPr>
        <w:pStyle w:val="Descripcin"/>
      </w:pPr>
    </w:p>
    <w:p w14:paraId="1F3C35A4" w14:textId="3ACF91F4" w:rsidR="00B639EF" w:rsidRPr="00714312" w:rsidRDefault="00714312" w:rsidP="00714312">
      <w:pPr>
        <w:pStyle w:val="Descripcin"/>
      </w:pPr>
      <w:r w:rsidRPr="00714312">
        <w:rPr>
          <w:noProof/>
          <w:lang w:val="es-ES" w:eastAsia="es-ES"/>
        </w:rPr>
        <w:lastRenderedPageBreak/>
        <w:drawing>
          <wp:inline distT="0" distB="0" distL="0" distR="0" wp14:anchorId="481F026D" wp14:editId="68ACDFB2">
            <wp:extent cx="5400675" cy="3600450"/>
            <wp:effectExtent l="0" t="0" r="9525" b="0"/>
            <wp:docPr id="3" name="Imagen 3" descr="E:\Articles\Treball\FRPW_vs_TRMW\IP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icles\Treball\FRPW_vs_TRMW\IP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6C96868F" w14:textId="03CFB25A" w:rsidR="00714312" w:rsidRPr="00714312" w:rsidRDefault="00714312" w:rsidP="00714312">
      <w:pPr>
        <w:jc w:val="center"/>
        <w:rPr>
          <w:rFonts w:ascii="Times New Roman" w:hAnsi="Times New Roman" w:cs="Times New Roman"/>
          <w:lang w:val="en-GB"/>
        </w:rPr>
      </w:pPr>
      <w:bookmarkStart w:id="30" w:name="_Ref448229286"/>
      <w:bookmarkStart w:id="31" w:name="_Toc402940227"/>
      <w:bookmarkStart w:id="32" w:name="_Toc403025934"/>
      <w:bookmarkStart w:id="33" w:name="_Toc452972030"/>
      <w:r w:rsidRPr="00714312">
        <w:rPr>
          <w:rFonts w:ascii="Times New Roman" w:hAnsi="Times New Roman" w:cs="Times New Roman"/>
          <w:sz w:val="20"/>
          <w:szCs w:val="20"/>
        </w:rPr>
        <w:t xml:space="preserve">Figure </w:t>
      </w:r>
      <w:r w:rsidRPr="00714312">
        <w:rPr>
          <w:rFonts w:ascii="Times New Roman" w:hAnsi="Times New Roman" w:cs="Times New Roman"/>
          <w:sz w:val="20"/>
          <w:szCs w:val="20"/>
        </w:rPr>
        <w:fldChar w:fldCharType="begin"/>
      </w:r>
      <w:r w:rsidRPr="00714312">
        <w:rPr>
          <w:rFonts w:ascii="Times New Roman" w:hAnsi="Times New Roman" w:cs="Times New Roman"/>
          <w:sz w:val="20"/>
          <w:szCs w:val="20"/>
        </w:rPr>
        <w:instrText xml:space="preserve"> SEQ Figure \* ARABIC </w:instrText>
      </w:r>
      <w:r w:rsidRPr="00714312">
        <w:rPr>
          <w:rFonts w:ascii="Times New Roman" w:hAnsi="Times New Roman" w:cs="Times New Roman"/>
          <w:sz w:val="20"/>
          <w:szCs w:val="20"/>
        </w:rPr>
        <w:fldChar w:fldCharType="separate"/>
      </w:r>
      <w:r w:rsidRPr="00714312">
        <w:rPr>
          <w:rFonts w:ascii="Times New Roman" w:hAnsi="Times New Roman" w:cs="Times New Roman"/>
          <w:noProof/>
          <w:sz w:val="20"/>
          <w:szCs w:val="20"/>
        </w:rPr>
        <w:t>2</w:t>
      </w:r>
      <w:r w:rsidRPr="00714312">
        <w:rPr>
          <w:rFonts w:ascii="Times New Roman" w:hAnsi="Times New Roman" w:cs="Times New Roman"/>
          <w:sz w:val="20"/>
          <w:szCs w:val="20"/>
        </w:rPr>
        <w:fldChar w:fldCharType="end"/>
      </w:r>
      <w:bookmarkEnd w:id="30"/>
      <w:r w:rsidRPr="00714312">
        <w:rPr>
          <w:rFonts w:ascii="Times New Roman" w:hAnsi="Times New Roman" w:cs="Times New Roman"/>
          <w:bCs/>
          <w:sz w:val="20"/>
          <w:szCs w:val="20"/>
          <w:lang w:val="en-GB"/>
        </w:rPr>
        <w:t xml:space="preserve"> Dimensionless force versus dimensionless vertical displacement of the top of the control walls (URMW), </w:t>
      </w:r>
      <w:r w:rsidRPr="00714312">
        <w:rPr>
          <w:rFonts w:ascii="Times New Roman" w:hAnsi="Times New Roman" w:cs="Times New Roman"/>
          <w:bCs/>
          <w:i/>
          <w:sz w:val="20"/>
          <w:szCs w:val="20"/>
          <w:lang w:val="en-GB"/>
        </w:rPr>
        <w:t>TRM</w:t>
      </w:r>
      <w:r w:rsidRPr="00714312">
        <w:rPr>
          <w:rFonts w:ascii="Times New Roman" w:hAnsi="Times New Roman" w:cs="Times New Roman"/>
          <w:bCs/>
          <w:sz w:val="20"/>
          <w:szCs w:val="20"/>
          <w:lang w:val="en-GB"/>
        </w:rPr>
        <w:t xml:space="preserve"> strengthened ones (TRMW) and </w:t>
      </w:r>
      <w:r w:rsidRPr="00714312">
        <w:rPr>
          <w:rFonts w:ascii="Times New Roman" w:hAnsi="Times New Roman" w:cs="Times New Roman"/>
          <w:bCs/>
          <w:i/>
          <w:sz w:val="20"/>
          <w:szCs w:val="20"/>
          <w:lang w:val="en-GB"/>
        </w:rPr>
        <w:t>FRP</w:t>
      </w:r>
      <w:r w:rsidRPr="00714312">
        <w:rPr>
          <w:rFonts w:ascii="Times New Roman" w:hAnsi="Times New Roman" w:cs="Times New Roman"/>
          <w:bCs/>
          <w:sz w:val="20"/>
          <w:szCs w:val="20"/>
          <w:lang w:val="en-GB"/>
        </w:rPr>
        <w:t xml:space="preserve"> strengthened walls (FRPW)</w:t>
      </w:r>
      <w:bookmarkEnd w:id="31"/>
      <w:bookmarkEnd w:id="32"/>
      <w:bookmarkEnd w:id="33"/>
    </w:p>
    <w:p w14:paraId="65B51FE5" w14:textId="60835211" w:rsidR="00714312" w:rsidRPr="00714312" w:rsidRDefault="00714312" w:rsidP="00714312">
      <w:pPr>
        <w:jc w:val="center"/>
        <w:rPr>
          <w:rFonts w:ascii="Times New Roman" w:hAnsi="Times New Roman" w:cs="Times New Roman"/>
          <w:lang w:val="en-GB"/>
        </w:rPr>
      </w:pPr>
      <w:r w:rsidRPr="00714312">
        <w:rPr>
          <w:rFonts w:ascii="Times New Roman" w:hAnsi="Times New Roman" w:cs="Times New Roman"/>
          <w:noProof/>
          <w:lang w:val="es-ES" w:eastAsia="es-ES"/>
        </w:rPr>
        <w:drawing>
          <wp:inline distT="0" distB="0" distL="0" distR="0" wp14:anchorId="28F04AFE" wp14:editId="2579AC92">
            <wp:extent cx="5400675" cy="3600450"/>
            <wp:effectExtent l="0" t="0" r="9525" b="0"/>
            <wp:docPr id="5" name="Imagen 5" descr="E:\Articles\Treball\FRPW_vs_TRMW\OOP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icles\Treball\FRPW_vs_TRMW\OOPD.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p w14:paraId="47DE1CA7" w14:textId="2C2BB1C7" w:rsidR="00714312" w:rsidRPr="00714312" w:rsidRDefault="00714312" w:rsidP="00714312">
      <w:pPr>
        <w:jc w:val="center"/>
        <w:rPr>
          <w:rFonts w:ascii="Times New Roman" w:hAnsi="Times New Roman" w:cs="Times New Roman"/>
          <w:lang w:val="en-GB"/>
        </w:rPr>
      </w:pPr>
      <w:bookmarkStart w:id="34" w:name="_Ref448229320"/>
      <w:bookmarkStart w:id="35" w:name="_Toc402940228"/>
      <w:bookmarkStart w:id="36" w:name="_Toc403025935"/>
      <w:bookmarkStart w:id="37" w:name="_Toc452972031"/>
      <w:r w:rsidRPr="00714312">
        <w:rPr>
          <w:rFonts w:ascii="Times New Roman" w:hAnsi="Times New Roman" w:cs="Times New Roman"/>
          <w:sz w:val="20"/>
          <w:szCs w:val="20"/>
        </w:rPr>
        <w:t xml:space="preserve">Figure </w:t>
      </w:r>
      <w:r w:rsidRPr="00714312">
        <w:rPr>
          <w:rFonts w:ascii="Times New Roman" w:hAnsi="Times New Roman" w:cs="Times New Roman"/>
          <w:sz w:val="20"/>
          <w:szCs w:val="20"/>
        </w:rPr>
        <w:fldChar w:fldCharType="begin"/>
      </w:r>
      <w:r w:rsidRPr="00714312">
        <w:rPr>
          <w:rFonts w:ascii="Times New Roman" w:hAnsi="Times New Roman" w:cs="Times New Roman"/>
          <w:sz w:val="20"/>
          <w:szCs w:val="20"/>
        </w:rPr>
        <w:instrText xml:space="preserve"> SEQ Figure \* ARABIC </w:instrText>
      </w:r>
      <w:r w:rsidRPr="00714312">
        <w:rPr>
          <w:rFonts w:ascii="Times New Roman" w:hAnsi="Times New Roman" w:cs="Times New Roman"/>
          <w:sz w:val="20"/>
          <w:szCs w:val="20"/>
        </w:rPr>
        <w:fldChar w:fldCharType="separate"/>
      </w:r>
      <w:r w:rsidRPr="00714312">
        <w:rPr>
          <w:rFonts w:ascii="Times New Roman" w:hAnsi="Times New Roman" w:cs="Times New Roman"/>
          <w:noProof/>
          <w:sz w:val="20"/>
          <w:szCs w:val="20"/>
        </w:rPr>
        <w:t>3</w:t>
      </w:r>
      <w:r w:rsidRPr="00714312">
        <w:rPr>
          <w:rFonts w:ascii="Times New Roman" w:hAnsi="Times New Roman" w:cs="Times New Roman"/>
          <w:sz w:val="20"/>
          <w:szCs w:val="20"/>
        </w:rPr>
        <w:fldChar w:fldCharType="end"/>
      </w:r>
      <w:bookmarkEnd w:id="34"/>
      <w:r w:rsidRPr="00714312">
        <w:rPr>
          <w:rFonts w:ascii="Times New Roman" w:hAnsi="Times New Roman" w:cs="Times New Roman"/>
          <w:bCs/>
          <w:sz w:val="20"/>
          <w:szCs w:val="20"/>
          <w:lang w:val="en-GB"/>
        </w:rPr>
        <w:t xml:space="preserve"> Dimensionless force versus dimensionless lateral displacement at mid height of the control walls (URMW), </w:t>
      </w:r>
      <w:r w:rsidRPr="00714312">
        <w:rPr>
          <w:rFonts w:ascii="Times New Roman" w:hAnsi="Times New Roman" w:cs="Times New Roman"/>
          <w:bCs/>
          <w:i/>
          <w:sz w:val="20"/>
          <w:szCs w:val="20"/>
          <w:lang w:val="en-GB"/>
        </w:rPr>
        <w:t>TRM</w:t>
      </w:r>
      <w:r w:rsidRPr="00714312">
        <w:rPr>
          <w:rFonts w:ascii="Times New Roman" w:hAnsi="Times New Roman" w:cs="Times New Roman"/>
          <w:bCs/>
          <w:sz w:val="20"/>
          <w:szCs w:val="20"/>
          <w:lang w:val="en-GB"/>
        </w:rPr>
        <w:t xml:space="preserve"> strengthened ones (TRMW) and </w:t>
      </w:r>
      <w:r w:rsidRPr="00714312">
        <w:rPr>
          <w:rFonts w:ascii="Times New Roman" w:hAnsi="Times New Roman" w:cs="Times New Roman"/>
          <w:bCs/>
          <w:i/>
          <w:sz w:val="20"/>
          <w:szCs w:val="20"/>
          <w:lang w:val="en-GB"/>
        </w:rPr>
        <w:t>FRP</w:t>
      </w:r>
      <w:r w:rsidRPr="00714312">
        <w:rPr>
          <w:rFonts w:ascii="Times New Roman" w:hAnsi="Times New Roman" w:cs="Times New Roman"/>
          <w:bCs/>
          <w:sz w:val="20"/>
          <w:szCs w:val="20"/>
          <w:lang w:val="en-GB"/>
        </w:rPr>
        <w:t xml:space="preserve"> strengthened walls (FRPW)</w:t>
      </w:r>
      <w:bookmarkEnd w:id="35"/>
      <w:bookmarkEnd w:id="36"/>
      <w:bookmarkEnd w:id="37"/>
    </w:p>
    <w:p w14:paraId="2A4603DD" w14:textId="15C00932" w:rsidR="00B639EF" w:rsidRPr="00B639EF" w:rsidRDefault="00B639EF" w:rsidP="00714312">
      <w:pPr>
        <w:pStyle w:val="Descripcin"/>
      </w:pPr>
    </w:p>
    <w:p w14:paraId="51650946" w14:textId="0266069F" w:rsidR="00B903EE" w:rsidRPr="00147403" w:rsidRDefault="004B4E90" w:rsidP="00090BF9">
      <w:pPr>
        <w:spacing w:line="240" w:lineRule="auto"/>
        <w:ind w:firstLine="284"/>
        <w:jc w:val="both"/>
        <w:rPr>
          <w:rFonts w:ascii="Times New Roman" w:hAnsi="Times New Roman" w:cs="Times New Roman"/>
          <w:lang w:val="en-GB"/>
        </w:rPr>
      </w:pPr>
      <w:r w:rsidRPr="00AA2331">
        <w:rPr>
          <w:rFonts w:ascii="Times New Roman" w:hAnsi="Times New Roman" w:cs="Times New Roman"/>
          <w:lang w:val="en-GB"/>
        </w:rPr>
        <w:lastRenderedPageBreak/>
        <w:t xml:space="preserve">In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_Ref448229286 \h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714312" w:rsidRPr="00714312">
        <w:rPr>
          <w:rFonts w:ascii="Times New Roman" w:hAnsi="Times New Roman" w:cs="Times New Roman"/>
        </w:rPr>
        <w:t xml:space="preserve">Figure </w:t>
      </w:r>
      <w:r w:rsidR="00714312" w:rsidRPr="00714312">
        <w:rPr>
          <w:rFonts w:ascii="Times New Roman" w:hAnsi="Times New Roman" w:cs="Times New Roman"/>
          <w:noProof/>
        </w:rPr>
        <w:t>2</w:t>
      </w:r>
      <w:r w:rsidR="00AA2331" w:rsidRPr="00AA2331">
        <w:rPr>
          <w:rFonts w:ascii="Times New Roman" w:hAnsi="Times New Roman" w:cs="Times New Roman"/>
          <w:lang w:val="en-GB"/>
        </w:rPr>
        <w:fldChar w:fldCharType="end"/>
      </w:r>
      <w:r w:rsidR="00477ADB">
        <w:rPr>
          <w:rFonts w:ascii="Times New Roman" w:hAnsi="Times New Roman" w:cs="Times New Roman"/>
          <w:lang w:val="en-GB"/>
        </w:rPr>
        <w:t>,</w:t>
      </w:r>
      <w:r w:rsidR="00444D87" w:rsidRPr="00AA2331">
        <w:rPr>
          <w:rFonts w:ascii="Times New Roman" w:hAnsi="Times New Roman" w:cs="Times New Roman"/>
          <w:sz w:val="24"/>
          <w:szCs w:val="24"/>
          <w:lang w:val="en-GB"/>
        </w:rPr>
        <w:t xml:space="preserve"> </w:t>
      </w:r>
      <w:r w:rsidR="00444D87" w:rsidRPr="00147403">
        <w:rPr>
          <w:rFonts w:ascii="Times New Roman" w:hAnsi="Times New Roman" w:cs="Times New Roman"/>
          <w:lang w:val="en-GB"/>
        </w:rPr>
        <w:t>the dimensionless variable</w:t>
      </w:r>
      <w:r w:rsidRPr="00147403">
        <w:rPr>
          <w:rFonts w:ascii="Times New Roman" w:hAnsi="Times New Roman" w:cs="Times New Roman"/>
          <w:lang w:val="en-GB"/>
        </w:rPr>
        <w:t xml:space="preserve"> representing the vertical descending displacement of the walls </w:t>
      </w:r>
      <w:r w:rsidR="00444D87" w:rsidRPr="00147403">
        <w:rPr>
          <w:rFonts w:ascii="Times New Roman" w:hAnsi="Times New Roman" w:cs="Times New Roman"/>
          <w:lang w:val="en-GB"/>
        </w:rPr>
        <w:t>is</w:t>
      </w:r>
      <w:r w:rsidRPr="00147403">
        <w:rPr>
          <w:rFonts w:ascii="Times New Roman" w:hAnsi="Times New Roman" w:cs="Times New Roman"/>
          <w:lang w:val="en-GB"/>
        </w:rPr>
        <w:t xml:space="preserve"> plotted versus the dimensionless variable of the applied load for the control unreinforced walls (URMW), the </w:t>
      </w:r>
      <w:r w:rsidRPr="00147403">
        <w:rPr>
          <w:rFonts w:ascii="Times New Roman" w:hAnsi="Times New Roman" w:cs="Times New Roman"/>
          <w:i/>
          <w:lang w:val="en-GB"/>
        </w:rPr>
        <w:t>TRM</w:t>
      </w:r>
      <w:r w:rsidRPr="00147403">
        <w:rPr>
          <w:rFonts w:ascii="Times New Roman" w:hAnsi="Times New Roman" w:cs="Times New Roman"/>
          <w:lang w:val="en-GB"/>
        </w:rPr>
        <w:t xml:space="preserve"> strengthened walls (TRMW) and the </w:t>
      </w:r>
      <w:r w:rsidRPr="00147403">
        <w:rPr>
          <w:rFonts w:ascii="Times New Roman" w:hAnsi="Times New Roman" w:cs="Times New Roman"/>
          <w:i/>
          <w:lang w:val="en-GB"/>
        </w:rPr>
        <w:t>FRP</w:t>
      </w:r>
      <w:r w:rsidRPr="00147403">
        <w:rPr>
          <w:rFonts w:ascii="Times New Roman" w:hAnsi="Times New Roman" w:cs="Times New Roman"/>
          <w:lang w:val="en-GB"/>
        </w:rPr>
        <w:t xml:space="preserve"> strengthened walls (FRPW). Similarly, the dimensionless lateral displacement is plotted in</w:t>
      </w:r>
      <w:r w:rsidR="00AA2331">
        <w:rPr>
          <w:rFonts w:ascii="Times New Roman" w:hAnsi="Times New Roman" w:cs="Times New Roman"/>
          <w:lang w:val="en-GB"/>
        </w:rPr>
        <w:t xml:space="preserve">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_Ref448229320 \h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AA2331" w:rsidRPr="00AA2331">
        <w:rPr>
          <w:rFonts w:ascii="Times New Roman" w:hAnsi="Times New Roman" w:cs="Times New Roman"/>
        </w:rPr>
        <w:t xml:space="preserve">Figure </w:t>
      </w:r>
      <w:r w:rsidR="00AA2331" w:rsidRPr="00AA2331">
        <w:rPr>
          <w:rFonts w:ascii="Times New Roman" w:hAnsi="Times New Roman" w:cs="Times New Roman"/>
          <w:noProof/>
        </w:rPr>
        <w:t>3</w:t>
      </w:r>
      <w:r w:rsidR="00AA2331" w:rsidRPr="00AA2331">
        <w:rPr>
          <w:rFonts w:ascii="Times New Roman" w:hAnsi="Times New Roman" w:cs="Times New Roman"/>
          <w:lang w:val="en-GB"/>
        </w:rPr>
        <w:fldChar w:fldCharType="end"/>
      </w:r>
      <w:r w:rsidRPr="00147403">
        <w:rPr>
          <w:rFonts w:ascii="Times New Roman" w:hAnsi="Times New Roman" w:cs="Times New Roman"/>
          <w:lang w:val="en-GB"/>
        </w:rPr>
        <w:t xml:space="preserve">. </w:t>
      </w:r>
    </w:p>
    <w:p w14:paraId="402A165E" w14:textId="6C2852D9" w:rsidR="00A503EF" w:rsidRDefault="00562651"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Finally, the dimensionless force versus the strain measurements at mid height (considering the limitations explained in section</w:t>
      </w:r>
      <w:r w:rsidR="006C1465">
        <w:rPr>
          <w:rFonts w:ascii="Times New Roman" w:hAnsi="Times New Roman" w:cs="Times New Roman"/>
          <w:lang w:val="en-GB"/>
        </w:rPr>
        <w:t xml:space="preserve"> 2.2</w:t>
      </w:r>
      <w:r w:rsidRPr="00147403">
        <w:rPr>
          <w:rFonts w:ascii="Times New Roman" w:hAnsi="Times New Roman" w:cs="Times New Roman"/>
          <w:lang w:val="en-GB"/>
        </w:rPr>
        <w:t xml:space="preserve">) is </w:t>
      </w:r>
      <w:r w:rsidRPr="00AA2331">
        <w:rPr>
          <w:rFonts w:ascii="Times New Roman" w:hAnsi="Times New Roman" w:cs="Times New Roman"/>
          <w:lang w:val="en-GB"/>
        </w:rPr>
        <w:t>shown in</w:t>
      </w:r>
      <w:r w:rsidR="00AA2331" w:rsidRPr="00AA2331">
        <w:rPr>
          <w:rFonts w:ascii="Times New Roman" w:hAnsi="Times New Roman" w:cs="Times New Roman"/>
          <w:lang w:val="en-GB"/>
        </w:rPr>
        <w:t xml:space="preserve">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_Ref448229358 \h </w:instrText>
      </w:r>
      <w:r w:rsidR="00AA2331">
        <w:rPr>
          <w:rFonts w:ascii="Times New Roman" w:hAnsi="Times New Roman" w:cs="Times New Roman"/>
          <w:lang w:val="en-GB"/>
        </w:rPr>
        <w:instrText xml:space="preserve">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AA2331" w:rsidRPr="00AA2331">
        <w:rPr>
          <w:rFonts w:ascii="Times New Roman" w:hAnsi="Times New Roman" w:cs="Times New Roman"/>
        </w:rPr>
        <w:t xml:space="preserve">Figure </w:t>
      </w:r>
      <w:r w:rsidR="00AA2331" w:rsidRPr="00AA2331">
        <w:rPr>
          <w:rFonts w:ascii="Times New Roman" w:hAnsi="Times New Roman" w:cs="Times New Roman"/>
          <w:noProof/>
        </w:rPr>
        <w:t>4</w:t>
      </w:r>
      <w:r w:rsidR="00AA2331" w:rsidRPr="00AA2331">
        <w:rPr>
          <w:rFonts w:ascii="Times New Roman" w:hAnsi="Times New Roman" w:cs="Times New Roman"/>
          <w:lang w:val="en-GB"/>
        </w:rPr>
        <w:fldChar w:fldCharType="end"/>
      </w:r>
      <w:r w:rsidRPr="00AA2331">
        <w:rPr>
          <w:rFonts w:ascii="Times New Roman" w:hAnsi="Times New Roman" w:cs="Times New Roman"/>
          <w:lang w:val="en-GB"/>
        </w:rPr>
        <w:t>.</w:t>
      </w:r>
      <w:r w:rsidRPr="00147403">
        <w:rPr>
          <w:rFonts w:ascii="Times New Roman" w:hAnsi="Times New Roman" w:cs="Times New Roman"/>
          <w:lang w:val="en-GB"/>
        </w:rPr>
        <w:t xml:space="preserve"> </w:t>
      </w:r>
      <w:r w:rsidR="008C70BD" w:rsidRPr="00147403">
        <w:rPr>
          <w:rFonts w:ascii="Times New Roman" w:hAnsi="Times New Roman" w:cs="Times New Roman"/>
          <w:lang w:val="en-GB"/>
        </w:rPr>
        <w:t xml:space="preserve">Two differentiated data groups might be observed in this graph. The curves describing the response of the </w:t>
      </w:r>
      <w:r w:rsidR="008C70BD" w:rsidRPr="00147403">
        <w:rPr>
          <w:rFonts w:ascii="Times New Roman" w:hAnsi="Times New Roman" w:cs="Times New Roman"/>
          <w:i/>
          <w:lang w:val="en-GB"/>
        </w:rPr>
        <w:t>TRM</w:t>
      </w:r>
      <w:r w:rsidR="008C70BD" w:rsidRPr="00147403">
        <w:rPr>
          <w:rFonts w:ascii="Times New Roman" w:hAnsi="Times New Roman" w:cs="Times New Roman"/>
          <w:lang w:val="en-GB"/>
        </w:rPr>
        <w:t xml:space="preserve"> strengthened walls (circles) might be distinguish from those describing the </w:t>
      </w:r>
      <w:r w:rsidR="008C70BD" w:rsidRPr="00147403">
        <w:rPr>
          <w:rFonts w:ascii="Times New Roman" w:hAnsi="Times New Roman" w:cs="Times New Roman"/>
          <w:i/>
          <w:lang w:val="en-GB"/>
        </w:rPr>
        <w:t>FRP</w:t>
      </w:r>
      <w:r w:rsidR="008C70BD" w:rsidRPr="00147403">
        <w:rPr>
          <w:rFonts w:ascii="Times New Roman" w:hAnsi="Times New Roman" w:cs="Times New Roman"/>
          <w:lang w:val="en-GB"/>
        </w:rPr>
        <w:t xml:space="preserve"> strengthened cases (triangles).</w:t>
      </w:r>
    </w:p>
    <w:p w14:paraId="3BD06F33" w14:textId="4646C1B5" w:rsidR="00714312" w:rsidRPr="00714312" w:rsidRDefault="00714312" w:rsidP="00714312">
      <w:pPr>
        <w:spacing w:line="240" w:lineRule="auto"/>
        <w:ind w:firstLine="284"/>
        <w:jc w:val="center"/>
        <w:rPr>
          <w:rFonts w:ascii="Times New Roman" w:hAnsi="Times New Roman" w:cs="Times New Roman"/>
          <w:sz w:val="20"/>
          <w:szCs w:val="20"/>
          <w:lang w:val="en-GB"/>
        </w:rPr>
      </w:pPr>
      <w:r w:rsidRPr="00714312">
        <w:rPr>
          <w:rFonts w:ascii="Times New Roman" w:hAnsi="Times New Roman" w:cs="Times New Roman"/>
          <w:noProof/>
          <w:sz w:val="20"/>
          <w:szCs w:val="20"/>
          <w:lang w:val="es-ES" w:eastAsia="es-ES"/>
        </w:rPr>
        <w:drawing>
          <wp:inline distT="0" distB="0" distL="0" distR="0" wp14:anchorId="23820FDA" wp14:editId="4FA6E287">
            <wp:extent cx="5400040" cy="3600027"/>
            <wp:effectExtent l="0" t="0" r="0" b="635"/>
            <wp:docPr id="7" name="Imagen 7" descr="E:\Articles\Treball\FRPW_vs_TRMW\SG FRPWvsTR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s\Treball\FRPW_vs_TRMW\SG FRPWvsTRMW.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14:paraId="44BEFA25" w14:textId="695579D9" w:rsidR="00714312" w:rsidRPr="00714312" w:rsidRDefault="00714312" w:rsidP="00714312">
      <w:pPr>
        <w:spacing w:line="240" w:lineRule="auto"/>
        <w:ind w:firstLine="284"/>
        <w:jc w:val="center"/>
        <w:rPr>
          <w:rFonts w:ascii="Times New Roman" w:hAnsi="Times New Roman" w:cs="Times New Roman"/>
          <w:sz w:val="20"/>
          <w:szCs w:val="20"/>
          <w:lang w:val="en-GB"/>
        </w:rPr>
      </w:pPr>
      <w:bookmarkStart w:id="38" w:name="_Ref448229358"/>
      <w:bookmarkStart w:id="39" w:name="_Toc402940229"/>
      <w:bookmarkStart w:id="40" w:name="_Toc403025936"/>
      <w:bookmarkStart w:id="41" w:name="_Toc452972032"/>
      <w:r w:rsidRPr="00714312">
        <w:rPr>
          <w:rFonts w:ascii="Times New Roman" w:hAnsi="Times New Roman" w:cs="Times New Roman"/>
          <w:sz w:val="20"/>
          <w:szCs w:val="20"/>
        </w:rPr>
        <w:t xml:space="preserve">Figure </w:t>
      </w:r>
      <w:r w:rsidRPr="00714312">
        <w:rPr>
          <w:rFonts w:ascii="Times New Roman" w:hAnsi="Times New Roman" w:cs="Times New Roman"/>
          <w:sz w:val="20"/>
          <w:szCs w:val="20"/>
        </w:rPr>
        <w:fldChar w:fldCharType="begin"/>
      </w:r>
      <w:r w:rsidRPr="00714312">
        <w:rPr>
          <w:rFonts w:ascii="Times New Roman" w:hAnsi="Times New Roman" w:cs="Times New Roman"/>
          <w:sz w:val="20"/>
          <w:szCs w:val="20"/>
        </w:rPr>
        <w:instrText xml:space="preserve"> SEQ Figure \* ARABIC </w:instrText>
      </w:r>
      <w:r w:rsidRPr="00714312">
        <w:rPr>
          <w:rFonts w:ascii="Times New Roman" w:hAnsi="Times New Roman" w:cs="Times New Roman"/>
          <w:sz w:val="20"/>
          <w:szCs w:val="20"/>
        </w:rPr>
        <w:fldChar w:fldCharType="separate"/>
      </w:r>
      <w:r w:rsidRPr="00714312">
        <w:rPr>
          <w:rFonts w:ascii="Times New Roman" w:hAnsi="Times New Roman" w:cs="Times New Roman"/>
          <w:noProof/>
          <w:sz w:val="20"/>
          <w:szCs w:val="20"/>
        </w:rPr>
        <w:t>4</w:t>
      </w:r>
      <w:r w:rsidRPr="00714312">
        <w:rPr>
          <w:rFonts w:ascii="Times New Roman" w:hAnsi="Times New Roman" w:cs="Times New Roman"/>
          <w:sz w:val="20"/>
          <w:szCs w:val="20"/>
        </w:rPr>
        <w:fldChar w:fldCharType="end"/>
      </w:r>
      <w:bookmarkEnd w:id="38"/>
      <w:r w:rsidRPr="00714312">
        <w:rPr>
          <w:rFonts w:ascii="Times New Roman" w:hAnsi="Times New Roman" w:cs="Times New Roman"/>
          <w:bCs/>
          <w:sz w:val="20"/>
          <w:szCs w:val="20"/>
        </w:rPr>
        <w:t xml:space="preserve"> </w:t>
      </w:r>
      <w:proofErr w:type="spellStart"/>
      <w:r w:rsidRPr="00714312">
        <w:rPr>
          <w:rFonts w:ascii="Times New Roman" w:hAnsi="Times New Roman" w:cs="Times New Roman"/>
          <w:bCs/>
          <w:sz w:val="20"/>
          <w:szCs w:val="20"/>
        </w:rPr>
        <w:t>Dimensionless</w:t>
      </w:r>
      <w:proofErr w:type="spellEnd"/>
      <w:r w:rsidRPr="00714312">
        <w:rPr>
          <w:rFonts w:ascii="Times New Roman" w:hAnsi="Times New Roman" w:cs="Times New Roman"/>
          <w:bCs/>
          <w:sz w:val="20"/>
          <w:szCs w:val="20"/>
        </w:rPr>
        <w:t xml:space="preserve"> </w:t>
      </w:r>
      <w:proofErr w:type="spellStart"/>
      <w:r w:rsidRPr="00714312">
        <w:rPr>
          <w:rFonts w:ascii="Times New Roman" w:hAnsi="Times New Roman" w:cs="Times New Roman"/>
          <w:bCs/>
          <w:sz w:val="20"/>
          <w:szCs w:val="20"/>
        </w:rPr>
        <w:t>force</w:t>
      </w:r>
      <w:proofErr w:type="spellEnd"/>
      <w:r w:rsidRPr="00714312">
        <w:rPr>
          <w:rFonts w:ascii="Times New Roman" w:hAnsi="Times New Roman" w:cs="Times New Roman"/>
          <w:bCs/>
          <w:sz w:val="20"/>
          <w:szCs w:val="20"/>
        </w:rPr>
        <w:t xml:space="preserve"> versus </w:t>
      </w:r>
      <w:proofErr w:type="spellStart"/>
      <w:r w:rsidRPr="00714312">
        <w:rPr>
          <w:rFonts w:ascii="Times New Roman" w:hAnsi="Times New Roman" w:cs="Times New Roman"/>
          <w:bCs/>
          <w:sz w:val="20"/>
          <w:szCs w:val="20"/>
        </w:rPr>
        <w:t>strain</w:t>
      </w:r>
      <w:proofErr w:type="spellEnd"/>
      <w:r w:rsidRPr="00714312">
        <w:rPr>
          <w:rFonts w:ascii="Times New Roman" w:hAnsi="Times New Roman" w:cs="Times New Roman"/>
          <w:bCs/>
          <w:sz w:val="20"/>
          <w:szCs w:val="20"/>
        </w:rPr>
        <w:t xml:space="preserve"> </w:t>
      </w:r>
      <w:proofErr w:type="spellStart"/>
      <w:r w:rsidRPr="00714312">
        <w:rPr>
          <w:rFonts w:ascii="Times New Roman" w:hAnsi="Times New Roman" w:cs="Times New Roman"/>
          <w:bCs/>
          <w:sz w:val="20"/>
          <w:szCs w:val="20"/>
        </w:rPr>
        <w:t>at</w:t>
      </w:r>
      <w:proofErr w:type="spellEnd"/>
      <w:r w:rsidRPr="00714312">
        <w:rPr>
          <w:rFonts w:ascii="Times New Roman" w:hAnsi="Times New Roman" w:cs="Times New Roman"/>
          <w:bCs/>
          <w:sz w:val="20"/>
          <w:szCs w:val="20"/>
        </w:rPr>
        <w:t xml:space="preserve"> </w:t>
      </w:r>
      <w:proofErr w:type="spellStart"/>
      <w:r w:rsidRPr="00714312">
        <w:rPr>
          <w:rFonts w:ascii="Times New Roman" w:hAnsi="Times New Roman" w:cs="Times New Roman"/>
          <w:bCs/>
          <w:sz w:val="20"/>
          <w:szCs w:val="20"/>
        </w:rPr>
        <w:t>mid</w:t>
      </w:r>
      <w:proofErr w:type="spellEnd"/>
      <w:r w:rsidRPr="00714312">
        <w:rPr>
          <w:rFonts w:ascii="Times New Roman" w:hAnsi="Times New Roman" w:cs="Times New Roman"/>
          <w:bCs/>
          <w:sz w:val="20"/>
          <w:szCs w:val="20"/>
        </w:rPr>
        <w:t xml:space="preserve"> </w:t>
      </w:r>
      <w:proofErr w:type="spellStart"/>
      <w:r w:rsidRPr="00714312">
        <w:rPr>
          <w:rFonts w:ascii="Times New Roman" w:hAnsi="Times New Roman" w:cs="Times New Roman"/>
          <w:bCs/>
          <w:sz w:val="20"/>
          <w:szCs w:val="20"/>
        </w:rPr>
        <w:t>height</w:t>
      </w:r>
      <w:bookmarkEnd w:id="39"/>
      <w:bookmarkEnd w:id="40"/>
      <w:bookmarkEnd w:id="41"/>
      <w:proofErr w:type="spellEnd"/>
    </w:p>
    <w:p w14:paraId="1DFC92B9" w14:textId="2BB878C4" w:rsidR="001931A8" w:rsidRPr="00662145" w:rsidRDefault="00D06583" w:rsidP="00C45449">
      <w:pPr>
        <w:pStyle w:val="Ttulo1"/>
        <w:numPr>
          <w:ilvl w:val="0"/>
          <w:numId w:val="0"/>
        </w:numPr>
        <w:spacing w:line="240" w:lineRule="auto"/>
      </w:pPr>
      <w:r>
        <w:t>3</w:t>
      </w:r>
      <w:r w:rsidR="00C45449">
        <w:t xml:space="preserve">. </w:t>
      </w:r>
      <w:r w:rsidR="00F36FF9" w:rsidRPr="00662145">
        <w:t>Analytical methodology</w:t>
      </w:r>
    </w:p>
    <w:p w14:paraId="6F0CBA51" w14:textId="0BAC2517" w:rsidR="002B29E8" w:rsidRDefault="002B29E8" w:rsidP="002B29E8">
      <w:pPr>
        <w:spacing w:line="240" w:lineRule="auto"/>
        <w:ind w:firstLine="284"/>
        <w:jc w:val="both"/>
        <w:rPr>
          <w:rFonts w:ascii="Times New Roman" w:hAnsi="Times New Roman" w:cs="Times New Roman"/>
          <w:lang w:val="en-GB"/>
        </w:rPr>
      </w:pPr>
      <w:r w:rsidRPr="002B29E8">
        <w:rPr>
          <w:rFonts w:ascii="Times New Roman" w:hAnsi="Times New Roman" w:cs="Times New Roman"/>
          <w:lang w:val="en-GB"/>
        </w:rPr>
        <w:t xml:space="preserve">In this paper, the methodology to calculate </w:t>
      </w:r>
      <w:r w:rsidRPr="002B29E8">
        <w:rPr>
          <w:rFonts w:ascii="Times New Roman" w:hAnsi="Times New Roman" w:cs="Times New Roman"/>
          <w:i/>
          <w:lang w:val="en-GB"/>
        </w:rPr>
        <w:t>TRM</w:t>
      </w:r>
      <w:r w:rsidRPr="002B29E8">
        <w:rPr>
          <w:rFonts w:ascii="Times New Roman" w:hAnsi="Times New Roman" w:cs="Times New Roman"/>
          <w:lang w:val="en-GB"/>
        </w:rPr>
        <w:t xml:space="preserve"> strengthened walls is presented for the first time. For unreinforced cases, the analytical approach and the corresponding results are fully described in </w:t>
      </w:r>
      <w:r w:rsidR="00477ADB">
        <w:rPr>
          <w:rFonts w:ascii="Times New Roman" w:hAnsi="Times New Roman" w:cs="Times New Roman"/>
          <w:lang w:val="en-GB"/>
        </w:rPr>
        <w:t>Bernat-</w:t>
      </w:r>
      <w:proofErr w:type="spellStart"/>
      <w:r w:rsidR="00477ADB">
        <w:rPr>
          <w:rFonts w:ascii="Times New Roman" w:hAnsi="Times New Roman" w:cs="Times New Roman"/>
          <w:lang w:val="en-GB"/>
        </w:rPr>
        <w:t>Maso</w:t>
      </w:r>
      <w:proofErr w:type="spellEnd"/>
      <w:r w:rsidR="00477ADB">
        <w:rPr>
          <w:rFonts w:ascii="Times New Roman" w:hAnsi="Times New Roman" w:cs="Times New Roman"/>
          <w:lang w:val="en-GB"/>
        </w:rPr>
        <w:t xml:space="preserve"> et al. </w:t>
      </w:r>
      <w:r w:rsidR="00477ADB">
        <w:rPr>
          <w:rFonts w:ascii="Times New Roman" w:hAnsi="Times New Roman" w:cs="Times New Roman"/>
          <w:lang w:val="en-GB"/>
        </w:rPr>
        <w:fldChar w:fldCharType="begin" w:fldLock="1"/>
      </w:r>
      <w:r w:rsidR="00477ADB">
        <w:rPr>
          <w:rFonts w:ascii="Times New Roman" w:hAnsi="Times New Roman" w:cs="Times New Roman"/>
          <w:lang w:val="en-GB"/>
        </w:rPr>
        <w:instrText>ADDIN CSL_CITATION { "citationItems" : [ { "id" : "ITEM-1", "itemData" : { "DOI" : "10.1016/j.conbuildmat.2014.09.105", "ISSN" : "09500618", "author" : [ { "dropping-particle" : "", "family" : "Bernat-Maso", "given" : "Ernest", "non-dropping-particle" : "", "parse-names" : false, "suffix" : "" }, { "dropping-particle" : "", "family" : "Gil", "given" : "Lluis", "non-dropping-particle" : "", "parse-names" : false, "suffix" : "" }, { "dropping-particle" : "", "family" : "Roca", "given" : "Pere", "non-dropping-particle" : "", "parse-names" : false, "suffix" : "" } ], "container-title" : "Construction and Building Materials", "id" : "ITEM-1", "issued" : { "date-parts" : [ [ "2014", "12" ] ] }, "page" : "180-186", "publisher" : "Elsevier Ltd", "title" : "Analytical method for the assessment of unreinforced brick masonry walls subjected to eccentric compressive loads", "type" : "article-journal", "volume" : "73" }, "uris" : [ "http://www.mendeley.com/documents/?uuid=6bd1d973-3fa8-48f3-b85c-11cb6485e9bd" ] } ], "mendeley" : { "formattedCitation" : "(4)", "plainTextFormattedCitation" : "(4)", "previouslyFormattedCitation" : "(4)" }, "properties" : { "noteIndex" : 0 }, "schema" : "https://github.com/citation-style-language/schema/raw/master/csl-citation.json" }</w:instrText>
      </w:r>
      <w:r w:rsidR="00477ADB">
        <w:rPr>
          <w:rFonts w:ascii="Times New Roman" w:hAnsi="Times New Roman" w:cs="Times New Roman"/>
          <w:lang w:val="en-GB"/>
        </w:rPr>
        <w:fldChar w:fldCharType="separate"/>
      </w:r>
      <w:r w:rsidR="00477ADB" w:rsidRPr="00477ADB">
        <w:rPr>
          <w:rFonts w:ascii="Times New Roman" w:hAnsi="Times New Roman" w:cs="Times New Roman"/>
          <w:noProof/>
          <w:lang w:val="en-GB"/>
        </w:rPr>
        <w:t>(4)</w:t>
      </w:r>
      <w:r w:rsidR="00477ADB">
        <w:rPr>
          <w:rFonts w:ascii="Times New Roman" w:hAnsi="Times New Roman" w:cs="Times New Roman"/>
          <w:lang w:val="en-GB"/>
        </w:rPr>
        <w:fldChar w:fldCharType="end"/>
      </w:r>
      <w:r w:rsidRPr="002B29E8">
        <w:rPr>
          <w:rFonts w:ascii="Times New Roman" w:hAnsi="Times New Roman" w:cs="Times New Roman"/>
          <w:lang w:val="en-GB"/>
        </w:rPr>
        <w:t xml:space="preserve">. The application of this methodology to </w:t>
      </w:r>
      <w:r w:rsidRPr="002B29E8">
        <w:rPr>
          <w:rFonts w:ascii="Times New Roman" w:hAnsi="Times New Roman" w:cs="Times New Roman"/>
          <w:i/>
          <w:lang w:val="en-GB"/>
        </w:rPr>
        <w:t xml:space="preserve">FRP </w:t>
      </w:r>
      <w:r w:rsidRPr="002B29E8">
        <w:rPr>
          <w:rFonts w:ascii="Times New Roman" w:hAnsi="Times New Roman" w:cs="Times New Roman"/>
          <w:lang w:val="en-GB"/>
        </w:rPr>
        <w:t>strengthened walls is presented in Bernat-</w:t>
      </w:r>
      <w:proofErr w:type="spellStart"/>
      <w:r w:rsidRPr="002B29E8">
        <w:rPr>
          <w:rFonts w:ascii="Times New Roman" w:hAnsi="Times New Roman" w:cs="Times New Roman"/>
          <w:lang w:val="en-GB"/>
        </w:rPr>
        <w:t>Maso</w:t>
      </w:r>
      <w:proofErr w:type="spellEnd"/>
      <w:r w:rsidRPr="002B29E8">
        <w:rPr>
          <w:rFonts w:ascii="Times New Roman" w:hAnsi="Times New Roman" w:cs="Times New Roman"/>
          <w:lang w:val="en-GB"/>
        </w:rPr>
        <w:t xml:space="preserve"> et al.</w:t>
      </w:r>
      <w:r w:rsidR="00477ADB">
        <w:rPr>
          <w:rFonts w:ascii="Times New Roman" w:hAnsi="Times New Roman" w:cs="Times New Roman"/>
          <w:lang w:val="en-GB"/>
        </w:rPr>
        <w:t xml:space="preserve"> </w:t>
      </w:r>
      <w:r w:rsidR="00477ADB">
        <w:rPr>
          <w:rFonts w:ascii="Times New Roman" w:hAnsi="Times New Roman" w:cs="Times New Roman"/>
          <w:lang w:val="en-GB"/>
        </w:rPr>
        <w:fldChar w:fldCharType="begin" w:fldLock="1"/>
      </w:r>
      <w:r w:rsidR="00CF0501">
        <w:rPr>
          <w:rFonts w:ascii="Times New Roman" w:hAnsi="Times New Roman" w:cs="Times New Roman"/>
          <w:lang w:val="en-GB"/>
        </w:rPr>
        <w:instrText>ADDIN CSL_CITATION { "citationItems" : [ { "id" : "ITEM-1", "itemData" : { "DOI" : "10.1016/j.conbuildmat.2015.02.078", "ISSN" : "09500618", "author" : [ { "dropping-particle" : "", "family" : "Bernat-Maso", "given" : "Ernest", "non-dropping-particle" : "", "parse-names" : false, "suffix" : "" }, { "dropping-particle" : "", "family" : "Gil", "given" : "Lluis", "non-dropping-particle" : "", "parse-names" : false, "suffix" : "" }, { "dropping-particle" : "", "family" : "Escrig", "given" : "Christian", "non-dropping-particle" : "", "parse-names" : false, "suffix" : "" } ], "container-title" : "Construction and Building Materials", "id" : "ITEM-1", "issued" : { "date-parts" : [ [ "2015" ] ] }, "page" : "169-183", "publisher" : "Elsevier Ltd", "title" : "Analysis of brick masonry walls strengthened with fibre reinforced polymers and subjected to eccentric compressive loads", "type" : "article-journal", "volume" : "84" }, "uris" : [ "http://www.mendeley.com/documents/?uuid=b7fdf195-9a68-47fa-b5a4-08cba664858f" ] } ], "mendeley" : { "formattedCitation" : "(18)", "plainTextFormattedCitation" : "(18)", "previouslyFormattedCitation" : "(17)" }, "properties" : { "noteIndex" : 0 }, "schema" : "https://github.com/citation-style-language/schema/raw/master/csl-citation.json" }</w:instrText>
      </w:r>
      <w:r w:rsidR="00477ADB">
        <w:rPr>
          <w:rFonts w:ascii="Times New Roman" w:hAnsi="Times New Roman" w:cs="Times New Roman"/>
          <w:lang w:val="en-GB"/>
        </w:rPr>
        <w:fldChar w:fldCharType="separate"/>
      </w:r>
      <w:r w:rsidR="00CF0501" w:rsidRPr="00CF0501">
        <w:rPr>
          <w:rFonts w:ascii="Times New Roman" w:hAnsi="Times New Roman" w:cs="Times New Roman"/>
          <w:noProof/>
          <w:lang w:val="en-GB"/>
        </w:rPr>
        <w:t>(18)</w:t>
      </w:r>
      <w:r w:rsidR="00477ADB">
        <w:rPr>
          <w:rFonts w:ascii="Times New Roman" w:hAnsi="Times New Roman" w:cs="Times New Roman"/>
          <w:lang w:val="en-GB"/>
        </w:rPr>
        <w:fldChar w:fldCharType="end"/>
      </w:r>
      <w:r w:rsidRPr="002B29E8">
        <w:rPr>
          <w:rFonts w:ascii="Times New Roman" w:hAnsi="Times New Roman" w:cs="Times New Roman"/>
          <w:lang w:val="en-GB"/>
        </w:rPr>
        <w:t>. In the next subsections a brief summary of this procedure and the corresponding results are presented to provide comparison data.</w:t>
      </w:r>
      <w:r w:rsidRPr="00147403">
        <w:rPr>
          <w:rFonts w:ascii="Times New Roman" w:hAnsi="Times New Roman" w:cs="Times New Roman"/>
          <w:lang w:val="en-GB"/>
        </w:rPr>
        <w:t xml:space="preserve">  </w:t>
      </w:r>
    </w:p>
    <w:p w14:paraId="5C61AB0C" w14:textId="431E0651" w:rsidR="00D41C8B" w:rsidRPr="00147403" w:rsidRDefault="00D41C8B"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On the whole, the considered analytical approach consists on calculating the deflection of the walls considering the second order effects due to the eccentricity of a </w:t>
      </w:r>
      <w:r w:rsidR="003B2A54" w:rsidRPr="00147403">
        <w:rPr>
          <w:rFonts w:ascii="Times New Roman" w:hAnsi="Times New Roman" w:cs="Times New Roman"/>
          <w:lang w:val="en-GB"/>
        </w:rPr>
        <w:t>predefined</w:t>
      </w:r>
      <w:r w:rsidRPr="00147403">
        <w:rPr>
          <w:rFonts w:ascii="Times New Roman" w:hAnsi="Times New Roman" w:cs="Times New Roman"/>
          <w:lang w:val="en-GB"/>
        </w:rPr>
        <w:t xml:space="preserve"> load</w:t>
      </w:r>
      <w:r w:rsidR="00172778">
        <w:rPr>
          <w:rFonts w:ascii="Times New Roman" w:hAnsi="Times New Roman" w:cs="Times New Roman"/>
          <w:lang w:val="en-GB"/>
        </w:rPr>
        <w:t xml:space="preserve"> </w:t>
      </w:r>
      <w:r w:rsidR="00172778" w:rsidRPr="00172778">
        <w:rPr>
          <w:rFonts w:ascii="Times New Roman" w:hAnsi="Times New Roman" w:cs="Times New Roman"/>
          <w:highlight w:val="yellow"/>
          <w:lang w:val="en-GB"/>
        </w:rPr>
        <w:t>and the particular axial rigidity properties of the considered strengthening syste</w:t>
      </w:r>
      <w:r w:rsidR="002514AD">
        <w:rPr>
          <w:rFonts w:ascii="Times New Roman" w:hAnsi="Times New Roman" w:cs="Times New Roman"/>
          <w:highlight w:val="yellow"/>
          <w:lang w:val="en-GB"/>
        </w:rPr>
        <w:t>m (material and installation pattern)</w:t>
      </w:r>
      <w:r w:rsidRPr="00147403">
        <w:rPr>
          <w:rFonts w:ascii="Times New Roman" w:hAnsi="Times New Roman" w:cs="Times New Roman"/>
          <w:lang w:val="en-GB"/>
        </w:rPr>
        <w:t xml:space="preserve">. This deflection is added to the initial eccentricity to obtain an increased eccentricity at mid height which is associated with a certain combination of axial force and bending moment. </w:t>
      </w:r>
      <w:r w:rsidR="003B2A54" w:rsidRPr="00147403">
        <w:rPr>
          <w:rFonts w:ascii="Times New Roman" w:hAnsi="Times New Roman" w:cs="Times New Roman"/>
          <w:lang w:val="en-GB"/>
        </w:rPr>
        <w:t>Then, t</w:t>
      </w:r>
      <w:r w:rsidRPr="00147403">
        <w:rPr>
          <w:rFonts w:ascii="Times New Roman" w:hAnsi="Times New Roman" w:cs="Times New Roman"/>
          <w:lang w:val="en-GB"/>
        </w:rPr>
        <w:t xml:space="preserve">his combination of internal efforts is compared with a failure criteria expressed in the same terms </w:t>
      </w:r>
      <w:r w:rsidR="008D0C58" w:rsidRPr="00147403">
        <w:rPr>
          <w:rFonts w:ascii="Times New Roman" w:hAnsi="Times New Roman" w:cs="Times New Roman"/>
          <w:lang w:val="en-GB"/>
        </w:rPr>
        <w:t xml:space="preserve">(axial force and bending moment) </w:t>
      </w:r>
      <w:r w:rsidRPr="00147403">
        <w:rPr>
          <w:rFonts w:ascii="Times New Roman" w:hAnsi="Times New Roman" w:cs="Times New Roman"/>
          <w:lang w:val="en-GB"/>
        </w:rPr>
        <w:t xml:space="preserve">to check if the imposed compressive force is </w:t>
      </w:r>
      <w:r w:rsidR="008D0C58" w:rsidRPr="00147403">
        <w:rPr>
          <w:rFonts w:ascii="Times New Roman" w:hAnsi="Times New Roman" w:cs="Times New Roman"/>
          <w:lang w:val="en-GB"/>
        </w:rPr>
        <w:t>below</w:t>
      </w:r>
      <w:r w:rsidRPr="00147403">
        <w:rPr>
          <w:rFonts w:ascii="Times New Roman" w:hAnsi="Times New Roman" w:cs="Times New Roman"/>
          <w:lang w:val="en-GB"/>
        </w:rPr>
        <w:t xml:space="preserve"> or over the failure criteria. </w:t>
      </w:r>
      <w:r w:rsidR="002514AD" w:rsidRPr="002514AD">
        <w:rPr>
          <w:rFonts w:ascii="Times New Roman" w:hAnsi="Times New Roman" w:cs="Times New Roman"/>
          <w:highlight w:val="yellow"/>
          <w:lang w:val="en-GB"/>
        </w:rPr>
        <w:t>The failure criteria also depended on the particular strength properties of every considered</w:t>
      </w:r>
      <w:r w:rsidR="002514AD">
        <w:rPr>
          <w:rFonts w:ascii="Times New Roman" w:hAnsi="Times New Roman" w:cs="Times New Roman"/>
          <w:lang w:val="en-GB"/>
        </w:rPr>
        <w:t xml:space="preserve"> </w:t>
      </w:r>
      <w:r w:rsidR="002514AD" w:rsidRPr="002514AD">
        <w:rPr>
          <w:rFonts w:ascii="Times New Roman" w:hAnsi="Times New Roman" w:cs="Times New Roman"/>
          <w:highlight w:val="yellow"/>
          <w:lang w:val="en-GB"/>
        </w:rPr>
        <w:t>strengthening.</w:t>
      </w:r>
      <w:r w:rsidR="002514AD">
        <w:rPr>
          <w:rFonts w:ascii="Times New Roman" w:hAnsi="Times New Roman" w:cs="Times New Roman"/>
          <w:lang w:val="en-GB"/>
        </w:rPr>
        <w:t xml:space="preserve"> </w:t>
      </w:r>
      <w:r w:rsidR="003B2A54" w:rsidRPr="00147403">
        <w:rPr>
          <w:rFonts w:ascii="Times New Roman" w:hAnsi="Times New Roman" w:cs="Times New Roman"/>
          <w:lang w:val="en-GB"/>
        </w:rPr>
        <w:t>Repeating this</w:t>
      </w:r>
      <w:r w:rsidR="008D0C58" w:rsidRPr="00147403">
        <w:rPr>
          <w:rFonts w:ascii="Times New Roman" w:hAnsi="Times New Roman" w:cs="Times New Roman"/>
          <w:lang w:val="en-GB"/>
        </w:rPr>
        <w:t xml:space="preserve"> calculation for increasing values of the compressive force the inte</w:t>
      </w:r>
      <w:r w:rsidR="00401830" w:rsidRPr="00147403">
        <w:rPr>
          <w:rFonts w:ascii="Times New Roman" w:hAnsi="Times New Roman" w:cs="Times New Roman"/>
          <w:lang w:val="en-GB"/>
        </w:rPr>
        <w:t>r</w:t>
      </w:r>
      <w:r w:rsidR="003B2A54" w:rsidRPr="00147403">
        <w:rPr>
          <w:rFonts w:ascii="Times New Roman" w:hAnsi="Times New Roman" w:cs="Times New Roman"/>
          <w:lang w:val="en-GB"/>
        </w:rPr>
        <w:t>se</w:t>
      </w:r>
      <w:r w:rsidR="008D0C58" w:rsidRPr="00147403">
        <w:rPr>
          <w:rFonts w:ascii="Times New Roman" w:hAnsi="Times New Roman" w:cs="Times New Roman"/>
          <w:lang w:val="en-GB"/>
        </w:rPr>
        <w:t xml:space="preserve">ction between the response curve and the failure criteria curve might be obtained and the corresponding load is </w:t>
      </w:r>
      <w:r w:rsidR="003B2A54" w:rsidRPr="00147403">
        <w:rPr>
          <w:rFonts w:ascii="Times New Roman" w:hAnsi="Times New Roman" w:cs="Times New Roman"/>
          <w:lang w:val="en-GB"/>
        </w:rPr>
        <w:t>set to be the load</w:t>
      </w:r>
      <w:r w:rsidR="008D0C58" w:rsidRPr="00147403">
        <w:rPr>
          <w:rFonts w:ascii="Times New Roman" w:hAnsi="Times New Roman" w:cs="Times New Roman"/>
          <w:lang w:val="en-GB"/>
        </w:rPr>
        <w:t xml:space="preserve"> bearing capacity of the studied wall.</w:t>
      </w:r>
    </w:p>
    <w:p w14:paraId="7A370D6F" w14:textId="77777777" w:rsidR="002B29E8" w:rsidRDefault="002B29E8" w:rsidP="00090BF9">
      <w:pPr>
        <w:spacing w:line="240" w:lineRule="auto"/>
        <w:ind w:firstLine="284"/>
        <w:jc w:val="both"/>
        <w:rPr>
          <w:rFonts w:ascii="Times New Roman" w:hAnsi="Times New Roman" w:cs="Times New Roman"/>
          <w:lang w:val="en-GB"/>
        </w:rPr>
      </w:pPr>
    </w:p>
    <w:p w14:paraId="1251ACBD" w14:textId="45F3D696" w:rsidR="001B196E" w:rsidRPr="00E64F56" w:rsidRDefault="00D06583" w:rsidP="00E64F56">
      <w:pPr>
        <w:pStyle w:val="Ttulo2"/>
        <w:numPr>
          <w:ilvl w:val="0"/>
          <w:numId w:val="0"/>
        </w:numPr>
        <w:spacing w:line="240" w:lineRule="auto"/>
        <w:ind w:left="1080" w:hanging="720"/>
        <w:rPr>
          <w:rFonts w:ascii="Arial" w:hAnsi="Arial" w:cs="Arial"/>
          <w:sz w:val="22"/>
          <w:szCs w:val="22"/>
        </w:rPr>
      </w:pPr>
      <w:r>
        <w:rPr>
          <w:rFonts w:ascii="Arial" w:hAnsi="Arial" w:cs="Arial"/>
          <w:sz w:val="22"/>
          <w:szCs w:val="22"/>
        </w:rPr>
        <w:t>3</w:t>
      </w:r>
      <w:r w:rsidR="00E64F56">
        <w:rPr>
          <w:rFonts w:ascii="Arial" w:hAnsi="Arial" w:cs="Arial"/>
          <w:sz w:val="22"/>
          <w:szCs w:val="22"/>
        </w:rPr>
        <w:t xml:space="preserve">.1 </w:t>
      </w:r>
      <w:r w:rsidR="001B196E" w:rsidRPr="00E64F56">
        <w:rPr>
          <w:rFonts w:ascii="Arial" w:hAnsi="Arial" w:cs="Arial"/>
          <w:sz w:val="22"/>
          <w:szCs w:val="22"/>
        </w:rPr>
        <w:t>Methodology</w:t>
      </w:r>
    </w:p>
    <w:p w14:paraId="0D285F21" w14:textId="58B32E8E" w:rsidR="00391685" w:rsidRPr="00147403" w:rsidRDefault="00391685"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The analytical methodology used for calculating the load bearing capacity of unreinforced and strengthened brick masonry walls consists on: a) calculating the response of the wall for a fixed compressive load and taking into account the second order deflection; b) calculating the failure criteria</w:t>
      </w:r>
      <w:r w:rsidR="004D7911" w:rsidRPr="00147403">
        <w:rPr>
          <w:rFonts w:ascii="Times New Roman" w:hAnsi="Times New Roman" w:cs="Times New Roman"/>
          <w:lang w:val="en-GB"/>
        </w:rPr>
        <w:t xml:space="preserve"> of the section of the wall</w:t>
      </w:r>
      <w:r w:rsidRPr="00147403">
        <w:rPr>
          <w:rFonts w:ascii="Times New Roman" w:hAnsi="Times New Roman" w:cs="Times New Roman"/>
          <w:lang w:val="en-GB"/>
        </w:rPr>
        <w:t xml:space="preserve"> (compressive crushing of the masonry or tensile failure of the masonry/strengthening system</w:t>
      </w:r>
      <w:r w:rsidR="005E195B" w:rsidRPr="00147403">
        <w:rPr>
          <w:rFonts w:ascii="Times New Roman" w:hAnsi="Times New Roman" w:cs="Times New Roman"/>
          <w:lang w:val="en-GB"/>
        </w:rPr>
        <w:t xml:space="preserve"> for unreinforced and </w:t>
      </w:r>
      <w:r w:rsidR="005E195B" w:rsidRPr="00147403">
        <w:rPr>
          <w:rFonts w:ascii="Times New Roman" w:hAnsi="Times New Roman" w:cs="Times New Roman"/>
          <w:i/>
          <w:lang w:val="en-GB"/>
        </w:rPr>
        <w:t>TRM</w:t>
      </w:r>
      <w:r w:rsidR="005E195B" w:rsidRPr="00147403">
        <w:rPr>
          <w:rFonts w:ascii="Times New Roman" w:hAnsi="Times New Roman" w:cs="Times New Roman"/>
          <w:lang w:val="en-GB"/>
        </w:rPr>
        <w:t xml:space="preserve"> cases and</w:t>
      </w:r>
      <w:r w:rsidR="00385C7F" w:rsidRPr="00147403">
        <w:rPr>
          <w:rFonts w:ascii="Times New Roman" w:hAnsi="Times New Roman" w:cs="Times New Roman"/>
          <w:lang w:val="en-GB"/>
        </w:rPr>
        <w:t xml:space="preserve"> </w:t>
      </w:r>
      <w:r w:rsidR="005E195B" w:rsidRPr="00147403">
        <w:rPr>
          <w:rFonts w:ascii="Times New Roman" w:hAnsi="Times New Roman" w:cs="Times New Roman"/>
          <w:lang w:val="en-GB"/>
        </w:rPr>
        <w:t xml:space="preserve">compressive crushing of the masonry or </w:t>
      </w:r>
      <w:r w:rsidR="00385C7F" w:rsidRPr="00147403">
        <w:rPr>
          <w:rFonts w:ascii="Times New Roman" w:hAnsi="Times New Roman" w:cs="Times New Roman"/>
          <w:lang w:val="en-GB"/>
        </w:rPr>
        <w:t xml:space="preserve">debonding </w:t>
      </w:r>
      <w:r w:rsidR="005E195B" w:rsidRPr="00147403">
        <w:rPr>
          <w:rFonts w:ascii="Times New Roman" w:hAnsi="Times New Roman" w:cs="Times New Roman"/>
          <w:lang w:val="en-GB"/>
        </w:rPr>
        <w:t xml:space="preserve">of the strengthening </w:t>
      </w:r>
      <w:r w:rsidR="00385C7F" w:rsidRPr="00147403">
        <w:rPr>
          <w:rFonts w:ascii="Times New Roman" w:hAnsi="Times New Roman" w:cs="Times New Roman"/>
          <w:lang w:val="en-GB"/>
        </w:rPr>
        <w:t xml:space="preserve">in the case of the </w:t>
      </w:r>
      <w:r w:rsidR="00385C7F" w:rsidRPr="00147403">
        <w:rPr>
          <w:rFonts w:ascii="Times New Roman" w:hAnsi="Times New Roman" w:cs="Times New Roman"/>
          <w:i/>
          <w:lang w:val="en-GB"/>
        </w:rPr>
        <w:t>FRP</w:t>
      </w:r>
      <w:r w:rsidR="005E195B" w:rsidRPr="00147403">
        <w:rPr>
          <w:rFonts w:ascii="Times New Roman" w:hAnsi="Times New Roman" w:cs="Times New Roman"/>
          <w:lang w:val="en-GB"/>
        </w:rPr>
        <w:t xml:space="preserve"> strengthened walls</w:t>
      </w:r>
      <w:r w:rsidRPr="00147403">
        <w:rPr>
          <w:rFonts w:ascii="Times New Roman" w:hAnsi="Times New Roman" w:cs="Times New Roman"/>
          <w:lang w:val="en-GB"/>
        </w:rPr>
        <w:t>)</w:t>
      </w:r>
      <w:r w:rsidR="002514AD">
        <w:rPr>
          <w:rFonts w:ascii="Times New Roman" w:hAnsi="Times New Roman" w:cs="Times New Roman"/>
          <w:lang w:val="en-GB"/>
        </w:rPr>
        <w:t xml:space="preserve">; </w:t>
      </w:r>
      <w:r w:rsidR="002514AD" w:rsidRPr="002514AD">
        <w:rPr>
          <w:rFonts w:ascii="Times New Roman" w:hAnsi="Times New Roman" w:cs="Times New Roman"/>
          <w:highlight w:val="yellow"/>
          <w:lang w:val="en-GB"/>
        </w:rPr>
        <w:t>thus</w:t>
      </w:r>
      <w:r w:rsidR="002514AD">
        <w:rPr>
          <w:rFonts w:ascii="Times New Roman" w:hAnsi="Times New Roman" w:cs="Times New Roman"/>
          <w:highlight w:val="yellow"/>
          <w:lang w:val="en-GB"/>
        </w:rPr>
        <w:t>, different failure modes are considered depending on the strengthening material</w:t>
      </w:r>
      <w:r w:rsidR="004D7911" w:rsidRPr="00147403">
        <w:rPr>
          <w:rFonts w:ascii="Times New Roman" w:hAnsi="Times New Roman" w:cs="Times New Roman"/>
          <w:lang w:val="en-GB"/>
        </w:rPr>
        <w:t xml:space="preserve">; c) comparing the response of the wall with the failure criteria for different predefined loads to obtain the force which satisfies both definitions (being a possible response of the wall and being a limit failure state), </w:t>
      </w:r>
      <w:r w:rsidR="0079600B" w:rsidRPr="00147403">
        <w:rPr>
          <w:rFonts w:ascii="Times New Roman" w:hAnsi="Times New Roman" w:cs="Times New Roman"/>
          <w:lang w:val="en-GB"/>
        </w:rPr>
        <w:t>i.e.</w:t>
      </w:r>
      <w:r w:rsidR="004D7911" w:rsidRPr="00147403">
        <w:rPr>
          <w:rFonts w:ascii="Times New Roman" w:hAnsi="Times New Roman" w:cs="Times New Roman"/>
          <w:lang w:val="en-GB"/>
        </w:rPr>
        <w:t xml:space="preserve"> the load bearing capacity. </w:t>
      </w:r>
    </w:p>
    <w:p w14:paraId="51B71745" w14:textId="22C3A84B" w:rsidR="00721A53" w:rsidRPr="00147403" w:rsidRDefault="004D7911"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Thus, the calculation is based on assuming a failure mode for the structure</w:t>
      </w:r>
      <w:r w:rsidR="002514AD">
        <w:rPr>
          <w:rFonts w:ascii="Times New Roman" w:hAnsi="Times New Roman" w:cs="Times New Roman"/>
          <w:lang w:val="en-GB"/>
        </w:rPr>
        <w:t xml:space="preserve"> </w:t>
      </w:r>
      <w:r w:rsidR="002514AD" w:rsidRPr="002514AD">
        <w:rPr>
          <w:rFonts w:ascii="Times New Roman" w:hAnsi="Times New Roman" w:cs="Times New Roman"/>
          <w:highlight w:val="yellow"/>
          <w:lang w:val="en-GB"/>
        </w:rPr>
        <w:t>(depending on the strengthening system)</w:t>
      </w:r>
      <w:r w:rsidRPr="00147403">
        <w:rPr>
          <w:rFonts w:ascii="Times New Roman" w:hAnsi="Times New Roman" w:cs="Times New Roman"/>
          <w:lang w:val="en-GB"/>
        </w:rPr>
        <w:t xml:space="preserve"> and seeking for the load which </w:t>
      </w:r>
      <w:r w:rsidR="00721A53" w:rsidRPr="00147403">
        <w:rPr>
          <w:rFonts w:ascii="Times New Roman" w:hAnsi="Times New Roman" w:cs="Times New Roman"/>
          <w:lang w:val="en-GB"/>
        </w:rPr>
        <w:t>meets this failure criteria and</w:t>
      </w:r>
      <w:r w:rsidR="005E195B" w:rsidRPr="00147403">
        <w:rPr>
          <w:rFonts w:ascii="Times New Roman" w:hAnsi="Times New Roman" w:cs="Times New Roman"/>
          <w:lang w:val="en-GB"/>
        </w:rPr>
        <w:t xml:space="preserve"> satisfies</w:t>
      </w:r>
      <w:r w:rsidR="00721A53" w:rsidRPr="00147403">
        <w:rPr>
          <w:rFonts w:ascii="Times New Roman" w:hAnsi="Times New Roman" w:cs="Times New Roman"/>
          <w:lang w:val="en-GB"/>
        </w:rPr>
        <w:t xml:space="preserve"> the equilibrium and deformation equations simultaneously. The general required hypothesis are a linear strain distribution and a rectangular stress diagram for the compressed masonry. In addition, for the strengthened cases, it is assumed that the masonry does not bear any tensile stress, that the tensile stresses in the strengthening system might be represented as a punctual </w:t>
      </w:r>
      <w:r w:rsidR="0079600B" w:rsidRPr="00147403">
        <w:rPr>
          <w:rFonts w:ascii="Times New Roman" w:hAnsi="Times New Roman" w:cs="Times New Roman"/>
          <w:lang w:val="en-GB"/>
        </w:rPr>
        <w:t>load in the section equilibrium</w:t>
      </w:r>
      <w:r w:rsidR="00721A53" w:rsidRPr="00147403">
        <w:rPr>
          <w:rFonts w:ascii="Times New Roman" w:hAnsi="Times New Roman" w:cs="Times New Roman"/>
          <w:lang w:val="en-GB"/>
        </w:rPr>
        <w:t xml:space="preserve"> </w:t>
      </w:r>
      <w:r w:rsidR="0079600B" w:rsidRPr="00147403">
        <w:rPr>
          <w:rFonts w:ascii="Times New Roman" w:hAnsi="Times New Roman" w:cs="Times New Roman"/>
          <w:lang w:val="en-GB"/>
        </w:rPr>
        <w:t xml:space="preserve">and, in the case of the </w:t>
      </w:r>
      <w:r w:rsidR="0079600B" w:rsidRPr="00147403">
        <w:rPr>
          <w:rFonts w:ascii="Times New Roman" w:hAnsi="Times New Roman" w:cs="Times New Roman"/>
          <w:i/>
          <w:lang w:val="en-GB"/>
        </w:rPr>
        <w:t>FRP</w:t>
      </w:r>
      <w:r w:rsidR="0079600B" w:rsidRPr="00147403">
        <w:rPr>
          <w:rFonts w:ascii="Times New Roman" w:hAnsi="Times New Roman" w:cs="Times New Roman"/>
          <w:lang w:val="en-GB"/>
        </w:rPr>
        <w:t xml:space="preserve">, </w:t>
      </w:r>
      <w:r w:rsidR="00721A53" w:rsidRPr="00147403">
        <w:rPr>
          <w:rFonts w:ascii="Times New Roman" w:hAnsi="Times New Roman" w:cs="Times New Roman"/>
          <w:lang w:val="en-GB"/>
        </w:rPr>
        <w:t xml:space="preserve">that the thickness of the adhesive between the masonry and the </w:t>
      </w:r>
      <w:r w:rsidR="0079600B" w:rsidRPr="00147403">
        <w:rPr>
          <w:rFonts w:ascii="Times New Roman" w:hAnsi="Times New Roman" w:cs="Times New Roman"/>
          <w:lang w:val="en-GB"/>
        </w:rPr>
        <w:t>laminate</w:t>
      </w:r>
      <w:r w:rsidR="00721A53" w:rsidRPr="00147403">
        <w:rPr>
          <w:rFonts w:ascii="Times New Roman" w:hAnsi="Times New Roman" w:cs="Times New Roman"/>
          <w:lang w:val="en-GB"/>
        </w:rPr>
        <w:t xml:space="preserve"> can be neglected. </w:t>
      </w:r>
    </w:p>
    <w:p w14:paraId="45864A75" w14:textId="56CF4E74" w:rsidR="00721A53" w:rsidRPr="00147403" w:rsidRDefault="00721A53"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The required variables for the calculation depend on the study case. Thus, for the unreinforced walls the </w:t>
      </w:r>
      <w:r w:rsidR="00636BD9" w:rsidRPr="00147403">
        <w:rPr>
          <w:rFonts w:ascii="Times New Roman" w:hAnsi="Times New Roman" w:cs="Times New Roman"/>
          <w:lang w:val="en-GB"/>
        </w:rPr>
        <w:t xml:space="preserve">geometric variables (effective height, </w:t>
      </w:r>
      <w:r w:rsidR="00636BD9" w:rsidRPr="00147403">
        <w:rPr>
          <w:rFonts w:ascii="Times New Roman" w:hAnsi="Times New Roman" w:cs="Times New Roman"/>
          <w:i/>
          <w:lang w:val="en-GB"/>
        </w:rPr>
        <w:t>H</w:t>
      </w:r>
      <w:r w:rsidR="00636BD9" w:rsidRPr="00147403">
        <w:rPr>
          <w:rFonts w:ascii="Times New Roman" w:hAnsi="Times New Roman" w:cs="Times New Roman"/>
          <w:i/>
          <w:vertAlign w:val="subscript"/>
          <w:lang w:val="en-GB"/>
        </w:rPr>
        <w:t>ef</w:t>
      </w:r>
      <w:r w:rsidR="00636BD9" w:rsidRPr="00147403">
        <w:rPr>
          <w:rFonts w:ascii="Times New Roman" w:hAnsi="Times New Roman" w:cs="Times New Roman"/>
          <w:lang w:val="en-GB"/>
        </w:rPr>
        <w:t xml:space="preserve">, width, </w:t>
      </w:r>
      <w:r w:rsidR="00636BD9" w:rsidRPr="00147403">
        <w:rPr>
          <w:rFonts w:ascii="Times New Roman" w:hAnsi="Times New Roman" w:cs="Times New Roman"/>
          <w:i/>
          <w:lang w:val="en-GB"/>
        </w:rPr>
        <w:t>b</w:t>
      </w:r>
      <w:r w:rsidR="00636BD9" w:rsidRPr="00147403">
        <w:rPr>
          <w:rFonts w:ascii="Times New Roman" w:hAnsi="Times New Roman" w:cs="Times New Roman"/>
          <w:lang w:val="en-GB"/>
        </w:rPr>
        <w:t xml:space="preserve">, thickness, </w:t>
      </w:r>
      <w:r w:rsidR="00636BD9" w:rsidRPr="00147403">
        <w:rPr>
          <w:rFonts w:ascii="Times New Roman" w:hAnsi="Times New Roman" w:cs="Times New Roman"/>
          <w:i/>
          <w:lang w:val="en-GB"/>
        </w:rPr>
        <w:t>t</w:t>
      </w:r>
      <w:r w:rsidR="00636BD9" w:rsidRPr="00147403">
        <w:rPr>
          <w:rFonts w:ascii="Times New Roman" w:hAnsi="Times New Roman" w:cs="Times New Roman"/>
          <w:lang w:val="en-GB"/>
        </w:rPr>
        <w:t xml:space="preserve"> and initial eccentricity at mid </w:t>
      </w:r>
      <w:r w:rsidR="00B630D9" w:rsidRPr="00147403">
        <w:rPr>
          <w:rFonts w:ascii="Times New Roman" w:hAnsi="Times New Roman" w:cs="Times New Roman"/>
          <w:lang w:val="en-GB"/>
        </w:rPr>
        <w:t>height,</w:t>
      </w:r>
      <w:r w:rsidR="00636BD9" w:rsidRPr="00147403">
        <w:rPr>
          <w:rFonts w:ascii="Times New Roman" w:hAnsi="Times New Roman" w:cs="Times New Roman"/>
          <w:lang w:val="en-GB"/>
        </w:rPr>
        <w:t xml:space="preserve"> </w:t>
      </w:r>
      <w:r w:rsidR="00636BD9" w:rsidRPr="00147403">
        <w:rPr>
          <w:rFonts w:ascii="Times New Roman" w:hAnsi="Times New Roman" w:cs="Times New Roman"/>
          <w:i/>
          <w:lang w:val="en-GB"/>
        </w:rPr>
        <w:t>e</w:t>
      </w:r>
      <w:r w:rsidR="00636BD9" w:rsidRPr="00147403">
        <w:rPr>
          <w:rFonts w:ascii="Times New Roman" w:hAnsi="Times New Roman" w:cs="Times New Roman"/>
          <w:i/>
          <w:vertAlign w:val="subscript"/>
          <w:lang w:val="en-GB"/>
        </w:rPr>
        <w:t>0</w:t>
      </w:r>
      <w:r w:rsidR="00636BD9" w:rsidRPr="00147403">
        <w:rPr>
          <w:rFonts w:ascii="Times New Roman" w:hAnsi="Times New Roman" w:cs="Times New Roman"/>
          <w:lang w:val="en-GB"/>
        </w:rPr>
        <w:t xml:space="preserve">), the compressive, </w:t>
      </w:r>
      <w:proofErr w:type="spellStart"/>
      <w:r w:rsidR="00636BD9" w:rsidRPr="00147403">
        <w:rPr>
          <w:rFonts w:ascii="Times New Roman" w:hAnsi="Times New Roman" w:cs="Times New Roman"/>
          <w:i/>
          <w:lang w:val="en-GB"/>
        </w:rPr>
        <w:t>f</w:t>
      </w:r>
      <w:r w:rsidR="00636BD9" w:rsidRPr="00147403">
        <w:rPr>
          <w:rFonts w:ascii="Times New Roman" w:hAnsi="Times New Roman" w:cs="Times New Roman"/>
          <w:i/>
          <w:vertAlign w:val="subscript"/>
          <w:lang w:val="en-GB"/>
        </w:rPr>
        <w:t>m</w:t>
      </w:r>
      <w:proofErr w:type="spellEnd"/>
      <w:r w:rsidR="00636BD9" w:rsidRPr="00147403">
        <w:rPr>
          <w:rFonts w:ascii="Times New Roman" w:hAnsi="Times New Roman" w:cs="Times New Roman"/>
          <w:lang w:val="en-GB"/>
        </w:rPr>
        <w:t xml:space="preserve">, and tensile, </w:t>
      </w:r>
      <w:proofErr w:type="spellStart"/>
      <w:proofErr w:type="gramStart"/>
      <w:r w:rsidR="00636BD9" w:rsidRPr="00147403">
        <w:rPr>
          <w:rFonts w:ascii="Times New Roman" w:hAnsi="Times New Roman" w:cs="Times New Roman"/>
          <w:i/>
          <w:lang w:val="en-GB"/>
        </w:rPr>
        <w:t>f</w:t>
      </w:r>
      <w:r w:rsidR="00636BD9" w:rsidRPr="00147403">
        <w:rPr>
          <w:rFonts w:ascii="Times New Roman" w:hAnsi="Times New Roman" w:cs="Times New Roman"/>
          <w:i/>
          <w:vertAlign w:val="subscript"/>
          <w:lang w:val="en-GB"/>
        </w:rPr>
        <w:t>x</w:t>
      </w:r>
      <w:proofErr w:type="spellEnd"/>
      <w:proofErr w:type="gramEnd"/>
      <w:r w:rsidR="00636BD9" w:rsidRPr="00147403">
        <w:rPr>
          <w:rFonts w:ascii="Times New Roman" w:hAnsi="Times New Roman" w:cs="Times New Roman"/>
          <w:lang w:val="en-GB"/>
        </w:rPr>
        <w:t>, strength of the masonry</w:t>
      </w:r>
      <w:r w:rsidR="00B630D9" w:rsidRPr="00147403">
        <w:rPr>
          <w:rFonts w:ascii="Times New Roman" w:hAnsi="Times New Roman" w:cs="Times New Roman"/>
          <w:lang w:val="en-GB"/>
        </w:rPr>
        <w:t xml:space="preserve"> and the Young’s modulus of the masonry, </w:t>
      </w:r>
      <w:r w:rsidR="00B630D9" w:rsidRPr="00147403">
        <w:rPr>
          <w:rFonts w:ascii="Times New Roman" w:hAnsi="Times New Roman" w:cs="Times New Roman"/>
          <w:i/>
          <w:lang w:val="en-GB"/>
        </w:rPr>
        <w:t>E</w:t>
      </w:r>
      <w:r w:rsidR="00B630D9" w:rsidRPr="00147403">
        <w:rPr>
          <w:rFonts w:ascii="Times New Roman" w:hAnsi="Times New Roman" w:cs="Times New Roman"/>
          <w:i/>
          <w:vertAlign w:val="subscript"/>
          <w:lang w:val="en-GB"/>
        </w:rPr>
        <w:t>m0</w:t>
      </w:r>
      <w:r w:rsidR="00B630D9" w:rsidRPr="00147403">
        <w:rPr>
          <w:rFonts w:ascii="Times New Roman" w:hAnsi="Times New Roman" w:cs="Times New Roman"/>
          <w:lang w:val="en-GB"/>
        </w:rPr>
        <w:t xml:space="preserve"> are necessary. </w:t>
      </w:r>
      <w:r w:rsidR="00F523E5" w:rsidRPr="00147403">
        <w:rPr>
          <w:rFonts w:ascii="Times New Roman" w:hAnsi="Times New Roman" w:cs="Times New Roman"/>
          <w:lang w:val="en-GB"/>
        </w:rPr>
        <w:t xml:space="preserve">All variables for the unreinforced walls were experimentally obtained. </w:t>
      </w:r>
      <w:r w:rsidR="00B630D9" w:rsidRPr="00147403">
        <w:rPr>
          <w:rFonts w:ascii="Times New Roman" w:hAnsi="Times New Roman" w:cs="Times New Roman"/>
          <w:lang w:val="en-GB"/>
        </w:rPr>
        <w:t>For the</w:t>
      </w:r>
      <w:r w:rsidR="002514AD">
        <w:rPr>
          <w:rFonts w:ascii="Times New Roman" w:hAnsi="Times New Roman" w:cs="Times New Roman"/>
          <w:lang w:val="en-GB"/>
        </w:rPr>
        <w:t xml:space="preserve"> </w:t>
      </w:r>
      <w:r w:rsidR="002514AD" w:rsidRPr="002514AD">
        <w:rPr>
          <w:rFonts w:ascii="Times New Roman" w:hAnsi="Times New Roman" w:cs="Times New Roman"/>
          <w:highlight w:val="yellow"/>
          <w:lang w:val="en-GB"/>
        </w:rPr>
        <w:t>carbon</w:t>
      </w:r>
      <w:r w:rsidR="00B630D9" w:rsidRPr="00147403">
        <w:rPr>
          <w:rFonts w:ascii="Times New Roman" w:hAnsi="Times New Roman" w:cs="Times New Roman"/>
          <w:lang w:val="en-GB"/>
        </w:rPr>
        <w:t xml:space="preserve"> </w:t>
      </w:r>
      <w:r w:rsidR="00B630D9" w:rsidRPr="00147403">
        <w:rPr>
          <w:rFonts w:ascii="Times New Roman" w:hAnsi="Times New Roman" w:cs="Times New Roman"/>
          <w:i/>
          <w:lang w:val="en-GB"/>
        </w:rPr>
        <w:t>FRP</w:t>
      </w:r>
      <w:r w:rsidR="00B630D9" w:rsidRPr="00147403">
        <w:rPr>
          <w:rFonts w:ascii="Times New Roman" w:hAnsi="Times New Roman" w:cs="Times New Roman"/>
          <w:lang w:val="en-GB"/>
        </w:rPr>
        <w:t xml:space="preserve"> strengthened walls, the same variables are necessary except for the tensile strength of the masonry, which is replaced by the properties of the </w:t>
      </w:r>
      <w:r w:rsidR="00B630D9" w:rsidRPr="00147403">
        <w:rPr>
          <w:rFonts w:ascii="Times New Roman" w:hAnsi="Times New Roman" w:cs="Times New Roman"/>
          <w:i/>
          <w:lang w:val="en-GB"/>
        </w:rPr>
        <w:t>FRP</w:t>
      </w:r>
      <w:r w:rsidR="00B630D9" w:rsidRPr="00147403">
        <w:rPr>
          <w:rFonts w:ascii="Times New Roman" w:hAnsi="Times New Roman" w:cs="Times New Roman"/>
          <w:lang w:val="en-GB"/>
        </w:rPr>
        <w:t xml:space="preserve"> strengthening system</w:t>
      </w:r>
      <w:r w:rsidR="00F523E5" w:rsidRPr="00147403">
        <w:rPr>
          <w:rFonts w:ascii="Times New Roman" w:hAnsi="Times New Roman" w:cs="Times New Roman"/>
          <w:lang w:val="en-GB"/>
        </w:rPr>
        <w:t xml:space="preserve"> provided by the manufacturer</w:t>
      </w:r>
      <w:r w:rsidR="000A5A84" w:rsidRPr="00147403">
        <w:rPr>
          <w:rFonts w:ascii="Times New Roman" w:hAnsi="Times New Roman" w:cs="Times New Roman"/>
          <w:lang w:val="en-GB"/>
        </w:rPr>
        <w:t xml:space="preserve">: </w:t>
      </w:r>
      <w:r w:rsidR="00B630D9" w:rsidRPr="00147403">
        <w:rPr>
          <w:rFonts w:ascii="Times New Roman" w:hAnsi="Times New Roman" w:cs="Times New Roman"/>
          <w:lang w:val="en-GB"/>
        </w:rPr>
        <w:t>ultimate strain of</w:t>
      </w:r>
      <w:r w:rsidR="000A5A84" w:rsidRPr="00147403">
        <w:rPr>
          <w:rFonts w:ascii="Times New Roman" w:hAnsi="Times New Roman" w:cs="Times New Roman"/>
          <w:lang w:val="en-GB"/>
        </w:rPr>
        <w:t xml:space="preserve"> the</w:t>
      </w:r>
      <w:r w:rsidR="00B630D9" w:rsidRPr="00147403">
        <w:rPr>
          <w:rFonts w:ascii="Times New Roman" w:hAnsi="Times New Roman" w:cs="Times New Roman"/>
          <w:lang w:val="en-GB"/>
        </w:rPr>
        <w:t xml:space="preserve"> </w:t>
      </w:r>
      <w:r w:rsidR="00B630D9" w:rsidRPr="00147403">
        <w:rPr>
          <w:rFonts w:ascii="Times New Roman" w:hAnsi="Times New Roman" w:cs="Times New Roman"/>
          <w:i/>
          <w:lang w:val="en-GB"/>
        </w:rPr>
        <w:t>FRP</w:t>
      </w:r>
      <w:r w:rsidR="00B630D9" w:rsidRPr="00147403">
        <w:rPr>
          <w:rFonts w:ascii="Times New Roman" w:hAnsi="Times New Roman" w:cs="Times New Roman"/>
          <w:lang w:val="en-GB"/>
        </w:rPr>
        <w:t xml:space="preserve">, </w:t>
      </w:r>
      <w:r w:rsidR="000A5A84" w:rsidRPr="00147403">
        <w:rPr>
          <w:rFonts w:ascii="Times New Roman" w:hAnsi="Times New Roman" w:cs="Times New Roman"/>
          <w:i/>
          <w:lang w:val="en-GB"/>
        </w:rPr>
        <w:t>Ԑ</w:t>
      </w:r>
      <w:r w:rsidR="000A5A84" w:rsidRPr="00147403">
        <w:rPr>
          <w:rFonts w:ascii="Times New Roman" w:hAnsi="Times New Roman" w:cs="Times New Roman"/>
          <w:i/>
          <w:vertAlign w:val="subscript"/>
          <w:lang w:val="en-GB"/>
        </w:rPr>
        <w:t xml:space="preserve">FRP, </w:t>
      </w:r>
      <w:proofErr w:type="spellStart"/>
      <w:r w:rsidR="000A5A84" w:rsidRPr="00147403">
        <w:rPr>
          <w:rFonts w:ascii="Times New Roman" w:hAnsi="Times New Roman" w:cs="Times New Roman"/>
          <w:i/>
          <w:vertAlign w:val="subscript"/>
          <w:lang w:val="en-GB"/>
        </w:rPr>
        <w:t>ult</w:t>
      </w:r>
      <w:proofErr w:type="spellEnd"/>
      <w:r w:rsidR="000A5A84" w:rsidRPr="00147403">
        <w:rPr>
          <w:rFonts w:ascii="Times New Roman" w:hAnsi="Times New Roman" w:cs="Times New Roman"/>
          <w:i/>
          <w:lang w:val="en-GB"/>
        </w:rPr>
        <w:t xml:space="preserve"> = 0.029</w:t>
      </w:r>
      <w:r w:rsidR="00B630D9" w:rsidRPr="00147403">
        <w:rPr>
          <w:rFonts w:ascii="Times New Roman" w:hAnsi="Times New Roman" w:cs="Times New Roman"/>
          <w:lang w:val="en-GB"/>
        </w:rPr>
        <w:t>, the width</w:t>
      </w:r>
      <w:r w:rsidR="000A5A84" w:rsidRPr="00147403">
        <w:rPr>
          <w:rFonts w:ascii="Times New Roman" w:hAnsi="Times New Roman" w:cs="Times New Roman"/>
          <w:lang w:val="en-GB"/>
        </w:rPr>
        <w:t>,</w:t>
      </w:r>
      <w:r w:rsidR="00B630D9" w:rsidRPr="00147403">
        <w:rPr>
          <w:rFonts w:ascii="Times New Roman" w:hAnsi="Times New Roman" w:cs="Times New Roman"/>
          <w:lang w:val="en-GB"/>
        </w:rPr>
        <w:t xml:space="preserve"> </w:t>
      </w:r>
      <w:proofErr w:type="spellStart"/>
      <w:r w:rsidR="00B630D9" w:rsidRPr="00147403">
        <w:rPr>
          <w:rFonts w:ascii="Times New Roman" w:hAnsi="Times New Roman" w:cs="Times New Roman"/>
          <w:i/>
          <w:lang w:val="en-GB"/>
        </w:rPr>
        <w:t>b</w:t>
      </w:r>
      <w:r w:rsidR="00B630D9" w:rsidRPr="00147403">
        <w:rPr>
          <w:rFonts w:ascii="Times New Roman" w:hAnsi="Times New Roman" w:cs="Times New Roman"/>
          <w:i/>
          <w:vertAlign w:val="subscript"/>
          <w:lang w:val="en-GB"/>
        </w:rPr>
        <w:t>FRP</w:t>
      </w:r>
      <w:proofErr w:type="spellEnd"/>
      <w:r w:rsidR="000A5A84" w:rsidRPr="00147403">
        <w:rPr>
          <w:rFonts w:ascii="Times New Roman" w:hAnsi="Times New Roman" w:cs="Times New Roman"/>
          <w:i/>
          <w:vertAlign w:val="subscript"/>
          <w:lang w:val="en-GB"/>
        </w:rPr>
        <w:t xml:space="preserve"> </w:t>
      </w:r>
      <w:r w:rsidR="000A5A84" w:rsidRPr="00147403">
        <w:rPr>
          <w:rFonts w:ascii="Times New Roman" w:hAnsi="Times New Roman" w:cs="Times New Roman"/>
          <w:i/>
          <w:lang w:val="en-GB"/>
        </w:rPr>
        <w:t>= 80mm</w:t>
      </w:r>
      <w:r w:rsidR="000A5A84" w:rsidRPr="00147403">
        <w:rPr>
          <w:rFonts w:ascii="Times New Roman" w:hAnsi="Times New Roman" w:cs="Times New Roman"/>
          <w:lang w:val="en-GB"/>
        </w:rPr>
        <w:t>,</w:t>
      </w:r>
      <w:r w:rsidR="00B630D9" w:rsidRPr="00147403">
        <w:rPr>
          <w:rFonts w:ascii="Times New Roman" w:hAnsi="Times New Roman" w:cs="Times New Roman"/>
          <w:lang w:val="en-GB"/>
        </w:rPr>
        <w:t xml:space="preserve"> and thickness</w:t>
      </w:r>
      <w:r w:rsidR="000A5A84" w:rsidRPr="00147403">
        <w:rPr>
          <w:rFonts w:ascii="Times New Roman" w:hAnsi="Times New Roman" w:cs="Times New Roman"/>
          <w:lang w:val="en-GB"/>
        </w:rPr>
        <w:t>,</w:t>
      </w:r>
      <w:r w:rsidR="00B630D9" w:rsidRPr="00147403">
        <w:rPr>
          <w:rFonts w:ascii="Times New Roman" w:hAnsi="Times New Roman" w:cs="Times New Roman"/>
          <w:lang w:val="en-GB"/>
        </w:rPr>
        <w:t xml:space="preserve"> </w:t>
      </w:r>
      <w:proofErr w:type="spellStart"/>
      <w:r w:rsidR="00B630D9" w:rsidRPr="00147403">
        <w:rPr>
          <w:rFonts w:ascii="Times New Roman" w:hAnsi="Times New Roman" w:cs="Times New Roman"/>
          <w:i/>
          <w:lang w:val="en-GB"/>
        </w:rPr>
        <w:t>t</w:t>
      </w:r>
      <w:r w:rsidR="00B630D9" w:rsidRPr="00147403">
        <w:rPr>
          <w:rFonts w:ascii="Times New Roman" w:hAnsi="Times New Roman" w:cs="Times New Roman"/>
          <w:i/>
          <w:vertAlign w:val="subscript"/>
          <w:lang w:val="en-GB"/>
        </w:rPr>
        <w:t>FRP</w:t>
      </w:r>
      <w:proofErr w:type="spellEnd"/>
      <w:r w:rsidR="000A5A84" w:rsidRPr="00147403">
        <w:rPr>
          <w:rFonts w:ascii="Times New Roman" w:hAnsi="Times New Roman" w:cs="Times New Roman"/>
          <w:i/>
          <w:lang w:val="en-GB"/>
        </w:rPr>
        <w:t xml:space="preserve"> =1.2mm</w:t>
      </w:r>
      <w:r w:rsidR="000A5A84" w:rsidRPr="00147403">
        <w:rPr>
          <w:rFonts w:ascii="Times New Roman" w:hAnsi="Times New Roman" w:cs="Times New Roman"/>
          <w:lang w:val="en-GB"/>
        </w:rPr>
        <w:t>,</w:t>
      </w:r>
      <w:r w:rsidR="00B630D9" w:rsidRPr="00147403">
        <w:rPr>
          <w:rFonts w:ascii="Times New Roman" w:hAnsi="Times New Roman" w:cs="Times New Roman"/>
          <w:lang w:val="en-GB"/>
        </w:rPr>
        <w:t xml:space="preserve"> of the </w:t>
      </w:r>
      <w:r w:rsidR="00B630D9" w:rsidRPr="00147403">
        <w:rPr>
          <w:rFonts w:ascii="Times New Roman" w:hAnsi="Times New Roman" w:cs="Times New Roman"/>
          <w:i/>
          <w:lang w:val="en-GB"/>
        </w:rPr>
        <w:t>FRP</w:t>
      </w:r>
      <w:r w:rsidR="00F523E5" w:rsidRPr="00147403">
        <w:rPr>
          <w:rFonts w:ascii="Times New Roman" w:hAnsi="Times New Roman" w:cs="Times New Roman"/>
          <w:lang w:val="en-GB"/>
        </w:rPr>
        <w:t xml:space="preserve">. In addition, </w:t>
      </w:r>
      <w:r w:rsidR="00B630D9" w:rsidRPr="00147403">
        <w:rPr>
          <w:rFonts w:ascii="Times New Roman" w:hAnsi="Times New Roman" w:cs="Times New Roman"/>
          <w:lang w:val="en-GB"/>
        </w:rPr>
        <w:t>the number of laminates installed and the</w:t>
      </w:r>
      <w:r w:rsidR="000A5A84" w:rsidRPr="00147403">
        <w:rPr>
          <w:rFonts w:ascii="Times New Roman" w:hAnsi="Times New Roman" w:cs="Times New Roman"/>
          <w:lang w:val="en-GB"/>
        </w:rPr>
        <w:t xml:space="preserve"> corresponding </w:t>
      </w:r>
      <w:r w:rsidR="00B630D9" w:rsidRPr="00147403">
        <w:rPr>
          <w:rFonts w:ascii="Times New Roman" w:hAnsi="Times New Roman" w:cs="Times New Roman"/>
          <w:lang w:val="en-GB"/>
        </w:rPr>
        <w:t xml:space="preserve">direction and the Young’s modulus of the </w:t>
      </w:r>
      <w:r w:rsidR="00B630D9" w:rsidRPr="00147403">
        <w:rPr>
          <w:rFonts w:ascii="Times New Roman" w:hAnsi="Times New Roman" w:cs="Times New Roman"/>
          <w:i/>
          <w:lang w:val="en-GB"/>
        </w:rPr>
        <w:t>FRP</w:t>
      </w:r>
      <w:r w:rsidR="000A5A84" w:rsidRPr="00147403">
        <w:rPr>
          <w:rFonts w:ascii="Times New Roman" w:hAnsi="Times New Roman" w:cs="Times New Roman"/>
          <w:lang w:val="en-GB"/>
        </w:rPr>
        <w:t xml:space="preserve"> (summarised </w:t>
      </w:r>
      <w:r w:rsidR="000A5A84" w:rsidRPr="00714312">
        <w:rPr>
          <w:rFonts w:ascii="Times New Roman" w:hAnsi="Times New Roman" w:cs="Times New Roman"/>
          <w:lang w:val="en-GB"/>
        </w:rPr>
        <w:t xml:space="preserve">in </w:t>
      </w:r>
      <w:r w:rsidR="00714312" w:rsidRPr="00714312">
        <w:rPr>
          <w:rFonts w:ascii="Times New Roman" w:hAnsi="Times New Roman" w:cs="Times New Roman"/>
          <w:lang w:val="en-GB"/>
        </w:rPr>
        <w:fldChar w:fldCharType="begin"/>
      </w:r>
      <w:r w:rsidR="00714312" w:rsidRPr="00714312">
        <w:rPr>
          <w:rFonts w:ascii="Times New Roman" w:hAnsi="Times New Roman" w:cs="Times New Roman"/>
          <w:lang w:val="en-GB"/>
        </w:rPr>
        <w:instrText xml:space="preserve"> REF _Ref327963531 \h  \* MERGEFORMAT </w:instrText>
      </w:r>
      <w:r w:rsidR="00714312" w:rsidRPr="00714312">
        <w:rPr>
          <w:rFonts w:ascii="Times New Roman" w:hAnsi="Times New Roman" w:cs="Times New Roman"/>
          <w:lang w:val="en-GB"/>
        </w:rPr>
      </w:r>
      <w:r w:rsidR="00714312" w:rsidRPr="00714312">
        <w:rPr>
          <w:rFonts w:ascii="Times New Roman" w:hAnsi="Times New Roman" w:cs="Times New Roman"/>
          <w:lang w:val="en-GB"/>
        </w:rPr>
        <w:fldChar w:fldCharType="separate"/>
      </w:r>
      <w:r w:rsidR="00714312" w:rsidRPr="00714312">
        <w:rPr>
          <w:rFonts w:ascii="Times New Roman" w:hAnsi="Times New Roman" w:cs="Times New Roman"/>
        </w:rPr>
        <w:t>Table 3</w:t>
      </w:r>
      <w:r w:rsidR="00714312" w:rsidRPr="00714312">
        <w:rPr>
          <w:rFonts w:ascii="Times New Roman" w:hAnsi="Times New Roman" w:cs="Times New Roman"/>
          <w:lang w:val="en-GB"/>
        </w:rPr>
        <w:fldChar w:fldCharType="end"/>
      </w:r>
      <w:r w:rsidR="00714312">
        <w:rPr>
          <w:rFonts w:ascii="Times New Roman" w:hAnsi="Times New Roman" w:cs="Times New Roman"/>
          <w:lang w:val="en-GB"/>
        </w:rPr>
        <w:t xml:space="preserve"> and </w:t>
      </w:r>
      <w:r w:rsidR="00714312" w:rsidRPr="00714312">
        <w:rPr>
          <w:rFonts w:ascii="Times New Roman" w:hAnsi="Times New Roman" w:cs="Times New Roman"/>
          <w:lang w:val="en-GB"/>
        </w:rPr>
        <w:fldChar w:fldCharType="begin"/>
      </w:r>
      <w:r w:rsidR="00714312" w:rsidRPr="00714312">
        <w:rPr>
          <w:rFonts w:ascii="Times New Roman" w:hAnsi="Times New Roman" w:cs="Times New Roman"/>
          <w:lang w:val="en-GB"/>
        </w:rPr>
        <w:instrText xml:space="preserve"> REF _Ref402451081 \h  \* MERGEFORMAT </w:instrText>
      </w:r>
      <w:r w:rsidR="00714312" w:rsidRPr="00714312">
        <w:rPr>
          <w:rFonts w:ascii="Times New Roman" w:hAnsi="Times New Roman" w:cs="Times New Roman"/>
          <w:lang w:val="en-GB"/>
        </w:rPr>
      </w:r>
      <w:r w:rsidR="00714312" w:rsidRPr="00714312">
        <w:rPr>
          <w:rFonts w:ascii="Times New Roman" w:hAnsi="Times New Roman" w:cs="Times New Roman"/>
          <w:lang w:val="en-GB"/>
        </w:rPr>
        <w:fldChar w:fldCharType="separate"/>
      </w:r>
      <w:r w:rsidR="00714312" w:rsidRPr="00714312">
        <w:rPr>
          <w:rFonts w:ascii="Times New Roman" w:hAnsi="Times New Roman" w:cs="Times New Roman"/>
          <w:bCs/>
          <w:lang w:val="en-GB"/>
        </w:rPr>
        <w:t xml:space="preserve">Table </w:t>
      </w:r>
      <w:r w:rsidR="00714312" w:rsidRPr="00714312">
        <w:rPr>
          <w:rFonts w:ascii="Times New Roman" w:hAnsi="Times New Roman" w:cs="Times New Roman"/>
          <w:bCs/>
          <w:noProof/>
          <w:lang w:val="en-GB"/>
        </w:rPr>
        <w:t>4</w:t>
      </w:r>
      <w:r w:rsidR="00714312" w:rsidRPr="00714312">
        <w:rPr>
          <w:rFonts w:ascii="Times New Roman" w:hAnsi="Times New Roman" w:cs="Times New Roman"/>
          <w:lang w:val="en-GB"/>
        </w:rPr>
        <w:fldChar w:fldCharType="end"/>
      </w:r>
      <w:r w:rsidR="000A5A84" w:rsidRPr="00147403">
        <w:rPr>
          <w:rFonts w:ascii="Times New Roman" w:hAnsi="Times New Roman" w:cs="Times New Roman"/>
          <w:lang w:val="en-GB"/>
        </w:rPr>
        <w:t>)</w:t>
      </w:r>
      <w:r w:rsidR="00F523E5" w:rsidRPr="00147403">
        <w:rPr>
          <w:rFonts w:ascii="Times New Roman" w:hAnsi="Times New Roman" w:cs="Times New Roman"/>
          <w:lang w:val="en-GB"/>
        </w:rPr>
        <w:t xml:space="preserve"> are necessary</w:t>
      </w:r>
      <w:r w:rsidR="000A5A84" w:rsidRPr="00147403">
        <w:rPr>
          <w:rFonts w:ascii="Times New Roman" w:hAnsi="Times New Roman" w:cs="Times New Roman"/>
          <w:lang w:val="en-GB"/>
        </w:rPr>
        <w:t xml:space="preserve">. </w:t>
      </w:r>
      <w:r w:rsidR="00F523E5" w:rsidRPr="00147403">
        <w:rPr>
          <w:rFonts w:ascii="Times New Roman" w:hAnsi="Times New Roman" w:cs="Times New Roman"/>
          <w:lang w:val="en-GB"/>
        </w:rPr>
        <w:t>Moreover</w:t>
      </w:r>
      <w:r w:rsidR="000A5A84" w:rsidRPr="00147403">
        <w:rPr>
          <w:rFonts w:ascii="Times New Roman" w:hAnsi="Times New Roman" w:cs="Times New Roman"/>
          <w:lang w:val="en-GB"/>
        </w:rPr>
        <w:t>, the ultimate strain of the masonry in compression</w:t>
      </w:r>
      <w:r w:rsidR="00A968B9" w:rsidRPr="00147403">
        <w:rPr>
          <w:rFonts w:ascii="Times New Roman" w:hAnsi="Times New Roman" w:cs="Times New Roman"/>
          <w:lang w:val="en-GB"/>
        </w:rPr>
        <w:t xml:space="preserve">, </w:t>
      </w:r>
      <w:r w:rsidR="00A968B9" w:rsidRPr="00147403">
        <w:rPr>
          <w:rFonts w:ascii="Times New Roman" w:hAnsi="Times New Roman" w:cs="Times New Roman"/>
          <w:i/>
          <w:lang w:val="en-GB"/>
        </w:rPr>
        <w:t>Ԑ</w:t>
      </w:r>
      <w:r w:rsidR="004C1F95" w:rsidRPr="00147403">
        <w:rPr>
          <w:rFonts w:ascii="Times New Roman" w:hAnsi="Times New Roman" w:cs="Times New Roman"/>
          <w:i/>
          <w:vertAlign w:val="subscript"/>
          <w:lang w:val="en-GB"/>
        </w:rPr>
        <w:t>m</w:t>
      </w:r>
      <w:r w:rsidR="00A968B9" w:rsidRPr="00147403">
        <w:rPr>
          <w:rFonts w:ascii="Times New Roman" w:hAnsi="Times New Roman" w:cs="Times New Roman"/>
          <w:i/>
          <w:vertAlign w:val="subscript"/>
          <w:lang w:val="en-GB"/>
        </w:rPr>
        <w:t xml:space="preserve">, </w:t>
      </w:r>
      <w:proofErr w:type="spellStart"/>
      <w:r w:rsidR="00A968B9" w:rsidRPr="00147403">
        <w:rPr>
          <w:rFonts w:ascii="Times New Roman" w:hAnsi="Times New Roman" w:cs="Times New Roman"/>
          <w:i/>
          <w:vertAlign w:val="subscript"/>
          <w:lang w:val="en-GB"/>
        </w:rPr>
        <w:t>ult</w:t>
      </w:r>
      <w:proofErr w:type="spellEnd"/>
      <w:r w:rsidR="00A968B9" w:rsidRPr="00147403">
        <w:rPr>
          <w:rFonts w:ascii="Times New Roman" w:hAnsi="Times New Roman" w:cs="Times New Roman"/>
          <w:i/>
          <w:lang w:val="en-GB"/>
        </w:rPr>
        <w:t xml:space="preserve"> = 0.0035</w:t>
      </w:r>
      <w:r w:rsidR="00A968B9" w:rsidRPr="00147403">
        <w:rPr>
          <w:rFonts w:ascii="Times New Roman" w:hAnsi="Times New Roman" w:cs="Times New Roman"/>
          <w:lang w:val="en-GB"/>
        </w:rPr>
        <w:t>,</w:t>
      </w:r>
      <w:r w:rsidR="000A5A84" w:rsidRPr="00147403">
        <w:rPr>
          <w:rFonts w:ascii="Times New Roman" w:hAnsi="Times New Roman" w:cs="Times New Roman"/>
          <w:lang w:val="en-GB"/>
        </w:rPr>
        <w:t xml:space="preserve"> is </w:t>
      </w:r>
      <w:r w:rsidR="00A968B9" w:rsidRPr="00147403">
        <w:rPr>
          <w:rFonts w:ascii="Times New Roman" w:hAnsi="Times New Roman" w:cs="Times New Roman"/>
          <w:lang w:val="en-GB"/>
        </w:rPr>
        <w:t>required</w:t>
      </w:r>
      <w:r w:rsidR="009D3F2D" w:rsidRPr="00147403">
        <w:rPr>
          <w:rFonts w:ascii="Times New Roman" w:hAnsi="Times New Roman" w:cs="Times New Roman"/>
          <w:lang w:val="en-GB"/>
        </w:rPr>
        <w:t xml:space="preserve"> because the Young’s modulus of the masonry </w:t>
      </w:r>
      <w:r w:rsidR="0079600B" w:rsidRPr="00147403">
        <w:rPr>
          <w:rFonts w:ascii="Times New Roman" w:hAnsi="Times New Roman" w:cs="Times New Roman"/>
          <w:lang w:val="en-GB"/>
        </w:rPr>
        <w:t>is</w:t>
      </w:r>
      <w:r w:rsidR="009D3F2D" w:rsidRPr="00147403">
        <w:rPr>
          <w:rFonts w:ascii="Times New Roman" w:hAnsi="Times New Roman" w:cs="Times New Roman"/>
          <w:lang w:val="en-GB"/>
        </w:rPr>
        <w:t xml:space="preserve"> calculated from this last variable</w:t>
      </w:r>
      <w:r w:rsidR="002B75AC" w:rsidRPr="00147403">
        <w:rPr>
          <w:rFonts w:ascii="Times New Roman" w:hAnsi="Times New Roman" w:cs="Times New Roman"/>
          <w:lang w:val="en-GB"/>
        </w:rPr>
        <w:t xml:space="preserve"> (see section </w:t>
      </w:r>
      <w:r w:rsidR="00D14B53">
        <w:rPr>
          <w:rFonts w:ascii="Times New Roman" w:hAnsi="Times New Roman" w:cs="Times New Roman"/>
          <w:lang w:val="en-GB"/>
        </w:rPr>
        <w:t>3.1.1</w:t>
      </w:r>
      <w:r w:rsidR="005E195B" w:rsidRPr="00147403">
        <w:rPr>
          <w:rFonts w:ascii="Times New Roman" w:hAnsi="Times New Roman" w:cs="Times New Roman"/>
          <w:lang w:val="en-GB"/>
        </w:rPr>
        <w:t xml:space="preserve"> for an analogous example of application on </w:t>
      </w:r>
      <w:r w:rsidR="005E195B" w:rsidRPr="00147403">
        <w:rPr>
          <w:rFonts w:ascii="Times New Roman" w:hAnsi="Times New Roman" w:cs="Times New Roman"/>
          <w:i/>
          <w:lang w:val="en-GB"/>
        </w:rPr>
        <w:t>TRM</w:t>
      </w:r>
      <w:r w:rsidR="005E195B" w:rsidRPr="00147403">
        <w:rPr>
          <w:rFonts w:ascii="Times New Roman" w:hAnsi="Times New Roman" w:cs="Times New Roman"/>
          <w:lang w:val="en-GB"/>
        </w:rPr>
        <w:t xml:space="preserve"> cases</w:t>
      </w:r>
      <w:r w:rsidR="002B75AC" w:rsidRPr="00147403">
        <w:rPr>
          <w:rFonts w:ascii="Times New Roman" w:hAnsi="Times New Roman" w:cs="Times New Roman"/>
          <w:lang w:val="en-GB"/>
        </w:rPr>
        <w:t>)</w:t>
      </w:r>
      <w:r w:rsidR="00A968B9" w:rsidRPr="00147403">
        <w:rPr>
          <w:rFonts w:ascii="Times New Roman" w:hAnsi="Times New Roman" w:cs="Times New Roman"/>
          <w:lang w:val="en-GB"/>
        </w:rPr>
        <w:t>.</w:t>
      </w:r>
      <w:r w:rsidR="00F523E5" w:rsidRPr="00147403">
        <w:rPr>
          <w:rFonts w:ascii="Times New Roman" w:hAnsi="Times New Roman" w:cs="Times New Roman"/>
          <w:lang w:val="en-GB"/>
        </w:rPr>
        <w:t xml:space="preserve"> Finally, the properties of the </w:t>
      </w:r>
      <w:r w:rsidR="00F523E5" w:rsidRPr="00147403">
        <w:rPr>
          <w:rFonts w:ascii="Times New Roman" w:hAnsi="Times New Roman" w:cs="Times New Roman"/>
          <w:i/>
          <w:lang w:val="en-GB"/>
        </w:rPr>
        <w:t>TRM</w:t>
      </w:r>
      <w:r w:rsidR="00F523E5" w:rsidRPr="00147403">
        <w:rPr>
          <w:rFonts w:ascii="Times New Roman" w:hAnsi="Times New Roman" w:cs="Times New Roman"/>
          <w:lang w:val="en-GB"/>
        </w:rPr>
        <w:t xml:space="preserve"> substitute the ones of the </w:t>
      </w:r>
      <w:r w:rsidR="00F523E5" w:rsidRPr="00147403">
        <w:rPr>
          <w:rFonts w:ascii="Times New Roman" w:hAnsi="Times New Roman" w:cs="Times New Roman"/>
          <w:i/>
          <w:lang w:val="en-GB"/>
        </w:rPr>
        <w:t>FRP</w:t>
      </w:r>
      <w:r w:rsidR="00F523E5" w:rsidRPr="00147403">
        <w:rPr>
          <w:rFonts w:ascii="Times New Roman" w:hAnsi="Times New Roman" w:cs="Times New Roman"/>
          <w:lang w:val="en-GB"/>
        </w:rPr>
        <w:t xml:space="preserve"> for the walls strengthened with the cementitious system. Thus, the flexural strength of the strengthening mortar, </w:t>
      </w:r>
      <w:proofErr w:type="spellStart"/>
      <w:r w:rsidR="00F523E5" w:rsidRPr="00147403">
        <w:rPr>
          <w:rFonts w:ascii="Times New Roman" w:hAnsi="Times New Roman" w:cs="Times New Roman"/>
          <w:i/>
          <w:lang w:val="en-GB"/>
        </w:rPr>
        <w:t>f</w:t>
      </w:r>
      <w:r w:rsidR="00F523E5" w:rsidRPr="00147403">
        <w:rPr>
          <w:rFonts w:ascii="Times New Roman" w:hAnsi="Times New Roman" w:cs="Times New Roman"/>
          <w:i/>
          <w:vertAlign w:val="subscript"/>
          <w:lang w:val="en-GB"/>
        </w:rPr>
        <w:t>xm</w:t>
      </w:r>
      <w:proofErr w:type="spellEnd"/>
      <w:r w:rsidR="00F523E5" w:rsidRPr="00147403">
        <w:rPr>
          <w:rFonts w:ascii="Times New Roman" w:hAnsi="Times New Roman" w:cs="Times New Roman"/>
          <w:lang w:val="en-GB"/>
        </w:rPr>
        <w:t xml:space="preserve"> (in </w:t>
      </w:r>
      <w:r w:rsidR="00F523E5" w:rsidRPr="00147403">
        <w:rPr>
          <w:rFonts w:ascii="Times New Roman" w:hAnsi="Times New Roman" w:cs="Times New Roman"/>
          <w:lang w:val="en-GB"/>
        </w:rPr>
        <w:fldChar w:fldCharType="begin"/>
      </w:r>
      <w:r w:rsidR="00F523E5" w:rsidRPr="00147403">
        <w:rPr>
          <w:rFonts w:ascii="Times New Roman" w:hAnsi="Times New Roman" w:cs="Times New Roman"/>
          <w:lang w:val="en-GB"/>
        </w:rPr>
        <w:instrText xml:space="preserve"> REF _Ref348023033 \h </w:instrText>
      </w:r>
      <w:r w:rsidR="00090BF9">
        <w:rPr>
          <w:rFonts w:ascii="Times New Roman" w:hAnsi="Times New Roman" w:cs="Times New Roman"/>
          <w:lang w:val="en-GB"/>
        </w:rPr>
        <w:instrText xml:space="preserve"> \* MERGEFORMAT </w:instrText>
      </w:r>
      <w:r w:rsidR="00F523E5" w:rsidRPr="00147403">
        <w:rPr>
          <w:rFonts w:ascii="Times New Roman" w:hAnsi="Times New Roman" w:cs="Times New Roman"/>
          <w:lang w:val="en-GB"/>
        </w:rPr>
      </w:r>
      <w:r w:rsidR="00F523E5" w:rsidRPr="00147403">
        <w:rPr>
          <w:rFonts w:ascii="Times New Roman" w:hAnsi="Times New Roman" w:cs="Times New Roman"/>
          <w:lang w:val="en-GB"/>
        </w:rPr>
        <w:fldChar w:fldCharType="separate"/>
      </w:r>
      <w:r w:rsidR="00F523E5" w:rsidRPr="00147403">
        <w:rPr>
          <w:rFonts w:ascii="Times New Roman" w:hAnsi="Times New Roman" w:cs="Times New Roman"/>
        </w:rPr>
        <w:t>Table 2</w:t>
      </w:r>
      <w:r w:rsidR="00F523E5" w:rsidRPr="00147403">
        <w:rPr>
          <w:rFonts w:ascii="Times New Roman" w:hAnsi="Times New Roman" w:cs="Times New Roman"/>
          <w:lang w:val="en-GB"/>
        </w:rPr>
        <w:fldChar w:fldCharType="end"/>
      </w:r>
      <w:r w:rsidR="00F523E5" w:rsidRPr="00147403">
        <w:rPr>
          <w:rFonts w:ascii="Times New Roman" w:hAnsi="Times New Roman" w:cs="Times New Roman"/>
          <w:lang w:val="en-GB"/>
        </w:rPr>
        <w:t xml:space="preserve">), the thickness of the </w:t>
      </w:r>
      <w:r w:rsidR="00F523E5" w:rsidRPr="00147403">
        <w:rPr>
          <w:rFonts w:ascii="Times New Roman" w:hAnsi="Times New Roman" w:cs="Times New Roman"/>
          <w:i/>
          <w:lang w:val="en-GB"/>
        </w:rPr>
        <w:t>TRM</w:t>
      </w:r>
      <w:r w:rsidR="0079600B" w:rsidRPr="00147403">
        <w:rPr>
          <w:rFonts w:ascii="Times New Roman" w:hAnsi="Times New Roman" w:cs="Times New Roman"/>
          <w:lang w:val="en-GB"/>
        </w:rPr>
        <w:t xml:space="preserve"> for each wall</w:t>
      </w:r>
      <w:r w:rsidR="00F523E5" w:rsidRPr="00147403">
        <w:rPr>
          <w:rFonts w:ascii="Times New Roman" w:hAnsi="Times New Roman" w:cs="Times New Roman"/>
          <w:lang w:val="en-GB"/>
        </w:rPr>
        <w:t xml:space="preserve">, </w:t>
      </w:r>
      <w:r w:rsidR="00F523E5" w:rsidRPr="00147403">
        <w:rPr>
          <w:rFonts w:ascii="Times New Roman" w:hAnsi="Times New Roman" w:cs="Times New Roman"/>
          <w:i/>
          <w:lang w:val="en-GB"/>
        </w:rPr>
        <w:t>t</w:t>
      </w:r>
      <w:r w:rsidR="00F523E5" w:rsidRPr="00147403">
        <w:rPr>
          <w:rFonts w:ascii="Times New Roman" w:hAnsi="Times New Roman" w:cs="Times New Roman"/>
          <w:i/>
          <w:vertAlign w:val="subscript"/>
          <w:lang w:val="en-GB"/>
        </w:rPr>
        <w:t>TRM</w:t>
      </w:r>
      <w:r w:rsidR="004E13F2" w:rsidRPr="00147403">
        <w:rPr>
          <w:rFonts w:ascii="Times New Roman" w:hAnsi="Times New Roman" w:cs="Times New Roman"/>
          <w:lang w:val="en-GB"/>
        </w:rPr>
        <w:t xml:space="preserve"> (in </w:t>
      </w:r>
      <w:r w:rsidR="004E13F2" w:rsidRPr="00147403">
        <w:rPr>
          <w:rFonts w:ascii="Times New Roman" w:hAnsi="Times New Roman" w:cs="Times New Roman"/>
          <w:lang w:val="en-GB"/>
        </w:rPr>
        <w:fldChar w:fldCharType="begin"/>
      </w:r>
      <w:r w:rsidR="004E13F2" w:rsidRPr="00147403">
        <w:rPr>
          <w:rFonts w:ascii="Times New Roman" w:hAnsi="Times New Roman" w:cs="Times New Roman"/>
          <w:lang w:val="en-GB"/>
        </w:rPr>
        <w:instrText xml:space="preserve"> REF _Ref402431395 \h </w:instrText>
      </w:r>
      <w:r w:rsidR="00090BF9">
        <w:rPr>
          <w:rFonts w:ascii="Times New Roman" w:hAnsi="Times New Roman" w:cs="Times New Roman"/>
          <w:lang w:val="en-GB"/>
        </w:rPr>
        <w:instrText xml:space="preserve"> \* MERGEFORMAT </w:instrText>
      </w:r>
      <w:r w:rsidR="004E13F2" w:rsidRPr="00147403">
        <w:rPr>
          <w:rFonts w:ascii="Times New Roman" w:hAnsi="Times New Roman" w:cs="Times New Roman"/>
          <w:lang w:val="en-GB"/>
        </w:rPr>
      </w:r>
      <w:r w:rsidR="004E13F2" w:rsidRPr="00147403">
        <w:rPr>
          <w:rFonts w:ascii="Times New Roman" w:hAnsi="Times New Roman" w:cs="Times New Roman"/>
          <w:lang w:val="en-GB"/>
        </w:rPr>
        <w:fldChar w:fldCharType="separate"/>
      </w:r>
      <w:r w:rsidR="004E13F2" w:rsidRPr="00147403">
        <w:rPr>
          <w:rFonts w:ascii="Times New Roman" w:hAnsi="Times New Roman" w:cs="Times New Roman"/>
        </w:rPr>
        <w:t xml:space="preserve">Table </w:t>
      </w:r>
      <w:r w:rsidR="004E13F2" w:rsidRPr="00147403">
        <w:rPr>
          <w:rFonts w:ascii="Times New Roman" w:hAnsi="Times New Roman" w:cs="Times New Roman"/>
          <w:noProof/>
        </w:rPr>
        <w:t>1</w:t>
      </w:r>
      <w:r w:rsidR="004E13F2" w:rsidRPr="00147403">
        <w:rPr>
          <w:rFonts w:ascii="Times New Roman" w:hAnsi="Times New Roman" w:cs="Times New Roman"/>
          <w:lang w:val="en-GB"/>
        </w:rPr>
        <w:fldChar w:fldCharType="end"/>
      </w:r>
      <w:r w:rsidR="004E13F2" w:rsidRPr="00147403">
        <w:rPr>
          <w:rFonts w:ascii="Times New Roman" w:hAnsi="Times New Roman" w:cs="Times New Roman"/>
          <w:lang w:val="en-GB"/>
        </w:rPr>
        <w:t>)</w:t>
      </w:r>
      <w:r w:rsidR="0079600B" w:rsidRPr="00147403">
        <w:rPr>
          <w:rFonts w:ascii="Times New Roman" w:hAnsi="Times New Roman" w:cs="Times New Roman"/>
          <w:lang w:val="en-GB"/>
        </w:rPr>
        <w:t>,</w:t>
      </w:r>
      <w:r w:rsidR="00F523E5" w:rsidRPr="00147403">
        <w:rPr>
          <w:rFonts w:ascii="Times New Roman" w:hAnsi="Times New Roman" w:cs="Times New Roman"/>
          <w:lang w:val="en-GB"/>
        </w:rPr>
        <w:t xml:space="preserve"> the ultimate elongation of the fibres embedded into the </w:t>
      </w:r>
      <w:r w:rsidR="00F523E5" w:rsidRPr="00147403">
        <w:rPr>
          <w:rFonts w:ascii="Times New Roman" w:hAnsi="Times New Roman" w:cs="Times New Roman"/>
          <w:i/>
          <w:lang w:val="en-GB"/>
        </w:rPr>
        <w:t>TRM</w:t>
      </w:r>
      <w:r w:rsidR="00F523E5" w:rsidRPr="00147403">
        <w:rPr>
          <w:rFonts w:ascii="Times New Roman" w:hAnsi="Times New Roman" w:cs="Times New Roman"/>
          <w:lang w:val="en-GB"/>
        </w:rPr>
        <w:t xml:space="preserve">,  </w:t>
      </w:r>
      <m:oMath>
        <m:sSubSup>
          <m:sSubSupPr>
            <m:ctrlPr>
              <w:rPr>
                <w:rFonts w:ascii="Cambria Math" w:hAnsi="Cambria Math" w:cs="Times New Roman"/>
                <w:i/>
                <w:lang w:val="en-GB"/>
              </w:rPr>
            </m:ctrlPr>
          </m:sSubSupPr>
          <m:e>
            <m:r>
              <w:rPr>
                <w:rFonts w:ascii="Cambria Math" w:hAnsi="Cambria Math" w:cs="Times New Roman"/>
                <w:lang w:val="en-GB"/>
              </w:rPr>
              <m:t>ε</m:t>
            </m:r>
          </m:e>
          <m:sub>
            <m:r>
              <w:rPr>
                <w:rFonts w:ascii="Cambria Math" w:hAnsi="Cambria Math" w:cs="Times New Roman"/>
                <w:lang w:val="en-GB"/>
              </w:rPr>
              <m:t>ult</m:t>
            </m:r>
          </m:sub>
          <m:sup>
            <m:r>
              <w:rPr>
                <w:rFonts w:ascii="Cambria Math" w:hAnsi="Cambria Math" w:cs="Times New Roman"/>
                <w:lang w:val="en-GB"/>
              </w:rPr>
              <m:t>fibre</m:t>
            </m:r>
          </m:sup>
        </m:sSubSup>
      </m:oMath>
      <w:r w:rsidR="00F523E5" w:rsidRPr="00147403">
        <w:rPr>
          <w:rFonts w:ascii="Times New Roman" w:hAnsi="Times New Roman" w:cs="Times New Roman"/>
          <w:lang w:val="en-GB"/>
        </w:rPr>
        <w:t xml:space="preserve"> (in </w:t>
      </w:r>
      <w:r w:rsidR="00F523E5" w:rsidRPr="00147403">
        <w:rPr>
          <w:rFonts w:ascii="Times New Roman" w:hAnsi="Times New Roman" w:cs="Times New Roman"/>
          <w:lang w:val="en-GB"/>
        </w:rPr>
        <w:fldChar w:fldCharType="begin"/>
      </w:r>
      <w:r w:rsidR="00F523E5" w:rsidRPr="00147403">
        <w:rPr>
          <w:rFonts w:ascii="Times New Roman" w:hAnsi="Times New Roman" w:cs="Times New Roman"/>
          <w:lang w:val="en-GB"/>
        </w:rPr>
        <w:instrText xml:space="preserve"> REF _Ref327963531 \h </w:instrText>
      </w:r>
      <w:r w:rsidR="00090BF9">
        <w:rPr>
          <w:rFonts w:ascii="Times New Roman" w:hAnsi="Times New Roman" w:cs="Times New Roman"/>
          <w:lang w:val="en-GB"/>
        </w:rPr>
        <w:instrText xml:space="preserve"> \* MERGEFORMAT </w:instrText>
      </w:r>
      <w:r w:rsidR="00F523E5" w:rsidRPr="00147403">
        <w:rPr>
          <w:rFonts w:ascii="Times New Roman" w:hAnsi="Times New Roman" w:cs="Times New Roman"/>
          <w:lang w:val="en-GB"/>
        </w:rPr>
      </w:r>
      <w:r w:rsidR="00F523E5" w:rsidRPr="00147403">
        <w:rPr>
          <w:rFonts w:ascii="Times New Roman" w:hAnsi="Times New Roman" w:cs="Times New Roman"/>
          <w:lang w:val="en-GB"/>
        </w:rPr>
        <w:fldChar w:fldCharType="separate"/>
      </w:r>
      <w:r w:rsidR="00F523E5" w:rsidRPr="00147403">
        <w:rPr>
          <w:rFonts w:ascii="Times New Roman" w:hAnsi="Times New Roman" w:cs="Times New Roman"/>
        </w:rPr>
        <w:t>Table 3</w:t>
      </w:r>
      <w:r w:rsidR="00F523E5" w:rsidRPr="00147403">
        <w:rPr>
          <w:rFonts w:ascii="Times New Roman" w:hAnsi="Times New Roman" w:cs="Times New Roman"/>
          <w:lang w:val="en-GB"/>
        </w:rPr>
        <w:fldChar w:fldCharType="end"/>
      </w:r>
      <w:r w:rsidR="00F523E5" w:rsidRPr="00147403">
        <w:rPr>
          <w:rFonts w:ascii="Times New Roman" w:hAnsi="Times New Roman" w:cs="Times New Roman"/>
          <w:lang w:val="en-GB"/>
        </w:rPr>
        <w:t xml:space="preserve">), and the theoretical tensile strength of the </w:t>
      </w:r>
      <w:r w:rsidR="00F523E5" w:rsidRPr="00147403">
        <w:rPr>
          <w:rFonts w:ascii="Times New Roman" w:hAnsi="Times New Roman" w:cs="Times New Roman"/>
          <w:i/>
          <w:lang w:val="en-GB"/>
        </w:rPr>
        <w:t>TRM</w:t>
      </w:r>
      <w:r w:rsidR="00F523E5" w:rsidRPr="00147403">
        <w:rPr>
          <w:rFonts w:ascii="Times New Roman" w:hAnsi="Times New Roman" w:cs="Times New Roman"/>
          <w:lang w:val="en-GB"/>
        </w:rPr>
        <w:t xml:space="preserve">, </w:t>
      </w:r>
      <m:oMath>
        <m:sSubSup>
          <m:sSubSupPr>
            <m:ctrlPr>
              <w:rPr>
                <w:rFonts w:ascii="Cambria Math" w:hAnsi="Cambria Math" w:cs="Times New Roman"/>
                <w:i/>
                <w:lang w:val="en-GB"/>
              </w:rPr>
            </m:ctrlPr>
          </m:sSubSupPr>
          <m:e>
            <m:r>
              <w:rPr>
                <w:rFonts w:ascii="Cambria Math" w:hAnsi="Cambria Math" w:cs="Times New Roman"/>
                <w:lang w:val="en-GB"/>
              </w:rPr>
              <m:t>T</m:t>
            </m:r>
          </m:e>
          <m:sub>
            <m:r>
              <w:rPr>
                <w:rFonts w:ascii="Cambria Math" w:hAnsi="Cambria Math" w:cs="Times New Roman"/>
                <w:lang w:val="en-GB"/>
              </w:rPr>
              <m:t>ult</m:t>
            </m:r>
          </m:sub>
          <m:sup>
            <m:r>
              <w:rPr>
                <w:rFonts w:ascii="Cambria Math" w:hAnsi="Cambria Math" w:cs="Times New Roman"/>
                <w:lang w:val="en-GB"/>
              </w:rPr>
              <m:t>TRM</m:t>
            </m:r>
          </m:sup>
        </m:sSubSup>
      </m:oMath>
      <w:r w:rsidR="00F523E5" w:rsidRPr="00147403">
        <w:rPr>
          <w:rFonts w:ascii="Times New Roman" w:hAnsi="Times New Roman" w:cs="Times New Roman"/>
          <w:lang w:val="en-GB"/>
        </w:rPr>
        <w:t xml:space="preserve"> (in </w:t>
      </w:r>
      <w:r w:rsidR="00F523E5" w:rsidRPr="00147403">
        <w:rPr>
          <w:rFonts w:ascii="Times New Roman" w:hAnsi="Times New Roman" w:cs="Times New Roman"/>
          <w:lang w:val="en-GB"/>
        </w:rPr>
        <w:fldChar w:fldCharType="begin"/>
      </w:r>
      <w:r w:rsidR="00F523E5" w:rsidRPr="00147403">
        <w:rPr>
          <w:rFonts w:ascii="Times New Roman" w:hAnsi="Times New Roman" w:cs="Times New Roman"/>
          <w:lang w:val="en-GB"/>
        </w:rPr>
        <w:instrText xml:space="preserve"> REF _Ref327963531 \h </w:instrText>
      </w:r>
      <w:r w:rsidR="00090BF9">
        <w:rPr>
          <w:rFonts w:ascii="Times New Roman" w:hAnsi="Times New Roman" w:cs="Times New Roman"/>
          <w:lang w:val="en-GB"/>
        </w:rPr>
        <w:instrText xml:space="preserve"> \* MERGEFORMAT </w:instrText>
      </w:r>
      <w:r w:rsidR="00F523E5" w:rsidRPr="00147403">
        <w:rPr>
          <w:rFonts w:ascii="Times New Roman" w:hAnsi="Times New Roman" w:cs="Times New Roman"/>
          <w:lang w:val="en-GB"/>
        </w:rPr>
      </w:r>
      <w:r w:rsidR="00F523E5" w:rsidRPr="00147403">
        <w:rPr>
          <w:rFonts w:ascii="Times New Roman" w:hAnsi="Times New Roman" w:cs="Times New Roman"/>
          <w:lang w:val="en-GB"/>
        </w:rPr>
        <w:fldChar w:fldCharType="separate"/>
      </w:r>
      <w:r w:rsidR="00F523E5" w:rsidRPr="00147403">
        <w:rPr>
          <w:rFonts w:ascii="Times New Roman" w:hAnsi="Times New Roman" w:cs="Times New Roman"/>
        </w:rPr>
        <w:t>Table 3</w:t>
      </w:r>
      <w:r w:rsidR="00F523E5" w:rsidRPr="00147403">
        <w:rPr>
          <w:rFonts w:ascii="Times New Roman" w:hAnsi="Times New Roman" w:cs="Times New Roman"/>
          <w:lang w:val="en-GB"/>
        </w:rPr>
        <w:fldChar w:fldCharType="end"/>
      </w:r>
      <w:r w:rsidR="00F523E5" w:rsidRPr="00147403">
        <w:rPr>
          <w:rFonts w:ascii="Times New Roman" w:hAnsi="Times New Roman" w:cs="Times New Roman"/>
          <w:lang w:val="en-GB"/>
        </w:rPr>
        <w:t xml:space="preserve">), are necessary. </w:t>
      </w:r>
      <w:r w:rsidR="00161B0F" w:rsidRPr="00147403">
        <w:rPr>
          <w:rFonts w:ascii="Times New Roman" w:hAnsi="Times New Roman" w:cs="Times New Roman"/>
          <w:lang w:val="en-GB"/>
        </w:rPr>
        <w:t xml:space="preserve">These two last variables for the </w:t>
      </w:r>
      <w:r w:rsidR="00161B0F" w:rsidRPr="00147403">
        <w:rPr>
          <w:rFonts w:ascii="Times New Roman" w:hAnsi="Times New Roman" w:cs="Times New Roman"/>
          <w:i/>
          <w:lang w:val="en-GB"/>
        </w:rPr>
        <w:t xml:space="preserve">TRM </w:t>
      </w:r>
      <w:r w:rsidR="00161B0F" w:rsidRPr="00147403">
        <w:rPr>
          <w:rFonts w:ascii="Times New Roman" w:hAnsi="Times New Roman" w:cs="Times New Roman"/>
          <w:lang w:val="en-GB"/>
        </w:rPr>
        <w:t>were provided by the manufacturer but the others were experimentally obtained.</w:t>
      </w:r>
      <w:r w:rsidR="002514AD">
        <w:rPr>
          <w:rFonts w:ascii="Times New Roman" w:hAnsi="Times New Roman" w:cs="Times New Roman"/>
          <w:lang w:val="en-GB"/>
        </w:rPr>
        <w:t xml:space="preserve"> </w:t>
      </w:r>
      <w:r w:rsidR="002514AD" w:rsidRPr="002514AD">
        <w:rPr>
          <w:rFonts w:ascii="Times New Roman" w:hAnsi="Times New Roman" w:cs="Times New Roman"/>
          <w:highlight w:val="yellow"/>
          <w:lang w:val="en-GB"/>
        </w:rPr>
        <w:t>Thus, different variables are necessary depending on the analysed strengthening system, which allows taking into account the different tensile response of the strengthening materials</w:t>
      </w:r>
      <w:r w:rsidR="002514AD">
        <w:rPr>
          <w:rFonts w:ascii="Times New Roman" w:hAnsi="Times New Roman" w:cs="Times New Roman"/>
          <w:highlight w:val="yellow"/>
          <w:lang w:val="en-GB"/>
        </w:rPr>
        <w:t xml:space="preserve"> applied with specific patterns</w:t>
      </w:r>
      <w:r w:rsidR="002514AD" w:rsidRPr="002514AD">
        <w:rPr>
          <w:rFonts w:ascii="Times New Roman" w:hAnsi="Times New Roman" w:cs="Times New Roman"/>
          <w:highlight w:val="yellow"/>
          <w:lang w:val="en-GB"/>
        </w:rPr>
        <w:t>.</w:t>
      </w:r>
    </w:p>
    <w:p w14:paraId="285079D7" w14:textId="5372FA8C" w:rsidR="00CB7521" w:rsidRPr="002B29E8" w:rsidRDefault="00D06583" w:rsidP="00E64F56">
      <w:pPr>
        <w:pStyle w:val="Ttulo2"/>
        <w:numPr>
          <w:ilvl w:val="0"/>
          <w:numId w:val="0"/>
        </w:numPr>
        <w:spacing w:line="240" w:lineRule="auto"/>
        <w:ind w:left="1080" w:hanging="720"/>
        <w:rPr>
          <w:rFonts w:ascii="Arial" w:hAnsi="Arial" w:cs="Arial"/>
          <w:sz w:val="22"/>
          <w:szCs w:val="22"/>
        </w:rPr>
      </w:pPr>
      <w:bookmarkStart w:id="42" w:name="_Ref402866904"/>
      <w:r w:rsidRPr="002B29E8">
        <w:rPr>
          <w:rFonts w:ascii="Arial" w:hAnsi="Arial" w:cs="Arial"/>
          <w:sz w:val="22"/>
          <w:szCs w:val="22"/>
        </w:rPr>
        <w:t>3</w:t>
      </w:r>
      <w:r w:rsidR="00E64F56" w:rsidRPr="002B29E8">
        <w:rPr>
          <w:rFonts w:ascii="Arial" w:hAnsi="Arial" w:cs="Arial"/>
          <w:sz w:val="22"/>
          <w:szCs w:val="22"/>
        </w:rPr>
        <w:t xml:space="preserve">.1.1 </w:t>
      </w:r>
      <w:r w:rsidR="00CB7521" w:rsidRPr="002B29E8">
        <w:rPr>
          <w:rFonts w:ascii="Arial" w:hAnsi="Arial" w:cs="Arial"/>
          <w:sz w:val="22"/>
          <w:szCs w:val="22"/>
        </w:rPr>
        <w:t>Application on TRM strengthened walls</w:t>
      </w:r>
      <w:bookmarkEnd w:id="42"/>
    </w:p>
    <w:p w14:paraId="2C0F3D31" w14:textId="5FAB4296" w:rsidR="002B29E8" w:rsidRPr="002B29E8" w:rsidRDefault="002B29E8" w:rsidP="00090BF9">
      <w:pPr>
        <w:spacing w:line="240" w:lineRule="auto"/>
        <w:ind w:firstLine="284"/>
        <w:jc w:val="both"/>
        <w:rPr>
          <w:rFonts w:ascii="Times New Roman" w:hAnsi="Times New Roman" w:cs="Times New Roman"/>
          <w:lang w:val="en-GB"/>
        </w:rPr>
      </w:pPr>
      <w:r w:rsidRPr="002B29E8">
        <w:rPr>
          <w:rFonts w:ascii="Times New Roman" w:hAnsi="Times New Roman" w:cs="Times New Roman"/>
          <w:lang w:val="en-GB"/>
        </w:rPr>
        <w:t>The newly proposed procedure to calculate TRM strengthened wall is presented below:</w:t>
      </w:r>
    </w:p>
    <w:p w14:paraId="6A25622B" w14:textId="55C69BCD" w:rsidR="00CB7521" w:rsidRPr="00147403" w:rsidRDefault="00CB7521" w:rsidP="00643F51">
      <w:pPr>
        <w:pStyle w:val="Prrafodelista"/>
        <w:numPr>
          <w:ilvl w:val="0"/>
          <w:numId w:val="4"/>
        </w:numPr>
        <w:spacing w:line="240" w:lineRule="auto"/>
        <w:ind w:left="284" w:firstLine="142"/>
        <w:rPr>
          <w:rFonts w:ascii="Times New Roman" w:hAnsi="Times New Roman" w:cs="Times New Roman"/>
        </w:rPr>
      </w:pPr>
      <w:r w:rsidRPr="00147403">
        <w:rPr>
          <w:rFonts w:ascii="Times New Roman" w:hAnsi="Times New Roman" w:cs="Times New Roman"/>
        </w:rPr>
        <w:t xml:space="preserve">The first step for applying this analytical approach </w:t>
      </w:r>
      <w:r w:rsidR="00BF4481" w:rsidRPr="00147403">
        <w:rPr>
          <w:rFonts w:ascii="Times New Roman" w:hAnsi="Times New Roman" w:cs="Times New Roman"/>
        </w:rPr>
        <w:t>on</w:t>
      </w:r>
      <w:r w:rsidRPr="00147403">
        <w:rPr>
          <w:rFonts w:ascii="Times New Roman" w:hAnsi="Times New Roman" w:cs="Times New Roman"/>
        </w:rPr>
        <w:t xml:space="preserve"> </w:t>
      </w:r>
      <w:r w:rsidRPr="00147403">
        <w:rPr>
          <w:rFonts w:ascii="Times New Roman" w:hAnsi="Times New Roman" w:cs="Times New Roman"/>
          <w:i/>
        </w:rPr>
        <w:t>TRM</w:t>
      </w:r>
      <w:r w:rsidRPr="00147403">
        <w:rPr>
          <w:rFonts w:ascii="Times New Roman" w:hAnsi="Times New Roman" w:cs="Times New Roman"/>
        </w:rPr>
        <w:t xml:space="preserve"> strengthened walls is calculating the parameters </w:t>
      </w:r>
      <w:r w:rsidR="00BF4481" w:rsidRPr="00147403">
        <w:rPr>
          <w:rFonts w:ascii="Times New Roman" w:hAnsi="Times New Roman" w:cs="Times New Roman"/>
        </w:rPr>
        <w:t>which</w:t>
      </w:r>
      <w:r w:rsidRPr="00147403">
        <w:rPr>
          <w:rFonts w:ascii="Times New Roman" w:hAnsi="Times New Roman" w:cs="Times New Roman"/>
        </w:rPr>
        <w:t xml:space="preserve"> will be kept constant along all the calculation procedure: the </w:t>
      </w:r>
      <w:r w:rsidR="00BF4481" w:rsidRPr="00147403">
        <w:rPr>
          <w:rFonts w:ascii="Times New Roman" w:hAnsi="Times New Roman" w:cs="Times New Roman"/>
        </w:rPr>
        <w:t xml:space="preserve">Young’s modulus of the </w:t>
      </w:r>
      <w:r w:rsidR="00BF4481" w:rsidRPr="00147403">
        <w:rPr>
          <w:rFonts w:ascii="Times New Roman" w:hAnsi="Times New Roman" w:cs="Times New Roman"/>
          <w:i/>
        </w:rPr>
        <w:t>TRM</w:t>
      </w:r>
      <w:r w:rsidR="00BF4481" w:rsidRPr="00147403">
        <w:rPr>
          <w:rFonts w:ascii="Times New Roman" w:hAnsi="Times New Roman" w:cs="Times New Roman"/>
        </w:rPr>
        <w:t xml:space="preserve">, </w:t>
      </w:r>
      <w:r w:rsidR="00BF4481" w:rsidRPr="00147403">
        <w:rPr>
          <w:rFonts w:ascii="Times New Roman" w:hAnsi="Times New Roman" w:cs="Times New Roman"/>
          <w:i/>
        </w:rPr>
        <w:t>E</w:t>
      </w:r>
      <w:r w:rsidR="00BF4481" w:rsidRPr="00147403">
        <w:rPr>
          <w:rFonts w:ascii="Times New Roman" w:hAnsi="Times New Roman" w:cs="Times New Roman"/>
          <w:i/>
          <w:vertAlign w:val="subscript"/>
        </w:rPr>
        <w:t>TRM</w:t>
      </w:r>
      <w:r w:rsidR="00BF4481" w:rsidRPr="00147403">
        <w:rPr>
          <w:rFonts w:ascii="Times New Roman" w:hAnsi="Times New Roman" w:cs="Times New Roman"/>
        </w:rPr>
        <w:t xml:space="preserve"> as shown in</w:t>
      </w:r>
      <w:r w:rsidR="00552375">
        <w:rPr>
          <w:rFonts w:ascii="Times New Roman" w:hAnsi="Times New Roman" w:cs="Times New Roman"/>
        </w:rPr>
        <w:t xml:space="preserve"> Eq. </w:t>
      </w:r>
      <w:r w:rsidR="001B3300">
        <w:rPr>
          <w:rFonts w:ascii="Times New Roman" w:hAnsi="Times New Roman" w:cs="Times New Roman"/>
        </w:rPr>
        <w:t>[1]</w:t>
      </w:r>
      <w:r w:rsidR="00BF4481" w:rsidRPr="00147403">
        <w:rPr>
          <w:rFonts w:ascii="Times New Roman" w:hAnsi="Times New Roman" w:cs="Times New Roman"/>
        </w:rPr>
        <w:t xml:space="preserve">, </w:t>
      </w:r>
      <w:r w:rsidRPr="00147403">
        <w:rPr>
          <w:rFonts w:ascii="Times New Roman" w:hAnsi="Times New Roman" w:cs="Times New Roman"/>
        </w:rPr>
        <w:t xml:space="preserve">ratio of the Young’s modulus of the </w:t>
      </w:r>
      <w:r w:rsidRPr="00147403">
        <w:rPr>
          <w:rFonts w:ascii="Times New Roman" w:hAnsi="Times New Roman" w:cs="Times New Roman"/>
          <w:i/>
        </w:rPr>
        <w:t>TRM</w:t>
      </w:r>
      <w:r w:rsidRPr="00147403">
        <w:rPr>
          <w:rFonts w:ascii="Times New Roman" w:hAnsi="Times New Roman" w:cs="Times New Roman"/>
        </w:rPr>
        <w:t xml:space="preserve"> out of the initial Young’s modulus of the masonry, </w:t>
      </w:r>
      <w:r w:rsidRPr="00147403">
        <w:rPr>
          <w:rFonts w:ascii="Times New Roman" w:hAnsi="Times New Roman" w:cs="Times New Roman"/>
          <w:i/>
        </w:rPr>
        <w:t>n</w:t>
      </w:r>
      <w:r w:rsidRPr="00147403">
        <w:rPr>
          <w:rFonts w:ascii="Times New Roman" w:hAnsi="Times New Roman" w:cs="Times New Roman"/>
        </w:rPr>
        <w:t xml:space="preserve"> </w:t>
      </w:r>
      <w:r w:rsidR="00BF4481" w:rsidRPr="00147403">
        <w:rPr>
          <w:rFonts w:ascii="Times New Roman" w:hAnsi="Times New Roman" w:cs="Times New Roman"/>
        </w:rPr>
        <w:t xml:space="preserve">as shown in </w:t>
      </w:r>
      <w:r w:rsidR="00552375">
        <w:rPr>
          <w:rFonts w:ascii="Times New Roman" w:hAnsi="Times New Roman" w:cs="Times New Roman"/>
        </w:rPr>
        <w:t xml:space="preserve">Eq. </w:t>
      </w:r>
      <w:r w:rsidR="001B3300">
        <w:rPr>
          <w:rFonts w:ascii="Times New Roman" w:hAnsi="Times New Roman" w:cs="Times New Roman"/>
        </w:rPr>
        <w:t>[2]</w:t>
      </w:r>
      <w:r w:rsidR="00BF4481" w:rsidRPr="00147403">
        <w:rPr>
          <w:rFonts w:ascii="Times New Roman" w:hAnsi="Times New Roman" w:cs="Times New Roman"/>
        </w:rPr>
        <w:t xml:space="preserve">, </w:t>
      </w:r>
      <w:r w:rsidRPr="00147403">
        <w:rPr>
          <w:rFonts w:ascii="Times New Roman" w:hAnsi="Times New Roman" w:cs="Times New Roman"/>
        </w:rPr>
        <w:t xml:space="preserve">and the inertia modulus of the composed section, </w:t>
      </w:r>
      <w:r w:rsidRPr="00147403">
        <w:rPr>
          <w:rFonts w:ascii="Times New Roman" w:hAnsi="Times New Roman" w:cs="Times New Roman"/>
          <w:i/>
        </w:rPr>
        <w:t>I</w:t>
      </w:r>
      <w:r w:rsidR="00BF4481" w:rsidRPr="00147403">
        <w:rPr>
          <w:rFonts w:ascii="Times New Roman" w:hAnsi="Times New Roman" w:cs="Times New Roman"/>
        </w:rPr>
        <w:t xml:space="preserve"> </w:t>
      </w:r>
      <w:r w:rsidR="00552375">
        <w:rPr>
          <w:rFonts w:ascii="Times New Roman" w:hAnsi="Times New Roman" w:cs="Times New Roman"/>
        </w:rPr>
        <w:t xml:space="preserve">Eq. </w:t>
      </w:r>
      <w:r w:rsidR="001B3300">
        <w:rPr>
          <w:rFonts w:ascii="Times New Roman" w:hAnsi="Times New Roman" w:cs="Times New Roman"/>
        </w:rPr>
        <w:t>[3]</w:t>
      </w:r>
      <w:r w:rsidR="00BF4481" w:rsidRPr="00147403">
        <w:rPr>
          <w:rFonts w:ascii="Times New Roman" w:hAnsi="Times New Roman" w:cs="Times New Roman"/>
        </w:rPr>
        <w:t xml:space="preserve">. The initial Young’s modulus of the masonry, </w:t>
      </w:r>
      <w:r w:rsidR="00BF4481" w:rsidRPr="00147403">
        <w:rPr>
          <w:rFonts w:ascii="Times New Roman" w:hAnsi="Times New Roman" w:cs="Times New Roman"/>
          <w:i/>
        </w:rPr>
        <w:t>E</w:t>
      </w:r>
      <w:r w:rsidR="00BF4481" w:rsidRPr="00147403">
        <w:rPr>
          <w:rFonts w:ascii="Times New Roman" w:hAnsi="Times New Roman" w:cs="Times New Roman"/>
          <w:i/>
          <w:vertAlign w:val="subscript"/>
        </w:rPr>
        <w:t>m0</w:t>
      </w:r>
      <w:r w:rsidR="00BF4481" w:rsidRPr="00147403">
        <w:rPr>
          <w:rFonts w:ascii="Times New Roman" w:hAnsi="Times New Roman" w:cs="Times New Roman"/>
        </w:rPr>
        <w:t xml:space="preserve"> is calculated as defined in </w:t>
      </w:r>
      <w:r w:rsidR="00552375">
        <w:rPr>
          <w:rFonts w:ascii="Times New Roman" w:hAnsi="Times New Roman" w:cs="Times New Roman"/>
        </w:rPr>
        <w:t xml:space="preserve">Eq. </w:t>
      </w:r>
      <w:r w:rsidR="001B3300">
        <w:rPr>
          <w:rFonts w:ascii="Times New Roman" w:hAnsi="Times New Roman" w:cs="Times New Roman"/>
        </w:rPr>
        <w:t>[4]</w:t>
      </w:r>
      <w:r w:rsidR="00BF4481" w:rsidRPr="00147403">
        <w:rPr>
          <w:rFonts w:ascii="Times New Roman" w:hAnsi="Times New Roman" w:cs="Times New Roman"/>
        </w:rPr>
        <w:t>.</w:t>
      </w:r>
      <w:r w:rsidR="008C6C9E" w:rsidRPr="00147403">
        <w:rPr>
          <w:rFonts w:ascii="Times New Roman" w:hAnsi="Times New Roman" w:cs="Times New Roman"/>
        </w:rPr>
        <w:t xml:space="preserve"> </w:t>
      </w:r>
      <w:r w:rsidR="00170608" w:rsidRPr="00147403">
        <w:rPr>
          <w:rFonts w:ascii="Times New Roman" w:hAnsi="Times New Roman" w:cs="Times New Roman"/>
        </w:rPr>
        <w:t>The position of the gravity centre of the homogenised section</w:t>
      </w:r>
      <w:r w:rsidR="008C6C9E" w:rsidRPr="00147403">
        <w:rPr>
          <w:rFonts w:ascii="Times New Roman" w:hAnsi="Times New Roman" w:cs="Times New Roman"/>
        </w:rPr>
        <w:t xml:space="preserve">, </w:t>
      </w:r>
      <w:r w:rsidR="008C6C9E" w:rsidRPr="00147403">
        <w:rPr>
          <w:rFonts w:ascii="Times New Roman" w:hAnsi="Times New Roman" w:cs="Times New Roman"/>
          <w:i/>
        </w:rPr>
        <w:t>x</w:t>
      </w:r>
      <w:r w:rsidR="008C6C9E" w:rsidRPr="00147403">
        <w:rPr>
          <w:rFonts w:ascii="Times New Roman" w:hAnsi="Times New Roman" w:cs="Times New Roman"/>
        </w:rPr>
        <w:t xml:space="preserve">, is calculated with </w:t>
      </w:r>
      <w:r w:rsidR="00552375">
        <w:rPr>
          <w:rFonts w:ascii="Times New Roman" w:hAnsi="Times New Roman" w:cs="Times New Roman"/>
        </w:rPr>
        <w:t xml:space="preserve">Eq. </w:t>
      </w:r>
      <w:r w:rsidR="001B3300">
        <w:rPr>
          <w:rFonts w:ascii="Times New Roman" w:hAnsi="Times New Roman" w:cs="Times New Roman"/>
        </w:rPr>
        <w:t>[5]</w:t>
      </w:r>
      <w:r w:rsidR="008C6C9E" w:rsidRPr="00147403">
        <w:rPr>
          <w:rFonts w:ascii="Times New Roman" w:hAnsi="Times New Roman" w:cs="Times New Roman"/>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371"/>
        <w:gridCol w:w="1133"/>
      </w:tblGrid>
      <w:tr w:rsidR="00401830" w:rsidRPr="00147403" w14:paraId="4671F5AF" w14:textId="77777777" w:rsidTr="00EB7146">
        <w:trPr>
          <w:trHeight w:val="283"/>
          <w:jc w:val="center"/>
        </w:trPr>
        <w:tc>
          <w:tcPr>
            <w:tcW w:w="7371" w:type="dxa"/>
            <w:vAlign w:val="center"/>
          </w:tcPr>
          <w:p w14:paraId="6E4315CF" w14:textId="569C720C" w:rsidR="004C1F95" w:rsidRPr="00147403" w:rsidRDefault="007C0749" w:rsidP="00147403">
            <w:pPr>
              <w:ind w:firstLine="284"/>
              <w:jc w:val="center"/>
              <w:rPr>
                <w:rFonts w:ascii="Times New Roman" w:eastAsia="Calibri" w:hAnsi="Times New Roman" w:cs="Times New Roman"/>
                <w:lang w:val="en-GB"/>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TRM</m:t>
                    </m:r>
                  </m:sub>
                </m:sSub>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lang w:val="en-GB"/>
                          </w:rPr>
                        </m:ctrlPr>
                      </m:sSubSupPr>
                      <m:e>
                        <m:r>
                          <w:rPr>
                            <w:rFonts w:ascii="Cambria Math" w:hAnsi="Cambria Math" w:cs="Times New Roman"/>
                            <w:lang w:val="en-GB"/>
                          </w:rPr>
                          <m:t>T</m:t>
                        </m:r>
                      </m:e>
                      <m:sub>
                        <m:r>
                          <w:rPr>
                            <w:rFonts w:ascii="Cambria Math" w:hAnsi="Cambria Math" w:cs="Times New Roman"/>
                            <w:lang w:val="en-GB"/>
                          </w:rPr>
                          <m:t>ult</m:t>
                        </m:r>
                      </m:sub>
                      <m:sup>
                        <m:r>
                          <w:rPr>
                            <w:rFonts w:ascii="Cambria Math" w:hAnsi="Cambria Math" w:cs="Times New Roman"/>
                            <w:lang w:val="en-GB"/>
                          </w:rPr>
                          <m:t>TRM</m:t>
                        </m:r>
                      </m:sup>
                    </m:sSubSup>
                  </m:num>
                  <m:den>
                    <m:sSubSup>
                      <m:sSubSupPr>
                        <m:ctrlPr>
                          <w:rPr>
                            <w:rFonts w:ascii="Cambria Math" w:hAnsi="Cambria Math" w:cs="Times New Roman"/>
                            <w:i/>
                            <w:lang w:val="en-GB"/>
                          </w:rPr>
                        </m:ctrlPr>
                      </m:sSubSupPr>
                      <m:e>
                        <m:r>
                          <w:rPr>
                            <w:rFonts w:ascii="Cambria Math" w:hAnsi="Cambria Math" w:cs="Times New Roman"/>
                            <w:lang w:val="en-GB"/>
                          </w:rPr>
                          <m:t>ε</m:t>
                        </m:r>
                      </m:e>
                      <m:sub>
                        <m:r>
                          <w:rPr>
                            <w:rFonts w:ascii="Cambria Math" w:hAnsi="Cambria Math" w:cs="Times New Roman"/>
                            <w:lang w:val="en-GB"/>
                          </w:rPr>
                          <m:t>ult</m:t>
                        </m:r>
                      </m:sub>
                      <m:sup>
                        <m:r>
                          <w:rPr>
                            <w:rFonts w:ascii="Cambria Math" w:hAnsi="Cambria Math" w:cs="Times New Roman"/>
                            <w:lang w:val="en-GB"/>
                          </w:rPr>
                          <m:t>fibre</m:t>
                        </m:r>
                      </m:sup>
                    </m:sSubSup>
                    <m:sSub>
                      <m:sSubPr>
                        <m:ctrlPr>
                          <w:rPr>
                            <w:rFonts w:ascii="Cambria Math" w:hAnsi="Cambria Math" w:cs="Times New Roman"/>
                            <w:i/>
                            <w:lang w:val="en-GB"/>
                          </w:rPr>
                        </m:ctrlPr>
                      </m:sSubPr>
                      <m:e>
                        <m:r>
                          <w:rPr>
                            <w:rFonts w:ascii="Cambria Math" w:hAnsi="Cambria Math" w:cs="Times New Roman"/>
                            <w:lang w:val="en-GB"/>
                          </w:rPr>
                          <m:t>t</m:t>
                        </m:r>
                      </m:e>
                      <m:sub>
                        <m:r>
                          <w:rPr>
                            <w:rFonts w:ascii="Cambria Math" w:hAnsi="Cambria Math" w:cs="Times New Roman"/>
                            <w:lang w:val="en-GB"/>
                          </w:rPr>
                          <m:t>TRM</m:t>
                        </m:r>
                      </m:sub>
                    </m:sSub>
                  </m:den>
                </m:f>
              </m:oMath>
            </m:oMathPara>
          </w:p>
        </w:tc>
        <w:tc>
          <w:tcPr>
            <w:tcW w:w="1133" w:type="dxa"/>
            <w:vAlign w:val="center"/>
          </w:tcPr>
          <w:p w14:paraId="1EA8A295" w14:textId="04405874" w:rsidR="004C1F95" w:rsidRPr="00147403" w:rsidRDefault="001B3300" w:rsidP="001B3300">
            <w:pPr>
              <w:ind w:firstLine="284"/>
              <w:rPr>
                <w:rFonts w:ascii="Times New Roman" w:hAnsi="Times New Roman" w:cs="Times New Roman"/>
              </w:rPr>
            </w:pPr>
            <w:r>
              <w:rPr>
                <w:rFonts w:ascii="Times New Roman" w:hAnsi="Times New Roman" w:cs="Times New Roman"/>
              </w:rPr>
              <w:t>[</w:t>
            </w:r>
            <w:r w:rsidR="00552375">
              <w:rPr>
                <w:rFonts w:ascii="Times New Roman" w:hAnsi="Times New Roman" w:cs="Times New Roman"/>
              </w:rPr>
              <w:t>1</w:t>
            </w:r>
            <w:r>
              <w:rPr>
                <w:rFonts w:ascii="Times New Roman" w:hAnsi="Times New Roman" w:cs="Times New Roman"/>
              </w:rPr>
              <w:t>]</w:t>
            </w:r>
          </w:p>
        </w:tc>
      </w:tr>
      <w:tr w:rsidR="00401830" w:rsidRPr="00147403" w14:paraId="594CB1F8" w14:textId="77777777" w:rsidTr="00EB7146">
        <w:trPr>
          <w:trHeight w:val="283"/>
          <w:jc w:val="center"/>
        </w:trPr>
        <w:tc>
          <w:tcPr>
            <w:tcW w:w="7371" w:type="dxa"/>
            <w:vAlign w:val="center"/>
          </w:tcPr>
          <w:p w14:paraId="1CEB2653" w14:textId="50FDFDAC" w:rsidR="004C1F95" w:rsidRPr="00147403" w:rsidRDefault="004C1F95" w:rsidP="00147403">
            <w:pPr>
              <w:ind w:firstLine="284"/>
              <w:jc w:val="center"/>
              <w:rPr>
                <w:rFonts w:ascii="Times New Roman" w:eastAsia="Calibri" w:hAnsi="Times New Roman" w:cs="Times New Roman"/>
              </w:rPr>
            </w:pPr>
            <m:oMathPara>
              <m:oMath>
                <m:r>
                  <w:rPr>
                    <w:rFonts w:ascii="Cambria Math" w:hAnsi="Cambria Math" w:cs="Times New Roman"/>
                  </w:rPr>
                  <m:t>n=</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TRM</m:t>
                        </m:r>
                      </m:sub>
                    </m:sSub>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m0</m:t>
                        </m:r>
                      </m:sub>
                    </m:sSub>
                  </m:den>
                </m:f>
              </m:oMath>
            </m:oMathPara>
          </w:p>
        </w:tc>
        <w:tc>
          <w:tcPr>
            <w:tcW w:w="1133" w:type="dxa"/>
            <w:vAlign w:val="center"/>
          </w:tcPr>
          <w:p w14:paraId="0429F946" w14:textId="405975C7" w:rsidR="004C1F95" w:rsidRPr="00147403" w:rsidRDefault="001B3300" w:rsidP="00147403">
            <w:pPr>
              <w:ind w:firstLine="284"/>
              <w:rPr>
                <w:rFonts w:ascii="Times New Roman" w:hAnsi="Times New Roman" w:cs="Times New Roman"/>
              </w:rPr>
            </w:pPr>
            <w:r>
              <w:rPr>
                <w:rFonts w:ascii="Times New Roman" w:hAnsi="Times New Roman" w:cs="Times New Roman"/>
              </w:rPr>
              <w:t>[2]</w:t>
            </w:r>
          </w:p>
        </w:tc>
      </w:tr>
      <w:tr w:rsidR="00401830" w:rsidRPr="00147403" w14:paraId="278029EE" w14:textId="77777777" w:rsidTr="00EB7146">
        <w:trPr>
          <w:trHeight w:val="283"/>
          <w:jc w:val="center"/>
        </w:trPr>
        <w:tc>
          <w:tcPr>
            <w:tcW w:w="7371" w:type="dxa"/>
            <w:vAlign w:val="center"/>
          </w:tcPr>
          <w:p w14:paraId="6E545221" w14:textId="174FCB2B" w:rsidR="004C1F95" w:rsidRPr="00147403" w:rsidRDefault="002B1F3C" w:rsidP="00147403">
            <w:pPr>
              <w:ind w:firstLine="284"/>
              <w:jc w:val="center"/>
              <w:rPr>
                <w:rFonts w:ascii="Times New Roman" w:eastAsia="Calibri" w:hAnsi="Times New Roman" w:cs="Times New Roman"/>
              </w:rPr>
            </w:pPr>
            <m:oMathPara>
              <m:oMath>
                <m:r>
                  <w:rPr>
                    <w:rFonts w:ascii="Cambria Math" w:hAnsi="Cambria Math" w:cs="Times New Roman"/>
                  </w:rPr>
                  <m:t>I=</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12</m:t>
                    </m:r>
                  </m:den>
                </m:f>
                <m:r>
                  <w:rPr>
                    <w:rFonts w:ascii="Cambria Math" w:hAnsi="Cambria Math" w:cs="Times New Roman"/>
                  </w:rPr>
                  <m:t>b</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3</m:t>
                    </m:r>
                  </m:sup>
                </m:sSup>
                <m:r>
                  <w:rPr>
                    <w:rFonts w:ascii="Cambria Math" w:hAnsi="Cambria Math" w:cs="Times New Roman"/>
                  </w:rPr>
                  <m:t>+bt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2</m:t>
                            </m:r>
                          </m:den>
                        </m:f>
                      </m:e>
                    </m:d>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12</m:t>
                    </m:r>
                  </m:den>
                </m:f>
                <m:r>
                  <w:rPr>
                    <w:rFonts w:ascii="Cambria Math" w:hAnsi="Cambria Math" w:cs="Times New Roman"/>
                  </w:rPr>
                  <m:t>nb</m:t>
                </m:r>
                <m:sSubSup>
                  <m:sSubSupPr>
                    <m:ctrlPr>
                      <w:rPr>
                        <w:rFonts w:ascii="Cambria Math" w:hAnsi="Cambria Math" w:cs="Times New Roman"/>
                        <w:i/>
                      </w:rPr>
                    </m:ctrlPr>
                  </m:sSubSupPr>
                  <m:e>
                    <m:r>
                      <w:rPr>
                        <w:rFonts w:ascii="Cambria Math" w:hAnsi="Cambria Math" w:cs="Times New Roman"/>
                      </w:rPr>
                      <m:t>t</m:t>
                    </m:r>
                  </m:e>
                  <m:sub>
                    <m:r>
                      <w:rPr>
                        <w:rFonts w:ascii="Cambria Math" w:hAnsi="Cambria Math" w:cs="Times New Roman"/>
                      </w:rPr>
                      <m:t>TRM</m:t>
                    </m:r>
                  </m:sub>
                  <m:sup>
                    <m:r>
                      <w:rPr>
                        <w:rFonts w:ascii="Cambria Math" w:hAnsi="Cambria Math" w:cs="Times New Roman"/>
                      </w:rPr>
                      <m:t>3</m:t>
                    </m:r>
                  </m:sup>
                </m:sSubSup>
                <m:r>
                  <w:rPr>
                    <w:rFonts w:ascii="Cambria Math" w:hAnsi="Cambria Math" w:cs="Times New Roman"/>
                  </w:rPr>
                  <m:t>+nb</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TRM</m:t>
                    </m:r>
                  </m:sub>
                </m:sSub>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TRM</m:t>
                                </m:r>
                              </m:sub>
                            </m:sSub>
                          </m:num>
                          <m:den>
                            <m:r>
                              <w:rPr>
                                <w:rFonts w:ascii="Cambria Math" w:hAnsi="Cambria Math" w:cs="Times New Roman"/>
                              </w:rPr>
                              <m:t>2</m:t>
                            </m:r>
                          </m:den>
                        </m:f>
                        <m:r>
                          <w:rPr>
                            <w:rFonts w:ascii="Cambria Math" w:hAnsi="Cambria Math" w:cs="Times New Roman"/>
                          </w:rPr>
                          <m:t>+t-x</m:t>
                        </m:r>
                      </m:e>
                    </m:d>
                  </m:e>
                  <m:sup>
                    <m:r>
                      <w:rPr>
                        <w:rFonts w:ascii="Cambria Math" w:hAnsi="Cambria Math" w:cs="Times New Roman"/>
                      </w:rPr>
                      <m:t>2</m:t>
                    </m:r>
                  </m:sup>
                </m:sSup>
              </m:oMath>
            </m:oMathPara>
          </w:p>
        </w:tc>
        <w:tc>
          <w:tcPr>
            <w:tcW w:w="1133" w:type="dxa"/>
            <w:vAlign w:val="center"/>
          </w:tcPr>
          <w:p w14:paraId="33DFB06E" w14:textId="2BB56327" w:rsidR="004C1F95" w:rsidRPr="00147403" w:rsidRDefault="001B3300" w:rsidP="00147403">
            <w:pPr>
              <w:ind w:firstLine="284"/>
              <w:rPr>
                <w:rFonts w:ascii="Times New Roman" w:hAnsi="Times New Roman" w:cs="Times New Roman"/>
              </w:rPr>
            </w:pPr>
            <w:r>
              <w:rPr>
                <w:rFonts w:ascii="Times New Roman" w:hAnsi="Times New Roman" w:cs="Times New Roman"/>
              </w:rPr>
              <w:t>[3]</w:t>
            </w:r>
          </w:p>
        </w:tc>
      </w:tr>
      <w:tr w:rsidR="00401830" w:rsidRPr="00147403" w14:paraId="2B493540" w14:textId="77777777" w:rsidTr="00EB7146">
        <w:trPr>
          <w:trHeight w:val="283"/>
          <w:jc w:val="center"/>
        </w:trPr>
        <w:tc>
          <w:tcPr>
            <w:tcW w:w="7371" w:type="dxa"/>
            <w:vAlign w:val="center"/>
          </w:tcPr>
          <w:p w14:paraId="7AD54B40" w14:textId="1D7D547B" w:rsidR="004C1F95" w:rsidRPr="00147403" w:rsidRDefault="007C0749" w:rsidP="00147403">
            <w:pPr>
              <w:ind w:firstLine="284"/>
              <w:jc w:val="center"/>
              <w:rPr>
                <w:rFonts w:ascii="Times New Roman" w:eastAsia="Calibri"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m0</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m,ult</m:t>
                        </m:r>
                      </m:sub>
                    </m:sSub>
                  </m:den>
                </m:f>
              </m:oMath>
            </m:oMathPara>
          </w:p>
        </w:tc>
        <w:tc>
          <w:tcPr>
            <w:tcW w:w="1133" w:type="dxa"/>
            <w:vAlign w:val="center"/>
          </w:tcPr>
          <w:p w14:paraId="63B4D481" w14:textId="73C87292" w:rsidR="004C1F95" w:rsidRPr="00147403" w:rsidRDefault="001B3300" w:rsidP="00147403">
            <w:pPr>
              <w:ind w:firstLine="284"/>
              <w:rPr>
                <w:rFonts w:ascii="Times New Roman" w:hAnsi="Times New Roman" w:cs="Times New Roman"/>
              </w:rPr>
            </w:pPr>
            <w:r>
              <w:rPr>
                <w:rFonts w:ascii="Times New Roman" w:hAnsi="Times New Roman" w:cs="Times New Roman"/>
              </w:rPr>
              <w:t>[4]</w:t>
            </w:r>
          </w:p>
        </w:tc>
      </w:tr>
      <w:tr w:rsidR="008C47CC" w:rsidRPr="00147403" w14:paraId="7107459D" w14:textId="77777777" w:rsidTr="00EB7146">
        <w:trPr>
          <w:trHeight w:val="283"/>
          <w:jc w:val="center"/>
        </w:trPr>
        <w:tc>
          <w:tcPr>
            <w:tcW w:w="7371" w:type="dxa"/>
            <w:vAlign w:val="center"/>
          </w:tcPr>
          <w:p w14:paraId="2469FA7B" w14:textId="4F431D42" w:rsidR="008C6C9E" w:rsidRPr="00147403" w:rsidRDefault="008C6C9E" w:rsidP="00147403">
            <w:pPr>
              <w:ind w:firstLine="284"/>
              <w:jc w:val="center"/>
              <w:rPr>
                <w:rFonts w:ascii="Times New Roman" w:eastAsia="Calibri" w:hAnsi="Times New Roman" w:cs="Times New Roman"/>
              </w:rPr>
            </w:pPr>
            <m:oMathPara>
              <m:oMath>
                <m:r>
                  <w:rPr>
                    <w:rFonts w:ascii="Cambria Math" w:eastAsia="Calibri" w:hAnsi="Cambria Math" w:cs="Times New Roman"/>
                  </w:rPr>
                  <m:t>x=</m:t>
                </m:r>
                <m:f>
                  <m:fPr>
                    <m:ctrlPr>
                      <w:rPr>
                        <w:rFonts w:ascii="Cambria Math" w:eastAsia="Calibri" w:hAnsi="Cambria Math" w:cs="Times New Roman"/>
                        <w:i/>
                      </w:rPr>
                    </m:ctrlPr>
                  </m:fPr>
                  <m:num>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t</m:t>
                            </m:r>
                          </m:e>
                          <m:sup>
                            <m:r>
                              <w:rPr>
                                <w:rFonts w:ascii="Cambria Math" w:eastAsia="Calibri" w:hAnsi="Cambria Math" w:cs="Times New Roman"/>
                              </w:rPr>
                              <m:t>2</m:t>
                            </m:r>
                          </m:sup>
                        </m:sSup>
                      </m:num>
                      <m:den>
                        <m:r>
                          <w:rPr>
                            <w:rFonts w:ascii="Cambria Math" w:eastAsia="Calibri" w:hAnsi="Cambria Math" w:cs="Times New Roman"/>
                          </w:rPr>
                          <m:t>2</m:t>
                        </m:r>
                      </m:den>
                    </m:f>
                    <m:r>
                      <w:rPr>
                        <w:rFonts w:ascii="Cambria Math" w:eastAsia="Calibri" w:hAnsi="Cambria Math" w:cs="Times New Roman"/>
                      </w:rPr>
                      <m:t>+n</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TRM</m:t>
                        </m:r>
                      </m:sub>
                    </m:sSub>
                    <m:d>
                      <m:dPr>
                        <m:ctrlPr>
                          <w:rPr>
                            <w:rFonts w:ascii="Cambria Math" w:hAnsi="Cambria Math" w:cs="Times New Roman"/>
                            <w:i/>
                          </w:rPr>
                        </m:ctrlPr>
                      </m:dPr>
                      <m:e>
                        <m:r>
                          <w:rPr>
                            <w:rFonts w:ascii="Cambria Math" w:hAnsi="Cambria Math" w:cs="Times New Roman"/>
                          </w:rPr>
                          <m:t>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TRM</m:t>
                                </m:r>
                              </m:sub>
                            </m:sSub>
                          </m:num>
                          <m:den>
                            <m:r>
                              <w:rPr>
                                <w:rFonts w:ascii="Cambria Math" w:hAnsi="Cambria Math" w:cs="Times New Roman"/>
                              </w:rPr>
                              <m:t>2</m:t>
                            </m:r>
                          </m:den>
                        </m:f>
                      </m:e>
                    </m:d>
                  </m:num>
                  <m:den>
                    <m:r>
                      <w:rPr>
                        <w:rFonts w:ascii="Cambria Math" w:eastAsia="Calibri" w:hAnsi="Cambria Math" w:cs="Times New Roman"/>
                      </w:rPr>
                      <m:t>t+n</m:t>
                    </m:r>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TRM</m:t>
                        </m:r>
                      </m:sub>
                    </m:sSub>
                  </m:den>
                </m:f>
              </m:oMath>
            </m:oMathPara>
          </w:p>
        </w:tc>
        <w:tc>
          <w:tcPr>
            <w:tcW w:w="1133" w:type="dxa"/>
            <w:vAlign w:val="center"/>
          </w:tcPr>
          <w:p w14:paraId="10BB004D" w14:textId="28BD0800" w:rsidR="008C6C9E" w:rsidRPr="00147403" w:rsidRDefault="001B3300" w:rsidP="00147403">
            <w:pPr>
              <w:ind w:firstLine="284"/>
              <w:rPr>
                <w:rFonts w:ascii="Times New Roman" w:hAnsi="Times New Roman" w:cs="Times New Roman"/>
              </w:rPr>
            </w:pPr>
            <w:r>
              <w:rPr>
                <w:rFonts w:ascii="Times New Roman" w:hAnsi="Times New Roman" w:cs="Times New Roman"/>
              </w:rPr>
              <w:t>[5]</w:t>
            </w:r>
          </w:p>
        </w:tc>
      </w:tr>
    </w:tbl>
    <w:p w14:paraId="5D06F071" w14:textId="77777777" w:rsidR="004C1F95" w:rsidRPr="00147403" w:rsidRDefault="004C1F95" w:rsidP="00147403">
      <w:pPr>
        <w:spacing w:line="240" w:lineRule="auto"/>
        <w:ind w:firstLine="284"/>
        <w:rPr>
          <w:rFonts w:ascii="Times New Roman" w:hAnsi="Times New Roman" w:cs="Times New Roman"/>
          <w:lang w:val="en-GB"/>
        </w:rPr>
      </w:pPr>
    </w:p>
    <w:p w14:paraId="3C662B05" w14:textId="256101A8" w:rsidR="00391685" w:rsidRPr="00147403" w:rsidRDefault="004C1F95" w:rsidP="00090BF9">
      <w:pPr>
        <w:pStyle w:val="Prrafodelista"/>
        <w:numPr>
          <w:ilvl w:val="0"/>
          <w:numId w:val="5"/>
        </w:numPr>
        <w:spacing w:line="240" w:lineRule="auto"/>
        <w:ind w:left="284" w:firstLine="142"/>
        <w:rPr>
          <w:rFonts w:ascii="Times New Roman" w:hAnsi="Times New Roman" w:cs="Times New Roman"/>
        </w:rPr>
      </w:pPr>
      <w:r w:rsidRPr="00147403">
        <w:rPr>
          <w:rFonts w:ascii="Times New Roman" w:hAnsi="Times New Roman" w:cs="Times New Roman"/>
        </w:rPr>
        <w:t>The second step is c</w:t>
      </w:r>
      <w:r w:rsidR="00391685" w:rsidRPr="00147403">
        <w:rPr>
          <w:rFonts w:ascii="Times New Roman" w:hAnsi="Times New Roman" w:cs="Times New Roman"/>
        </w:rPr>
        <w:t xml:space="preserve">hoosing a value for the compressive eccentric load, </w:t>
      </w:r>
      <w:r w:rsidR="00391685" w:rsidRPr="00147403">
        <w:rPr>
          <w:rFonts w:ascii="Times New Roman" w:hAnsi="Times New Roman" w:cs="Times New Roman"/>
          <w:i/>
        </w:rPr>
        <w:t>N</w:t>
      </w:r>
      <w:r w:rsidR="00391685" w:rsidRPr="00147403">
        <w:rPr>
          <w:rFonts w:ascii="Times New Roman" w:hAnsi="Times New Roman" w:cs="Times New Roman"/>
        </w:rPr>
        <w:t>.</w:t>
      </w:r>
      <w:r w:rsidR="0079600B" w:rsidRPr="00147403">
        <w:rPr>
          <w:rFonts w:ascii="Times New Roman" w:hAnsi="Times New Roman" w:cs="Times New Roman"/>
        </w:rPr>
        <w:t xml:space="preserve"> It is recommended to choose a low value for the first </w:t>
      </w:r>
      <w:r w:rsidR="00CB2E98" w:rsidRPr="00147403">
        <w:rPr>
          <w:rFonts w:ascii="Times New Roman" w:hAnsi="Times New Roman" w:cs="Times New Roman"/>
        </w:rPr>
        <w:t>calculation</w:t>
      </w:r>
      <w:r w:rsidR="0079600B" w:rsidRPr="00147403">
        <w:rPr>
          <w:rFonts w:ascii="Times New Roman" w:hAnsi="Times New Roman" w:cs="Times New Roman"/>
        </w:rPr>
        <w:t xml:space="preserve"> and increase it in the following </w:t>
      </w:r>
      <w:r w:rsidR="00CB2E98" w:rsidRPr="00147403">
        <w:rPr>
          <w:rFonts w:ascii="Times New Roman" w:hAnsi="Times New Roman" w:cs="Times New Roman"/>
        </w:rPr>
        <w:t>iterations.</w:t>
      </w:r>
    </w:p>
    <w:p w14:paraId="368D2207" w14:textId="102589AB" w:rsidR="00391685" w:rsidRPr="00147403" w:rsidRDefault="004C1F95" w:rsidP="00090BF9">
      <w:pPr>
        <w:pStyle w:val="Prrafodelista"/>
        <w:numPr>
          <w:ilvl w:val="0"/>
          <w:numId w:val="5"/>
        </w:numPr>
        <w:spacing w:line="240" w:lineRule="auto"/>
        <w:ind w:left="284" w:firstLine="142"/>
        <w:rPr>
          <w:rFonts w:ascii="Times New Roman" w:hAnsi="Times New Roman" w:cs="Times New Roman"/>
        </w:rPr>
      </w:pPr>
      <w:r w:rsidRPr="00147403">
        <w:rPr>
          <w:rFonts w:ascii="Times New Roman" w:hAnsi="Times New Roman" w:cs="Times New Roman"/>
        </w:rPr>
        <w:t>The next step is c</w:t>
      </w:r>
      <w:r w:rsidR="00391685" w:rsidRPr="00147403">
        <w:rPr>
          <w:rFonts w:ascii="Times New Roman" w:hAnsi="Times New Roman" w:cs="Times New Roman"/>
        </w:rPr>
        <w:t>alculating</w:t>
      </w:r>
      <w:r w:rsidRPr="00147403">
        <w:rPr>
          <w:rFonts w:ascii="Times New Roman" w:hAnsi="Times New Roman" w:cs="Times New Roman"/>
        </w:rPr>
        <w:t xml:space="preserve"> </w:t>
      </w:r>
      <w:r w:rsidR="00552375">
        <w:rPr>
          <w:rFonts w:ascii="Times New Roman" w:hAnsi="Times New Roman" w:cs="Times New Roman"/>
        </w:rPr>
        <w:t xml:space="preserve">Eq. </w:t>
      </w:r>
      <w:r w:rsidR="001B3300">
        <w:rPr>
          <w:rFonts w:ascii="Times New Roman" w:hAnsi="Times New Roman" w:cs="Times New Roman"/>
        </w:rPr>
        <w:t>[6]</w:t>
      </w:r>
      <w:r w:rsidR="00834EF4" w:rsidRPr="00147403">
        <w:rPr>
          <w:rFonts w:ascii="Times New Roman" w:hAnsi="Times New Roman" w:cs="Times New Roman"/>
        </w:rPr>
        <w:t xml:space="preserve"> </w:t>
      </w:r>
      <w:r w:rsidRPr="00147403">
        <w:rPr>
          <w:rFonts w:ascii="Times New Roman" w:hAnsi="Times New Roman" w:cs="Times New Roman"/>
        </w:rPr>
        <w:t xml:space="preserve">the total </w:t>
      </w:r>
      <w:r w:rsidR="00834EF4" w:rsidRPr="00147403">
        <w:rPr>
          <w:rFonts w:ascii="Times New Roman" w:hAnsi="Times New Roman" w:cs="Times New Roman"/>
        </w:rPr>
        <w:t xml:space="preserve">eccentricity, </w:t>
      </w:r>
      <w:r w:rsidR="00834EF4" w:rsidRPr="00147403">
        <w:rPr>
          <w:rFonts w:ascii="Times New Roman" w:hAnsi="Times New Roman" w:cs="Times New Roman"/>
          <w:i/>
        </w:rPr>
        <w:t>e</w:t>
      </w:r>
      <w:r w:rsidR="00834EF4" w:rsidRPr="00147403">
        <w:rPr>
          <w:rFonts w:ascii="Times New Roman" w:hAnsi="Times New Roman" w:cs="Times New Roman"/>
        </w:rPr>
        <w:t xml:space="preserve">, which is composed of the initial eccentricity of the load, </w:t>
      </w:r>
      <w:r w:rsidR="00834EF4" w:rsidRPr="00147403">
        <w:rPr>
          <w:rFonts w:ascii="Times New Roman" w:hAnsi="Times New Roman" w:cs="Times New Roman"/>
          <w:i/>
        </w:rPr>
        <w:t>e</w:t>
      </w:r>
      <w:r w:rsidR="00834EF4" w:rsidRPr="00147403">
        <w:rPr>
          <w:rFonts w:ascii="Times New Roman" w:hAnsi="Times New Roman" w:cs="Times New Roman"/>
          <w:i/>
          <w:vertAlign w:val="subscript"/>
        </w:rPr>
        <w:t>0</w:t>
      </w:r>
      <w:r w:rsidR="00834EF4" w:rsidRPr="00147403">
        <w:rPr>
          <w:rFonts w:ascii="Times New Roman" w:hAnsi="Times New Roman" w:cs="Times New Roman"/>
        </w:rPr>
        <w:t xml:space="preserve">, and the second order deflection of the wall at mid-height. </w:t>
      </w:r>
      <w:r w:rsidR="00391685" w:rsidRPr="00147403">
        <w:rPr>
          <w:rFonts w:ascii="Times New Roman" w:hAnsi="Times New Roman" w:cs="Times New Roman"/>
        </w:rPr>
        <w:t xml:space="preserve">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694"/>
        <w:gridCol w:w="2036"/>
      </w:tblGrid>
      <w:tr w:rsidR="00401830" w:rsidRPr="00147403" w14:paraId="69A3F9A5" w14:textId="77777777" w:rsidTr="00F523E5">
        <w:trPr>
          <w:trHeight w:val="283"/>
          <w:jc w:val="center"/>
        </w:trPr>
        <w:tc>
          <w:tcPr>
            <w:tcW w:w="3834" w:type="pct"/>
            <w:vAlign w:val="center"/>
          </w:tcPr>
          <w:p w14:paraId="5F5F3DC2" w14:textId="77777777" w:rsidR="00391685" w:rsidRPr="00147403" w:rsidRDefault="00391685" w:rsidP="00147403">
            <w:pPr>
              <w:ind w:firstLine="284"/>
              <w:jc w:val="center"/>
              <w:rPr>
                <w:rFonts w:ascii="Times New Roman" w:eastAsia="Calibri" w:hAnsi="Times New Roman" w:cs="Times New Roman"/>
              </w:rPr>
            </w:pPr>
            <m:oMathPara>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0</m:t>
                    </m:r>
                  </m:sub>
                </m:sSub>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cos</m:t>
                        </m:r>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ef</m:t>
                                    </m:r>
                                  </m:sub>
                                </m:sSub>
                              </m:num>
                              <m:den>
                                <m:r>
                                  <w:rPr>
                                    <w:rFonts w:ascii="Cambria Math" w:hAnsi="Cambria Math" w:cs="Times New Roman"/>
                                  </w:rPr>
                                  <m:t>2</m:t>
                                </m:r>
                              </m:den>
                            </m:f>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N</m:t>
                                    </m:r>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m:t>
                                        </m:r>
                                      </m:sub>
                                    </m:sSub>
                                    <m:r>
                                      <w:rPr>
                                        <w:rFonts w:ascii="Cambria Math" w:hAnsi="Cambria Math" w:cs="Times New Roman"/>
                                      </w:rPr>
                                      <m:t>I</m:t>
                                    </m:r>
                                  </m:den>
                                </m:f>
                              </m:e>
                            </m:rad>
                          </m:e>
                        </m:d>
                      </m:den>
                    </m:f>
                  </m:e>
                </m:d>
              </m:oMath>
            </m:oMathPara>
          </w:p>
        </w:tc>
        <w:tc>
          <w:tcPr>
            <w:tcW w:w="1166" w:type="pct"/>
            <w:vAlign w:val="center"/>
          </w:tcPr>
          <w:p w14:paraId="63D125CC" w14:textId="448C2568" w:rsidR="00391685" w:rsidRPr="00147403" w:rsidRDefault="001B3300" w:rsidP="00147403">
            <w:pPr>
              <w:ind w:firstLine="284"/>
              <w:rPr>
                <w:rFonts w:ascii="Times New Roman" w:hAnsi="Times New Roman" w:cs="Times New Roman"/>
              </w:rPr>
            </w:pPr>
            <w:r>
              <w:rPr>
                <w:rFonts w:ascii="Times New Roman" w:hAnsi="Times New Roman" w:cs="Times New Roman"/>
              </w:rPr>
              <w:t>[6]</w:t>
            </w:r>
          </w:p>
        </w:tc>
      </w:tr>
      <w:tr w:rsidR="00401830" w:rsidRPr="00147403" w14:paraId="5A736201" w14:textId="77777777" w:rsidTr="00F523E5">
        <w:trPr>
          <w:trHeight w:val="283"/>
          <w:jc w:val="center"/>
        </w:trPr>
        <w:tc>
          <w:tcPr>
            <w:tcW w:w="3834" w:type="pct"/>
            <w:vAlign w:val="center"/>
          </w:tcPr>
          <w:p w14:paraId="52AD166B" w14:textId="77777777" w:rsidR="00391685" w:rsidRPr="00147403" w:rsidRDefault="007C0749" w:rsidP="00147403">
            <w:pPr>
              <w:ind w:firstLine="284"/>
              <w:jc w:val="center"/>
              <w:rPr>
                <w:rFonts w:ascii="Times New Roman" w:eastAsia="Calibri"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m0</m:t>
                    </m:r>
                  </m:sub>
                </m:sSub>
                <m:f>
                  <m:fPr>
                    <m:ctrlPr>
                      <w:rPr>
                        <w:rFonts w:ascii="Cambria Math" w:hAnsi="Cambria Math" w:cs="Times New Roman"/>
                        <w:i/>
                      </w:rPr>
                    </m:ctrlPr>
                  </m:fPr>
                  <m:num>
                    <m:r>
                      <w:rPr>
                        <w:rFonts w:ascii="Cambria Math" w:hAnsi="Cambria Math" w:cs="Times New Roman"/>
                      </w:rPr>
                      <m:t>t-c</m:t>
                    </m:r>
                  </m:num>
                  <m:den>
                    <m:r>
                      <w:rPr>
                        <w:rFonts w:ascii="Cambria Math" w:hAnsi="Cambria Math" w:cs="Times New Roman"/>
                      </w:rPr>
                      <m:t>t</m:t>
                    </m:r>
                  </m:den>
                </m:f>
              </m:oMath>
            </m:oMathPara>
          </w:p>
        </w:tc>
        <w:tc>
          <w:tcPr>
            <w:tcW w:w="1166" w:type="pct"/>
            <w:vAlign w:val="center"/>
          </w:tcPr>
          <w:p w14:paraId="5541DACA" w14:textId="175427BE" w:rsidR="00391685" w:rsidRPr="00147403" w:rsidRDefault="001B3300" w:rsidP="00147403">
            <w:pPr>
              <w:ind w:firstLine="284"/>
              <w:rPr>
                <w:rFonts w:ascii="Times New Roman" w:hAnsi="Times New Roman" w:cs="Times New Roman"/>
              </w:rPr>
            </w:pPr>
            <w:r>
              <w:rPr>
                <w:rFonts w:ascii="Times New Roman" w:hAnsi="Times New Roman" w:cs="Times New Roman"/>
              </w:rPr>
              <w:t>[7]</w:t>
            </w:r>
          </w:p>
        </w:tc>
      </w:tr>
    </w:tbl>
    <w:p w14:paraId="20A20191" w14:textId="2007B75A" w:rsidR="00834EF4" w:rsidRPr="00147403" w:rsidRDefault="00834EF4" w:rsidP="00090BF9">
      <w:pPr>
        <w:pStyle w:val="Prrafodelista"/>
        <w:spacing w:line="240" w:lineRule="auto"/>
        <w:ind w:left="284" w:firstLine="283"/>
        <w:rPr>
          <w:rFonts w:ascii="Times New Roman" w:hAnsi="Times New Roman" w:cs="Times New Roman"/>
        </w:rPr>
      </w:pPr>
      <w:r w:rsidRPr="00147403">
        <w:rPr>
          <w:rFonts w:ascii="Times New Roman" w:hAnsi="Times New Roman" w:cs="Times New Roman"/>
        </w:rPr>
        <w:t xml:space="preserve">The Young’s modulus of the masonry used in </w:t>
      </w:r>
      <w:r w:rsidR="00552375">
        <w:rPr>
          <w:rFonts w:ascii="Times New Roman" w:hAnsi="Times New Roman" w:cs="Times New Roman"/>
        </w:rPr>
        <w:t xml:space="preserve">Eq. </w:t>
      </w:r>
      <w:r w:rsidR="001B3300">
        <w:rPr>
          <w:rFonts w:ascii="Times New Roman" w:hAnsi="Times New Roman" w:cs="Times New Roman"/>
        </w:rPr>
        <w:t>[6]</w:t>
      </w:r>
      <w:r w:rsidRPr="00147403">
        <w:rPr>
          <w:rFonts w:ascii="Times New Roman" w:hAnsi="Times New Roman" w:cs="Times New Roman"/>
        </w:rPr>
        <w:t xml:space="preserve"> is updated at each calculation iteration according with </w:t>
      </w:r>
      <w:r w:rsidR="00552375">
        <w:rPr>
          <w:rFonts w:ascii="Times New Roman" w:hAnsi="Times New Roman" w:cs="Times New Roman"/>
        </w:rPr>
        <w:t xml:space="preserve">Eq. </w:t>
      </w:r>
      <w:r w:rsidR="001B3300">
        <w:rPr>
          <w:rFonts w:ascii="Times New Roman" w:hAnsi="Times New Roman" w:cs="Times New Roman"/>
        </w:rPr>
        <w:t>[7]</w:t>
      </w:r>
      <w:r w:rsidRPr="00147403">
        <w:rPr>
          <w:rFonts w:ascii="Times New Roman" w:hAnsi="Times New Roman" w:cs="Times New Roman"/>
        </w:rPr>
        <w:t>, ex</w:t>
      </w:r>
      <w:r w:rsidR="005E195B" w:rsidRPr="00147403">
        <w:rPr>
          <w:rFonts w:ascii="Times New Roman" w:hAnsi="Times New Roman" w:cs="Times New Roman"/>
        </w:rPr>
        <w:t>ce</w:t>
      </w:r>
      <w:r w:rsidRPr="00147403">
        <w:rPr>
          <w:rFonts w:ascii="Times New Roman" w:hAnsi="Times New Roman" w:cs="Times New Roman"/>
        </w:rPr>
        <w:t xml:space="preserve">pt for the first iteration for which it is assumed </w:t>
      </w:r>
      <w:proofErr w:type="gramStart"/>
      <w:r w:rsidR="000E0D6D" w:rsidRPr="00147403">
        <w:rPr>
          <w:rFonts w:ascii="Times New Roman" w:hAnsi="Times New Roman" w:cs="Times New Roman"/>
        </w:rPr>
        <w:t xml:space="preserve">that </w:t>
      </w:r>
      <w:proofErr w:type="gramEnd"/>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m0</m:t>
            </m:r>
          </m:sub>
        </m:sSub>
      </m:oMath>
      <w:r w:rsidRPr="00147403">
        <w:rPr>
          <w:rFonts w:ascii="Times New Roman" w:eastAsiaTheme="minorEastAsia" w:hAnsi="Times New Roman" w:cs="Times New Roman"/>
        </w:rPr>
        <w:t>.</w:t>
      </w:r>
      <w:r w:rsidR="00CB2E98" w:rsidRPr="00147403">
        <w:rPr>
          <w:rFonts w:ascii="Times New Roman" w:eastAsiaTheme="minorEastAsia" w:hAnsi="Times New Roman" w:cs="Times New Roman"/>
        </w:rPr>
        <w:t xml:space="preserve"> </w:t>
      </w:r>
      <w:proofErr w:type="gramStart"/>
      <w:r w:rsidR="00CB2E98" w:rsidRPr="00147403">
        <w:rPr>
          <w:rFonts w:ascii="Times New Roman" w:eastAsiaTheme="minorEastAsia" w:hAnsi="Times New Roman" w:cs="Times New Roman"/>
          <w:i/>
        </w:rPr>
        <w:t>c</w:t>
      </w:r>
      <w:proofErr w:type="gramEnd"/>
      <w:r w:rsidR="00CB2E98" w:rsidRPr="00147403">
        <w:rPr>
          <w:rFonts w:ascii="Times New Roman" w:eastAsiaTheme="minorEastAsia" w:hAnsi="Times New Roman" w:cs="Times New Roman"/>
        </w:rPr>
        <w:t xml:space="preserve"> is the position of the neutral axis defined in the next step.</w:t>
      </w:r>
    </w:p>
    <w:p w14:paraId="1783AC6A" w14:textId="7C259A4E" w:rsidR="00391685" w:rsidRPr="00147403" w:rsidRDefault="00B606B7" w:rsidP="00090BF9">
      <w:pPr>
        <w:pStyle w:val="Prrafodelista"/>
        <w:numPr>
          <w:ilvl w:val="0"/>
          <w:numId w:val="6"/>
        </w:numPr>
        <w:spacing w:line="240" w:lineRule="auto"/>
        <w:ind w:left="284" w:firstLine="142"/>
        <w:rPr>
          <w:rFonts w:ascii="Times New Roman" w:hAnsi="Times New Roman" w:cs="Times New Roman"/>
        </w:rPr>
      </w:pPr>
      <w:r w:rsidRPr="00147403">
        <w:rPr>
          <w:rFonts w:ascii="Times New Roman" w:hAnsi="Times New Roman" w:cs="Times New Roman"/>
        </w:rPr>
        <w:t>The fourth step of this procedure consist on c</w:t>
      </w:r>
      <w:r w:rsidR="00391685" w:rsidRPr="00147403">
        <w:rPr>
          <w:rFonts w:ascii="Times New Roman" w:hAnsi="Times New Roman" w:cs="Times New Roman"/>
        </w:rPr>
        <w:t xml:space="preserve">hoosing a failure mode (masonry crushing or tensile failure of </w:t>
      </w:r>
      <w:r w:rsidRPr="00147403">
        <w:rPr>
          <w:rFonts w:ascii="Times New Roman" w:hAnsi="Times New Roman" w:cs="Times New Roman"/>
          <w:i/>
        </w:rPr>
        <w:t>TRM</w:t>
      </w:r>
      <w:r w:rsidR="00391685" w:rsidRPr="00147403">
        <w:rPr>
          <w:rFonts w:ascii="Times New Roman" w:hAnsi="Times New Roman" w:cs="Times New Roman"/>
        </w:rPr>
        <w:t xml:space="preserve">) and calculating the position of the neutral axis, </w:t>
      </w:r>
      <w:r w:rsidR="00391685" w:rsidRPr="00147403">
        <w:rPr>
          <w:rFonts w:ascii="Times New Roman" w:hAnsi="Times New Roman" w:cs="Times New Roman"/>
          <w:i/>
        </w:rPr>
        <w:t>c</w:t>
      </w:r>
      <w:r w:rsidRPr="00147403">
        <w:rPr>
          <w:rFonts w:ascii="Times New Roman" w:hAnsi="Times New Roman" w:cs="Times New Roman"/>
        </w:rPr>
        <w:t xml:space="preserve"> by using the force equilibrium equation in the section and the strain compatibility equation. </w:t>
      </w:r>
    </w:p>
    <w:p w14:paraId="01741AFA" w14:textId="245050E7" w:rsidR="004B6891" w:rsidRPr="00147403" w:rsidRDefault="004B6891" w:rsidP="00090BF9">
      <w:pPr>
        <w:pStyle w:val="Prrafodelista"/>
        <w:numPr>
          <w:ilvl w:val="0"/>
          <w:numId w:val="6"/>
        </w:numPr>
        <w:spacing w:line="240" w:lineRule="auto"/>
        <w:ind w:left="284" w:firstLine="142"/>
        <w:rPr>
          <w:rFonts w:ascii="Times New Roman" w:hAnsi="Times New Roman" w:cs="Times New Roman"/>
        </w:rPr>
      </w:pPr>
      <w:r w:rsidRPr="00147403">
        <w:rPr>
          <w:rFonts w:ascii="Times New Roman" w:hAnsi="Times New Roman" w:cs="Times New Roman"/>
        </w:rPr>
        <w:t xml:space="preserve">In the case of assuming the compressive failure of the masonry, the corresponding equations are </w:t>
      </w:r>
      <w:r w:rsidR="00552375">
        <w:rPr>
          <w:rFonts w:ascii="Times New Roman" w:hAnsi="Times New Roman" w:cs="Times New Roman"/>
        </w:rPr>
        <w:t xml:space="preserve">Eq. </w:t>
      </w:r>
      <w:r w:rsidR="001B3300">
        <w:rPr>
          <w:rFonts w:ascii="Times New Roman" w:hAnsi="Times New Roman" w:cs="Times New Roman"/>
        </w:rPr>
        <w:t>[8]</w:t>
      </w:r>
      <w:r w:rsidRPr="00147403">
        <w:rPr>
          <w:rFonts w:ascii="Times New Roman" w:hAnsi="Times New Roman" w:cs="Times New Roman"/>
        </w:rPr>
        <w:t xml:space="preserve"> and </w:t>
      </w:r>
      <w:r w:rsidR="00552375">
        <w:rPr>
          <w:rFonts w:ascii="Times New Roman" w:hAnsi="Times New Roman" w:cs="Times New Roman"/>
        </w:rPr>
        <w:t xml:space="preserve">Eq. </w:t>
      </w:r>
      <w:r w:rsidR="001B3300">
        <w:rPr>
          <w:rFonts w:ascii="Times New Roman" w:hAnsi="Times New Roman" w:cs="Times New Roman"/>
        </w:rPr>
        <w:t>[9]</w:t>
      </w:r>
      <w:r w:rsidRPr="00147403">
        <w:rPr>
          <w:rFonts w:ascii="Times New Roman" w:hAnsi="Times New Roman" w:cs="Times New Roman"/>
        </w:rPr>
        <w:t xml:space="preserve">. After obtaining the value of </w:t>
      </w:r>
      <w:r w:rsidRPr="00147403">
        <w:rPr>
          <w:rFonts w:ascii="Times New Roman" w:hAnsi="Times New Roman" w:cs="Times New Roman"/>
          <w:i/>
        </w:rPr>
        <w:t>c</w:t>
      </w:r>
      <w:r w:rsidRPr="00147403">
        <w:rPr>
          <w:rFonts w:ascii="Times New Roman" w:hAnsi="Times New Roman" w:cs="Times New Roman"/>
        </w:rPr>
        <w:t xml:space="preserve">, it has to be checked that </w:t>
      </w:r>
      <w:r w:rsidRPr="00147403">
        <w:rPr>
          <w:rFonts w:ascii="Times New Roman" w:hAnsi="Times New Roman" w:cs="Times New Roman"/>
          <w:i/>
        </w:rPr>
        <w:t>Ԑ</w:t>
      </w:r>
      <w:r w:rsidRPr="00147403">
        <w:rPr>
          <w:rFonts w:ascii="Times New Roman" w:hAnsi="Times New Roman" w:cs="Times New Roman"/>
          <w:i/>
          <w:vertAlign w:val="subscript"/>
        </w:rPr>
        <w:t>TRM</w:t>
      </w:r>
      <w:r w:rsidRPr="00147403">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ult</m:t>
            </m:r>
          </m:sub>
          <m:sup>
            <m:r>
              <w:rPr>
                <w:rFonts w:ascii="Cambria Math" w:hAnsi="Cambria Math" w:cs="Times New Roman"/>
              </w:rPr>
              <m:t>fibre</m:t>
            </m:r>
          </m:sup>
        </m:sSubSup>
      </m:oMath>
      <w:r w:rsidRPr="00147403">
        <w:rPr>
          <w:rFonts w:ascii="Times New Roman" w:hAnsi="Times New Roman" w:cs="Times New Roman"/>
        </w:rPr>
        <w:t>.</w:t>
      </w:r>
      <w:r w:rsidR="00213F51" w:rsidRPr="00147403">
        <w:rPr>
          <w:rFonts w:ascii="Times New Roman" w:hAnsi="Times New Roman" w:cs="Times New Roman"/>
        </w:rPr>
        <w:t xml:space="preserve"> If this requirement is not fulfilled, the </w:t>
      </w:r>
      <w:r w:rsidR="00213F51" w:rsidRPr="00147403">
        <w:rPr>
          <w:rFonts w:ascii="Times New Roman" w:hAnsi="Times New Roman" w:cs="Times New Roman"/>
          <w:i/>
        </w:rPr>
        <w:t>TRM</w:t>
      </w:r>
      <w:r w:rsidR="00213F51" w:rsidRPr="00147403">
        <w:rPr>
          <w:rFonts w:ascii="Times New Roman" w:hAnsi="Times New Roman" w:cs="Times New Roman"/>
        </w:rPr>
        <w:t xml:space="preserve"> tensile failure has to be assumed.</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694"/>
        <w:gridCol w:w="2036"/>
      </w:tblGrid>
      <w:tr w:rsidR="00401830" w:rsidRPr="00147403" w14:paraId="50FC8DD1" w14:textId="77777777" w:rsidTr="00F523E5">
        <w:trPr>
          <w:trHeight w:val="283"/>
          <w:jc w:val="center"/>
        </w:trPr>
        <w:tc>
          <w:tcPr>
            <w:tcW w:w="3834" w:type="pct"/>
            <w:vAlign w:val="center"/>
          </w:tcPr>
          <w:p w14:paraId="32A38722" w14:textId="4F49417B" w:rsidR="00391685" w:rsidRPr="00147403" w:rsidRDefault="00391685" w:rsidP="00147403">
            <w:pPr>
              <w:ind w:firstLine="284"/>
              <w:jc w:val="center"/>
              <w:rPr>
                <w:rFonts w:ascii="Times New Roman" w:eastAsia="Calibri" w:hAnsi="Times New Roman" w:cs="Times New Roman"/>
              </w:rPr>
            </w:pPr>
            <m:oMathPara>
              <m:oMath>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r>
                  <w:rPr>
                    <w:rFonts w:ascii="Cambria Math" w:hAnsi="Cambria Math" w:cs="Times New Roman"/>
                  </w:rPr>
                  <m:t>b0.8c-</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TRM</m:t>
                    </m:r>
                  </m:sub>
                </m:sSub>
                <m:sSub>
                  <m:sSubPr>
                    <m:ctrlPr>
                      <w:rPr>
                        <w:rFonts w:ascii="Cambria Math" w:hAnsi="Cambria Math" w:cs="Times New Roman"/>
                        <w:i/>
                      </w:rPr>
                    </m:ctrlPr>
                  </m:sSubPr>
                  <m:e>
                    <m:r>
                      <w:rPr>
                        <w:rFonts w:ascii="Cambria Math" w:hAnsi="Cambria Math" w:cs="Times New Roman"/>
                      </w:rPr>
                      <m:t>bt</m:t>
                    </m:r>
                  </m:e>
                  <m:sub>
                    <m:r>
                      <w:rPr>
                        <w:rFonts w:ascii="Cambria Math" w:hAnsi="Cambria Math" w:cs="Times New Roman"/>
                      </w:rPr>
                      <m:t>TRM</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TRM</m:t>
                    </m:r>
                  </m:sub>
                </m:sSub>
              </m:oMath>
            </m:oMathPara>
          </w:p>
        </w:tc>
        <w:tc>
          <w:tcPr>
            <w:tcW w:w="1166" w:type="pct"/>
            <w:vAlign w:val="center"/>
          </w:tcPr>
          <w:p w14:paraId="4683FFE3" w14:textId="0AF7C888" w:rsidR="00391685" w:rsidRPr="00147403" w:rsidRDefault="001B3300" w:rsidP="00147403">
            <w:pPr>
              <w:ind w:firstLine="284"/>
              <w:rPr>
                <w:rFonts w:ascii="Times New Roman" w:hAnsi="Times New Roman" w:cs="Times New Roman"/>
              </w:rPr>
            </w:pPr>
            <w:r>
              <w:rPr>
                <w:rFonts w:ascii="Times New Roman" w:hAnsi="Times New Roman" w:cs="Times New Roman"/>
              </w:rPr>
              <w:t>[8]</w:t>
            </w:r>
          </w:p>
        </w:tc>
      </w:tr>
      <w:tr w:rsidR="001C0487" w:rsidRPr="00147403" w14:paraId="123303FD" w14:textId="77777777" w:rsidTr="00F523E5">
        <w:trPr>
          <w:trHeight w:val="283"/>
          <w:jc w:val="center"/>
        </w:trPr>
        <w:tc>
          <w:tcPr>
            <w:tcW w:w="3834" w:type="pct"/>
            <w:vAlign w:val="center"/>
          </w:tcPr>
          <w:p w14:paraId="03D9696A" w14:textId="0C425921" w:rsidR="00391685" w:rsidRPr="00147403" w:rsidRDefault="007C0749" w:rsidP="00147403">
            <w:pPr>
              <w:ind w:firstLine="284"/>
              <w:jc w:val="center"/>
              <w:rPr>
                <w:rFonts w:ascii="Times New Roman" w:eastAsia="Calibri"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m,ult</m:t>
                        </m:r>
                      </m:sub>
                    </m:sSub>
                  </m:num>
                  <m:den>
                    <m:r>
                      <w:rPr>
                        <w:rFonts w:ascii="Cambria Math" w:hAnsi="Cambria Math" w:cs="Times New Roman"/>
                      </w:rPr>
                      <m:t>c</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TRM</m:t>
                        </m:r>
                      </m:sub>
                    </m:sSub>
                  </m:num>
                  <m:den>
                    <m:r>
                      <w:rPr>
                        <w:rFonts w:ascii="Cambria Math" w:hAnsi="Cambria Math" w:cs="Times New Roman"/>
                      </w:rPr>
                      <m:t>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TRM</m:t>
                            </m:r>
                          </m:sub>
                        </m:sSub>
                      </m:num>
                      <m:den>
                        <m:r>
                          <w:rPr>
                            <w:rFonts w:ascii="Cambria Math" w:hAnsi="Cambria Math" w:cs="Times New Roman"/>
                          </w:rPr>
                          <m:t>2</m:t>
                        </m:r>
                      </m:den>
                    </m:f>
                    <m:r>
                      <w:rPr>
                        <w:rFonts w:ascii="Cambria Math" w:hAnsi="Cambria Math" w:cs="Times New Roman"/>
                      </w:rPr>
                      <m:t>-c</m:t>
                    </m:r>
                  </m:den>
                </m:f>
              </m:oMath>
            </m:oMathPara>
          </w:p>
        </w:tc>
        <w:tc>
          <w:tcPr>
            <w:tcW w:w="1166" w:type="pct"/>
            <w:vAlign w:val="center"/>
          </w:tcPr>
          <w:p w14:paraId="46ADBCDB" w14:textId="03F79D40" w:rsidR="00391685" w:rsidRPr="00147403" w:rsidRDefault="001B3300" w:rsidP="00147403">
            <w:pPr>
              <w:ind w:firstLine="284"/>
              <w:rPr>
                <w:rFonts w:ascii="Times New Roman" w:hAnsi="Times New Roman" w:cs="Times New Roman"/>
              </w:rPr>
            </w:pPr>
            <w:r>
              <w:rPr>
                <w:rFonts w:ascii="Times New Roman" w:hAnsi="Times New Roman" w:cs="Times New Roman"/>
              </w:rPr>
              <w:t>[9]</w:t>
            </w:r>
          </w:p>
        </w:tc>
      </w:tr>
    </w:tbl>
    <w:p w14:paraId="0C964DB4" w14:textId="77777777" w:rsidR="001C0487" w:rsidRPr="00147403" w:rsidRDefault="001C0487" w:rsidP="00147403">
      <w:pPr>
        <w:pStyle w:val="Prrafodelista"/>
        <w:spacing w:line="240" w:lineRule="auto"/>
        <w:ind w:firstLine="284"/>
        <w:jc w:val="left"/>
        <w:rPr>
          <w:rFonts w:ascii="Times New Roman" w:hAnsi="Times New Roman" w:cs="Times New Roman"/>
        </w:rPr>
      </w:pPr>
    </w:p>
    <w:p w14:paraId="4E7EB335" w14:textId="221F8DB4" w:rsidR="001C0487" w:rsidRPr="00147403" w:rsidRDefault="001C0487" w:rsidP="00090BF9">
      <w:pPr>
        <w:pStyle w:val="Prrafodelista"/>
        <w:spacing w:line="240" w:lineRule="auto"/>
        <w:ind w:left="284" w:firstLine="283"/>
        <w:rPr>
          <w:rFonts w:ascii="Times New Roman" w:hAnsi="Times New Roman" w:cs="Times New Roman"/>
        </w:rPr>
      </w:pPr>
      <w:r w:rsidRPr="00147403">
        <w:rPr>
          <w:rFonts w:ascii="Times New Roman" w:hAnsi="Times New Roman" w:cs="Times New Roman"/>
        </w:rPr>
        <w:t xml:space="preserve">In the case of assuming the tensile failure of the </w:t>
      </w:r>
      <w:r w:rsidRPr="00147403">
        <w:rPr>
          <w:rFonts w:ascii="Times New Roman" w:hAnsi="Times New Roman" w:cs="Times New Roman"/>
          <w:i/>
        </w:rPr>
        <w:t>TRM</w:t>
      </w:r>
      <w:r w:rsidRPr="00147403">
        <w:rPr>
          <w:rFonts w:ascii="Times New Roman" w:hAnsi="Times New Roman" w:cs="Times New Roman"/>
        </w:rPr>
        <w:t>, the corresponding equilibrium and compatibility equations are</w:t>
      </w:r>
      <w:r w:rsidR="00552375">
        <w:rPr>
          <w:rFonts w:ascii="Times New Roman" w:hAnsi="Times New Roman" w:cs="Times New Roman"/>
        </w:rPr>
        <w:t xml:space="preserve"> Eq. </w:t>
      </w:r>
      <w:r w:rsidR="001B3300">
        <w:rPr>
          <w:rFonts w:ascii="Times New Roman" w:hAnsi="Times New Roman" w:cs="Times New Roman"/>
        </w:rPr>
        <w:t>[10]</w:t>
      </w:r>
      <w:r w:rsidRPr="00147403">
        <w:rPr>
          <w:rFonts w:ascii="Times New Roman" w:hAnsi="Times New Roman" w:cs="Times New Roman"/>
        </w:rPr>
        <w:t xml:space="preserve"> and </w:t>
      </w:r>
      <w:r w:rsidR="00552375">
        <w:rPr>
          <w:rFonts w:ascii="Times New Roman" w:hAnsi="Times New Roman" w:cs="Times New Roman"/>
        </w:rPr>
        <w:t xml:space="preserve">Eq. </w:t>
      </w:r>
      <w:r w:rsidR="001B3300">
        <w:rPr>
          <w:rFonts w:ascii="Times New Roman" w:hAnsi="Times New Roman" w:cs="Times New Roman"/>
        </w:rPr>
        <w:t>[11]</w:t>
      </w:r>
      <w:r w:rsidRPr="00147403">
        <w:rPr>
          <w:rFonts w:ascii="Times New Roman" w:hAnsi="Times New Roman" w:cs="Times New Roman"/>
        </w:rPr>
        <w:t xml:space="preserve">. After obtaining the value of </w:t>
      </w:r>
      <w:r w:rsidRPr="00147403">
        <w:rPr>
          <w:rFonts w:ascii="Times New Roman" w:hAnsi="Times New Roman" w:cs="Times New Roman"/>
          <w:i/>
        </w:rPr>
        <w:t>c</w:t>
      </w:r>
      <w:r w:rsidRPr="00147403">
        <w:rPr>
          <w:rFonts w:ascii="Times New Roman" w:hAnsi="Times New Roman" w:cs="Times New Roman"/>
        </w:rPr>
        <w:t xml:space="preserve">, it has to be checked that </w:t>
      </w:r>
      <w:r w:rsidRPr="00147403">
        <w:rPr>
          <w:rFonts w:ascii="Times New Roman" w:hAnsi="Times New Roman" w:cs="Times New Roman"/>
          <w:i/>
        </w:rPr>
        <w:t>Ԑ</w:t>
      </w:r>
      <w:r w:rsidRPr="00147403">
        <w:rPr>
          <w:rFonts w:ascii="Times New Roman" w:hAnsi="Times New Roman" w:cs="Times New Roman"/>
          <w:i/>
          <w:vertAlign w:val="subscript"/>
        </w:rPr>
        <w:t xml:space="preserve">m </w:t>
      </w:r>
      <w:r w:rsidRPr="00147403">
        <w:rPr>
          <w:rFonts w:ascii="Times New Roman" w:hAnsi="Times New Roman" w:cs="Times New Roman"/>
        </w:rPr>
        <w:t xml:space="preserve">≤ </w:t>
      </w:r>
      <w:r w:rsidRPr="00147403">
        <w:rPr>
          <w:rFonts w:ascii="Times New Roman" w:hAnsi="Times New Roman" w:cs="Times New Roman"/>
          <w:i/>
        </w:rPr>
        <w:t>Ԑ</w:t>
      </w:r>
      <w:r w:rsidRPr="00147403">
        <w:rPr>
          <w:rFonts w:ascii="Times New Roman" w:hAnsi="Times New Roman" w:cs="Times New Roman"/>
          <w:i/>
          <w:vertAlign w:val="subscript"/>
        </w:rPr>
        <w:t>m, ult</w:t>
      </w:r>
      <w:r w:rsidRPr="00147403">
        <w:rPr>
          <w:rFonts w:ascii="Times New Roman" w:hAnsi="Times New Roman" w:cs="Times New Roman"/>
        </w:rPr>
        <w:t>. If this requirement is not fulfilled, the masonry crushing failure has to be assumed.</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694"/>
        <w:gridCol w:w="2036"/>
      </w:tblGrid>
      <w:tr w:rsidR="00401830" w:rsidRPr="00147403" w14:paraId="6A4A14B2" w14:textId="77777777" w:rsidTr="00262AEE">
        <w:trPr>
          <w:trHeight w:val="283"/>
          <w:jc w:val="center"/>
        </w:trPr>
        <w:tc>
          <w:tcPr>
            <w:tcW w:w="3834" w:type="pct"/>
            <w:vAlign w:val="center"/>
          </w:tcPr>
          <w:p w14:paraId="294E9D9B" w14:textId="45AA5515" w:rsidR="001C0487" w:rsidRPr="00147403" w:rsidRDefault="001C0487" w:rsidP="00147403">
            <w:pPr>
              <w:ind w:firstLine="284"/>
              <w:jc w:val="center"/>
              <w:rPr>
                <w:rFonts w:ascii="Times New Roman" w:eastAsia="Calibri" w:hAnsi="Times New Roman" w:cs="Times New Roman"/>
              </w:rPr>
            </w:pPr>
            <m:oMathPara>
              <m:oMath>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r>
                  <w:rPr>
                    <w:rFonts w:ascii="Cambria Math" w:hAnsi="Cambria Math" w:cs="Times New Roman"/>
                  </w:rPr>
                  <m:t>b0.8c-</m:t>
                </m:r>
                <m:sSubSup>
                  <m:sSubSupPr>
                    <m:ctrlPr>
                      <w:rPr>
                        <w:rFonts w:ascii="Cambria Math" w:hAnsi="Cambria Math" w:cs="Times New Roman"/>
                        <w:i/>
                        <w:lang w:val="en-GB"/>
                      </w:rPr>
                    </m:ctrlPr>
                  </m:sSubSupPr>
                  <m:e>
                    <m:r>
                      <w:rPr>
                        <w:rFonts w:ascii="Cambria Math" w:hAnsi="Cambria Math" w:cs="Times New Roman"/>
                        <w:lang w:val="en-GB"/>
                      </w:rPr>
                      <m:t>ε</m:t>
                    </m:r>
                  </m:e>
                  <m:sub>
                    <m:r>
                      <w:rPr>
                        <w:rFonts w:ascii="Cambria Math" w:hAnsi="Cambria Math" w:cs="Times New Roman"/>
                        <w:lang w:val="en-GB"/>
                      </w:rPr>
                      <m:t>ult</m:t>
                    </m:r>
                  </m:sub>
                  <m:sup>
                    <m:r>
                      <w:rPr>
                        <w:rFonts w:ascii="Cambria Math" w:hAnsi="Cambria Math" w:cs="Times New Roman"/>
                        <w:lang w:val="en-GB"/>
                      </w:rPr>
                      <m:t>fibre</m:t>
                    </m:r>
                  </m:sup>
                </m:sSubSup>
                <m:sSub>
                  <m:sSubPr>
                    <m:ctrlPr>
                      <w:rPr>
                        <w:rFonts w:ascii="Cambria Math" w:hAnsi="Cambria Math" w:cs="Times New Roman"/>
                        <w:i/>
                      </w:rPr>
                    </m:ctrlPr>
                  </m:sSubPr>
                  <m:e>
                    <m:r>
                      <w:rPr>
                        <w:rFonts w:ascii="Cambria Math" w:hAnsi="Cambria Math" w:cs="Times New Roman"/>
                      </w:rPr>
                      <m:t>bt</m:t>
                    </m:r>
                  </m:e>
                  <m:sub>
                    <m:r>
                      <w:rPr>
                        <w:rFonts w:ascii="Cambria Math" w:hAnsi="Cambria Math" w:cs="Times New Roman"/>
                      </w:rPr>
                      <m:t>TRM</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TRM</m:t>
                    </m:r>
                  </m:sub>
                </m:sSub>
              </m:oMath>
            </m:oMathPara>
          </w:p>
        </w:tc>
        <w:tc>
          <w:tcPr>
            <w:tcW w:w="1166" w:type="pct"/>
            <w:vAlign w:val="center"/>
          </w:tcPr>
          <w:p w14:paraId="480105D8" w14:textId="15699ECF" w:rsidR="001C0487" w:rsidRPr="00147403" w:rsidRDefault="001B3300" w:rsidP="00147403">
            <w:pPr>
              <w:ind w:firstLine="284"/>
              <w:rPr>
                <w:rFonts w:ascii="Times New Roman" w:hAnsi="Times New Roman" w:cs="Times New Roman"/>
              </w:rPr>
            </w:pPr>
            <w:r>
              <w:rPr>
                <w:rFonts w:ascii="Times New Roman" w:hAnsi="Times New Roman" w:cs="Times New Roman"/>
              </w:rPr>
              <w:t>[10]</w:t>
            </w:r>
          </w:p>
        </w:tc>
      </w:tr>
      <w:tr w:rsidR="00401830" w:rsidRPr="00147403" w14:paraId="1651C0F7" w14:textId="77777777" w:rsidTr="00262AEE">
        <w:trPr>
          <w:trHeight w:val="283"/>
          <w:jc w:val="center"/>
        </w:trPr>
        <w:tc>
          <w:tcPr>
            <w:tcW w:w="3834" w:type="pct"/>
            <w:vAlign w:val="center"/>
          </w:tcPr>
          <w:p w14:paraId="3708D9B7" w14:textId="4EA4DF82" w:rsidR="001C0487" w:rsidRPr="00147403" w:rsidRDefault="007C0749" w:rsidP="00147403">
            <w:pPr>
              <w:ind w:firstLine="284"/>
              <w:jc w:val="center"/>
              <w:rPr>
                <w:rFonts w:ascii="Times New Roman" w:eastAsia="Calibri"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m</m:t>
                        </m:r>
                      </m:sub>
                    </m:sSub>
                  </m:num>
                  <m:den>
                    <m:r>
                      <w:rPr>
                        <w:rFonts w:ascii="Cambria Math" w:hAnsi="Cambria Math" w:cs="Times New Roman"/>
                      </w:rPr>
                      <m:t>c</m:t>
                    </m:r>
                  </m:den>
                </m:f>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lang w:val="en-GB"/>
                          </w:rPr>
                        </m:ctrlPr>
                      </m:sSubSupPr>
                      <m:e>
                        <m:r>
                          <w:rPr>
                            <w:rFonts w:ascii="Cambria Math" w:hAnsi="Cambria Math" w:cs="Times New Roman"/>
                            <w:lang w:val="en-GB"/>
                          </w:rPr>
                          <m:t>ε</m:t>
                        </m:r>
                      </m:e>
                      <m:sub>
                        <m:r>
                          <w:rPr>
                            <w:rFonts w:ascii="Cambria Math" w:hAnsi="Cambria Math" w:cs="Times New Roman"/>
                            <w:lang w:val="en-GB"/>
                          </w:rPr>
                          <m:t>ult</m:t>
                        </m:r>
                      </m:sub>
                      <m:sup>
                        <m:r>
                          <w:rPr>
                            <w:rFonts w:ascii="Cambria Math" w:hAnsi="Cambria Math" w:cs="Times New Roman"/>
                            <w:lang w:val="en-GB"/>
                          </w:rPr>
                          <m:t>fibre</m:t>
                        </m:r>
                      </m:sup>
                    </m:sSubSup>
                  </m:num>
                  <m:den>
                    <m:r>
                      <w:rPr>
                        <w:rFonts w:ascii="Cambria Math" w:hAnsi="Cambria Math" w:cs="Times New Roman"/>
                      </w:rPr>
                      <m:t>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TRM</m:t>
                            </m:r>
                          </m:sub>
                        </m:sSub>
                      </m:num>
                      <m:den>
                        <m:r>
                          <w:rPr>
                            <w:rFonts w:ascii="Cambria Math" w:hAnsi="Cambria Math" w:cs="Times New Roman"/>
                          </w:rPr>
                          <m:t>2</m:t>
                        </m:r>
                      </m:den>
                    </m:f>
                    <m:r>
                      <w:rPr>
                        <w:rFonts w:ascii="Cambria Math" w:hAnsi="Cambria Math" w:cs="Times New Roman"/>
                      </w:rPr>
                      <m:t>-c</m:t>
                    </m:r>
                  </m:den>
                </m:f>
              </m:oMath>
            </m:oMathPara>
          </w:p>
        </w:tc>
        <w:tc>
          <w:tcPr>
            <w:tcW w:w="1166" w:type="pct"/>
            <w:vAlign w:val="center"/>
          </w:tcPr>
          <w:p w14:paraId="69950E48" w14:textId="2887BE96" w:rsidR="001C0487" w:rsidRPr="00147403" w:rsidRDefault="001B3300" w:rsidP="00147403">
            <w:pPr>
              <w:ind w:firstLine="284"/>
              <w:rPr>
                <w:rFonts w:ascii="Times New Roman" w:hAnsi="Times New Roman" w:cs="Times New Roman"/>
              </w:rPr>
            </w:pPr>
            <w:r>
              <w:rPr>
                <w:rFonts w:ascii="Times New Roman" w:hAnsi="Times New Roman" w:cs="Times New Roman"/>
              </w:rPr>
              <w:t>[11]</w:t>
            </w:r>
          </w:p>
        </w:tc>
      </w:tr>
    </w:tbl>
    <w:p w14:paraId="58D24605" w14:textId="4F69FF00" w:rsidR="00391685" w:rsidRPr="00147403" w:rsidRDefault="003A2D0E" w:rsidP="00090BF9">
      <w:pPr>
        <w:pStyle w:val="Prrafodelista"/>
        <w:numPr>
          <w:ilvl w:val="0"/>
          <w:numId w:val="7"/>
        </w:numPr>
        <w:spacing w:line="240" w:lineRule="auto"/>
        <w:ind w:left="284" w:firstLine="142"/>
        <w:rPr>
          <w:rFonts w:ascii="Times New Roman" w:hAnsi="Times New Roman" w:cs="Times New Roman"/>
        </w:rPr>
      </w:pPr>
      <w:r w:rsidRPr="00147403">
        <w:rPr>
          <w:rFonts w:ascii="Times New Roman" w:hAnsi="Times New Roman" w:cs="Times New Roman"/>
        </w:rPr>
        <w:t>The next step is c</w:t>
      </w:r>
      <w:r w:rsidR="00391685" w:rsidRPr="00147403">
        <w:rPr>
          <w:rFonts w:ascii="Times New Roman" w:hAnsi="Times New Roman" w:cs="Times New Roman"/>
        </w:rPr>
        <w:t>alculating</w:t>
      </w:r>
      <w:r w:rsidRPr="00147403">
        <w:rPr>
          <w:rFonts w:ascii="Times New Roman" w:hAnsi="Times New Roman" w:cs="Times New Roman"/>
        </w:rPr>
        <w:t xml:space="preserve"> </w:t>
      </w:r>
      <w:r w:rsidR="00503607">
        <w:rPr>
          <w:rFonts w:ascii="Times New Roman" w:hAnsi="Times New Roman" w:cs="Times New Roman"/>
        </w:rPr>
        <w:t xml:space="preserve">Eq. </w:t>
      </w:r>
      <w:r w:rsidR="001B3300">
        <w:rPr>
          <w:rFonts w:ascii="Times New Roman" w:hAnsi="Times New Roman" w:cs="Times New Roman"/>
        </w:rPr>
        <w:t>[12]</w:t>
      </w:r>
      <w:r w:rsidR="00391685" w:rsidRPr="00147403">
        <w:rPr>
          <w:rFonts w:ascii="Times New Roman" w:hAnsi="Times New Roman" w:cs="Times New Roman"/>
        </w:rPr>
        <w:t xml:space="preserve"> the bending moment, </w:t>
      </w:r>
      <w:r w:rsidR="00391685" w:rsidRPr="00147403">
        <w:rPr>
          <w:rFonts w:ascii="Times New Roman" w:hAnsi="Times New Roman" w:cs="Times New Roman"/>
          <w:i/>
        </w:rPr>
        <w:t>M</w:t>
      </w:r>
      <w:r w:rsidR="00391685" w:rsidRPr="00147403">
        <w:rPr>
          <w:rFonts w:ascii="Times New Roman" w:hAnsi="Times New Roman" w:cs="Times New Roman"/>
        </w:rPr>
        <w:t xml:space="preserve">, associated </w:t>
      </w:r>
      <w:r w:rsidRPr="00147403">
        <w:rPr>
          <w:rFonts w:ascii="Times New Roman" w:hAnsi="Times New Roman" w:cs="Times New Roman"/>
        </w:rPr>
        <w:t xml:space="preserve">with the position of the neutral axis calculated before, </w:t>
      </w:r>
      <w:r w:rsidRPr="00147403">
        <w:rPr>
          <w:rFonts w:ascii="Times New Roman" w:hAnsi="Times New Roman" w:cs="Times New Roman"/>
          <w:i/>
        </w:rPr>
        <w:t xml:space="preserve">c. </w:t>
      </w:r>
      <w:r w:rsidRPr="00147403">
        <w:rPr>
          <w:rFonts w:ascii="Times New Roman" w:hAnsi="Times New Roman" w:cs="Times New Roman"/>
        </w:rPr>
        <w:t>I</w:t>
      </w:r>
      <w:r w:rsidR="00391685" w:rsidRPr="00147403">
        <w:rPr>
          <w:rFonts w:ascii="Times New Roman" w:hAnsi="Times New Roman" w:cs="Times New Roman"/>
        </w:rPr>
        <w:t xml:space="preserve">n the case of </w:t>
      </w:r>
      <w:r w:rsidR="00C475D4" w:rsidRPr="00147403">
        <w:rPr>
          <w:rFonts w:ascii="Times New Roman" w:hAnsi="Times New Roman" w:cs="Times New Roman"/>
        </w:rPr>
        <w:t>supposing</w:t>
      </w:r>
      <w:r w:rsidR="00391685" w:rsidRPr="00147403">
        <w:rPr>
          <w:rFonts w:ascii="Times New Roman" w:hAnsi="Times New Roman" w:cs="Times New Roman"/>
        </w:rPr>
        <w:t xml:space="preserve"> the tensile failure of the </w:t>
      </w:r>
      <w:r w:rsidRPr="00147403">
        <w:rPr>
          <w:rFonts w:ascii="Times New Roman" w:hAnsi="Times New Roman" w:cs="Times New Roman"/>
          <w:i/>
        </w:rPr>
        <w:t>TRM</w:t>
      </w:r>
      <w:r w:rsidR="00391685" w:rsidRPr="00147403">
        <w:rPr>
          <w:rFonts w:ascii="Times New Roman" w:hAnsi="Times New Roman" w:cs="Times New Roman"/>
        </w:rPr>
        <w:t xml:space="preserve">, </w:t>
      </w:r>
      <w:r w:rsidR="00C475D4" w:rsidRPr="00147403">
        <w:rPr>
          <w:rFonts w:ascii="Times New Roman" w:hAnsi="Times New Roman" w:cs="Times New Roman"/>
        </w:rPr>
        <w:t xml:space="preserve">it is assumed that </w:t>
      </w:r>
      <w:r w:rsidR="00391685" w:rsidRPr="00147403">
        <w:rPr>
          <w:rFonts w:ascii="Times New Roman" w:hAnsi="Times New Roman" w:cs="Times New Roman"/>
          <w:i/>
        </w:rPr>
        <w:t>Ԑ</w:t>
      </w:r>
      <w:r w:rsidRPr="00147403">
        <w:rPr>
          <w:rFonts w:ascii="Times New Roman" w:hAnsi="Times New Roman" w:cs="Times New Roman"/>
          <w:i/>
          <w:vertAlign w:val="subscript"/>
        </w:rPr>
        <w:t>TRM</w:t>
      </w:r>
      <w:r w:rsidR="00391685" w:rsidRPr="00147403">
        <w:rPr>
          <w:rFonts w:ascii="Times New Roman" w:hAnsi="Times New Roman" w:cs="Times New Roman"/>
          <w:i/>
          <w:vertAlign w:val="subscript"/>
        </w:rPr>
        <w:t xml:space="preserve"> </w:t>
      </w:r>
      <w:r w:rsidR="00391685" w:rsidRPr="00147403">
        <w:rPr>
          <w:rFonts w:ascii="Times New Roman" w:hAnsi="Times New Roman" w:cs="Times New Roman"/>
          <w:i/>
        </w:rPr>
        <w:t xml:space="preserve">= </w:t>
      </w:r>
      <m:oMath>
        <m:sSubSup>
          <m:sSubSupPr>
            <m:ctrlPr>
              <w:rPr>
                <w:rFonts w:ascii="Cambria Math" w:hAnsi="Cambria Math" w:cs="Times New Roman"/>
                <w:i/>
              </w:rPr>
            </m:ctrlPr>
          </m:sSubSupPr>
          <m:e>
            <m:r>
              <w:rPr>
                <w:rFonts w:ascii="Cambria Math" w:hAnsi="Cambria Math" w:cs="Times New Roman"/>
              </w:rPr>
              <m:t>ε</m:t>
            </m:r>
          </m:e>
          <m:sub>
            <m:r>
              <w:rPr>
                <w:rFonts w:ascii="Cambria Math" w:hAnsi="Cambria Math" w:cs="Times New Roman"/>
              </w:rPr>
              <m:t>ult</m:t>
            </m:r>
          </m:sub>
          <m:sup>
            <m:r>
              <w:rPr>
                <w:rFonts w:ascii="Cambria Math" w:hAnsi="Cambria Math" w:cs="Times New Roman"/>
              </w:rPr>
              <m:t>fibre</m:t>
            </m:r>
          </m:sup>
        </m:sSubSup>
      </m:oMath>
      <w:r w:rsidR="00391685" w:rsidRPr="00147403">
        <w:rPr>
          <w:rFonts w:ascii="Times New Roman" w:hAnsi="Times New Roman" w:cs="Times New Roman"/>
        </w:rPr>
        <w:t xml:space="preserve">in </w:t>
      </w:r>
      <w:r w:rsidR="00503607">
        <w:rPr>
          <w:rFonts w:ascii="Times New Roman" w:hAnsi="Times New Roman" w:cs="Times New Roman"/>
        </w:rPr>
        <w:t xml:space="preserve">Eq. </w:t>
      </w:r>
      <w:r w:rsidR="001B3300">
        <w:rPr>
          <w:rFonts w:ascii="Times New Roman" w:hAnsi="Times New Roman" w:cs="Times New Roman"/>
        </w:rPr>
        <w:t>[12]</w:t>
      </w:r>
      <w:r w:rsidR="00391685" w:rsidRPr="00147403">
        <w:rPr>
          <w:rFonts w:ascii="Times New Roman" w:hAnsi="Times New Roman" w:cs="Times New Roman"/>
        </w:rPr>
        <w:t>.</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694"/>
        <w:gridCol w:w="2036"/>
      </w:tblGrid>
      <w:tr w:rsidR="00401830" w:rsidRPr="00147403" w14:paraId="7DA6B151" w14:textId="77777777" w:rsidTr="00F523E5">
        <w:trPr>
          <w:trHeight w:val="283"/>
          <w:jc w:val="center"/>
        </w:trPr>
        <w:tc>
          <w:tcPr>
            <w:tcW w:w="3834" w:type="pct"/>
            <w:vAlign w:val="center"/>
          </w:tcPr>
          <w:p w14:paraId="15D519CA" w14:textId="56624B20" w:rsidR="00391685" w:rsidRPr="00147403" w:rsidRDefault="00391685" w:rsidP="00147403">
            <w:pPr>
              <w:ind w:firstLine="284"/>
              <w:jc w:val="center"/>
              <w:rPr>
                <w:rFonts w:ascii="Times New Roman" w:eastAsia="Calibri" w:hAnsi="Times New Roman" w:cs="Times New Roman"/>
              </w:rPr>
            </w:pPr>
            <m:oMathPara>
              <m:oMath>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r>
                  <w:rPr>
                    <w:rFonts w:ascii="Cambria Math" w:hAnsi="Cambria Math" w:cs="Times New Roman"/>
                  </w:rPr>
                  <m:t>b0.8c</m:t>
                </m:r>
                <m:d>
                  <m:dPr>
                    <m:ctrlPr>
                      <w:rPr>
                        <w:rFonts w:ascii="Cambria Math" w:hAnsi="Cambria Math" w:cs="Times New Roman"/>
                        <w:i/>
                      </w:rPr>
                    </m:ctrlPr>
                  </m:dPr>
                  <m:e>
                    <m:r>
                      <w:rPr>
                        <w:rFonts w:ascii="Cambria Math" w:hAnsi="Cambria Math" w:cs="Times New Roman"/>
                      </w:rPr>
                      <m:t>x-0.4c</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TRM</m:t>
                    </m:r>
                  </m:sub>
                </m:sSub>
                <m:sSub>
                  <m:sSubPr>
                    <m:ctrlPr>
                      <w:rPr>
                        <w:rFonts w:ascii="Cambria Math" w:hAnsi="Cambria Math" w:cs="Times New Roman"/>
                        <w:i/>
                      </w:rPr>
                    </m:ctrlPr>
                  </m:sSubPr>
                  <m:e>
                    <m:r>
                      <w:rPr>
                        <w:rFonts w:ascii="Cambria Math" w:hAnsi="Cambria Math" w:cs="Times New Roman"/>
                      </w:rPr>
                      <m:t>bt</m:t>
                    </m:r>
                  </m:e>
                  <m:sub>
                    <m:r>
                      <w:rPr>
                        <w:rFonts w:ascii="Cambria Math" w:hAnsi="Cambria Math" w:cs="Times New Roman"/>
                      </w:rPr>
                      <m:t>TRM</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TRM</m:t>
                    </m:r>
                  </m:sub>
                </m:sSub>
                <m:d>
                  <m:dPr>
                    <m:ctrlPr>
                      <w:rPr>
                        <w:rFonts w:ascii="Cambria Math" w:hAnsi="Cambria Math" w:cs="Times New Roman"/>
                        <w:i/>
                      </w:rPr>
                    </m:ctrlPr>
                  </m:dPr>
                  <m:e>
                    <m:r>
                      <w:rPr>
                        <w:rFonts w:ascii="Cambria Math" w:hAnsi="Cambria Math" w:cs="Times New Roman"/>
                      </w:rPr>
                      <m:t>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TRM</m:t>
                            </m:r>
                          </m:sub>
                        </m:sSub>
                      </m:num>
                      <m:den>
                        <m:r>
                          <w:rPr>
                            <w:rFonts w:ascii="Cambria Math" w:hAnsi="Cambria Math" w:cs="Times New Roman"/>
                          </w:rPr>
                          <m:t>2</m:t>
                        </m:r>
                      </m:den>
                    </m:f>
                    <m:r>
                      <w:rPr>
                        <w:rFonts w:ascii="Cambria Math" w:hAnsi="Cambria Math" w:cs="Times New Roman"/>
                      </w:rPr>
                      <m:t>-x</m:t>
                    </m:r>
                  </m:e>
                </m:d>
              </m:oMath>
            </m:oMathPara>
          </w:p>
        </w:tc>
        <w:tc>
          <w:tcPr>
            <w:tcW w:w="1166" w:type="pct"/>
            <w:vAlign w:val="center"/>
          </w:tcPr>
          <w:p w14:paraId="2B4B2A68" w14:textId="37360B7D" w:rsidR="00391685" w:rsidRPr="00147403" w:rsidRDefault="001B3300" w:rsidP="00147403">
            <w:pPr>
              <w:ind w:firstLine="284"/>
              <w:rPr>
                <w:rFonts w:ascii="Times New Roman" w:hAnsi="Times New Roman" w:cs="Times New Roman"/>
              </w:rPr>
            </w:pPr>
            <w:r>
              <w:rPr>
                <w:rFonts w:ascii="Times New Roman" w:hAnsi="Times New Roman" w:cs="Times New Roman"/>
              </w:rPr>
              <w:t>[12]</w:t>
            </w:r>
          </w:p>
        </w:tc>
      </w:tr>
    </w:tbl>
    <w:p w14:paraId="7EED72F3" w14:textId="196F161B" w:rsidR="00391685" w:rsidRPr="00147403" w:rsidRDefault="003A2D0E" w:rsidP="00090BF9">
      <w:pPr>
        <w:pStyle w:val="Prrafodelista"/>
        <w:numPr>
          <w:ilvl w:val="0"/>
          <w:numId w:val="8"/>
        </w:numPr>
        <w:spacing w:line="240" w:lineRule="auto"/>
        <w:ind w:left="284" w:firstLine="142"/>
        <w:rPr>
          <w:rFonts w:ascii="Times New Roman" w:hAnsi="Times New Roman" w:cs="Times New Roman"/>
        </w:rPr>
      </w:pPr>
      <w:r w:rsidRPr="00147403">
        <w:rPr>
          <w:rFonts w:ascii="Times New Roman" w:hAnsi="Times New Roman" w:cs="Times New Roman"/>
        </w:rPr>
        <w:t>Finally,</w:t>
      </w:r>
      <w:r w:rsidR="00391685" w:rsidRPr="00147403">
        <w:rPr>
          <w:rFonts w:ascii="Times New Roman" w:hAnsi="Times New Roman" w:cs="Times New Roman"/>
        </w:rPr>
        <w:t xml:space="preserve"> the eccentricity associated with the bending moment, </w:t>
      </w:r>
      <w:proofErr w:type="spellStart"/>
      <w:r w:rsidR="00391685" w:rsidRPr="00147403">
        <w:rPr>
          <w:rFonts w:ascii="Times New Roman" w:hAnsi="Times New Roman" w:cs="Times New Roman"/>
          <w:i/>
        </w:rPr>
        <w:t>e</w:t>
      </w:r>
      <w:r w:rsidR="00391685" w:rsidRPr="00147403">
        <w:rPr>
          <w:rFonts w:ascii="Times New Roman" w:hAnsi="Times New Roman" w:cs="Times New Roman"/>
          <w:i/>
          <w:vertAlign w:val="subscript"/>
        </w:rPr>
        <w:t>M</w:t>
      </w:r>
      <w:proofErr w:type="spellEnd"/>
      <w:r w:rsidR="00391685" w:rsidRPr="00147403">
        <w:rPr>
          <w:rFonts w:ascii="Times New Roman" w:hAnsi="Times New Roman" w:cs="Times New Roman"/>
        </w:rPr>
        <w:t xml:space="preserve">, </w:t>
      </w:r>
      <w:r w:rsidRPr="00147403">
        <w:rPr>
          <w:rFonts w:ascii="Times New Roman" w:hAnsi="Times New Roman" w:cs="Times New Roman"/>
        </w:rPr>
        <w:t xml:space="preserve">is calculated </w:t>
      </w:r>
      <w:r w:rsidR="00391685" w:rsidRPr="00147403">
        <w:rPr>
          <w:rFonts w:ascii="Times New Roman" w:hAnsi="Times New Roman" w:cs="Times New Roman"/>
        </w:rPr>
        <w:t xml:space="preserve">using </w:t>
      </w:r>
      <w:r w:rsidR="00503607">
        <w:rPr>
          <w:rFonts w:ascii="Times New Roman" w:hAnsi="Times New Roman" w:cs="Times New Roman"/>
        </w:rPr>
        <w:t xml:space="preserve">Eq. </w:t>
      </w:r>
      <w:r w:rsidR="001B3300">
        <w:rPr>
          <w:rFonts w:ascii="Times New Roman" w:hAnsi="Times New Roman" w:cs="Times New Roman"/>
        </w:rPr>
        <w:t>[13]</w:t>
      </w:r>
      <w:r w:rsidR="00391685" w:rsidRPr="00147403">
        <w:rPr>
          <w:rFonts w:ascii="Times New Roman" w:hAnsi="Times New Roman" w:cs="Times New Roman"/>
        </w:rPr>
        <w:t xml:space="preserve">. </w: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6694"/>
        <w:gridCol w:w="2036"/>
      </w:tblGrid>
      <w:tr w:rsidR="00401830" w:rsidRPr="00147403" w14:paraId="744EA0C1" w14:textId="77777777" w:rsidTr="00F523E5">
        <w:trPr>
          <w:trHeight w:val="283"/>
          <w:jc w:val="center"/>
        </w:trPr>
        <w:tc>
          <w:tcPr>
            <w:tcW w:w="3834" w:type="pct"/>
            <w:vAlign w:val="center"/>
          </w:tcPr>
          <w:p w14:paraId="765FBE4C" w14:textId="77777777" w:rsidR="00391685" w:rsidRPr="00147403" w:rsidRDefault="007C0749" w:rsidP="00147403">
            <w:pPr>
              <w:ind w:firstLine="284"/>
              <w:jc w:val="center"/>
              <w:rPr>
                <w:rFonts w:ascii="Times New Roman" w:eastAsia="Calibri" w:hAnsi="Times New Roman" w:cs="Times New Roman"/>
              </w:rPr>
            </w:pPr>
            <m:oMathPara>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N</m:t>
                    </m:r>
                  </m:den>
                </m:f>
              </m:oMath>
            </m:oMathPara>
          </w:p>
        </w:tc>
        <w:tc>
          <w:tcPr>
            <w:tcW w:w="1166" w:type="pct"/>
            <w:vAlign w:val="center"/>
          </w:tcPr>
          <w:p w14:paraId="52146AB6" w14:textId="5586E274" w:rsidR="00391685" w:rsidRPr="00147403" w:rsidRDefault="001B3300" w:rsidP="00147403">
            <w:pPr>
              <w:ind w:firstLine="284"/>
              <w:rPr>
                <w:rFonts w:ascii="Times New Roman" w:hAnsi="Times New Roman" w:cs="Times New Roman"/>
              </w:rPr>
            </w:pPr>
            <w:r>
              <w:rPr>
                <w:rFonts w:ascii="Times New Roman" w:hAnsi="Times New Roman" w:cs="Times New Roman"/>
              </w:rPr>
              <w:t>[13]</w:t>
            </w:r>
          </w:p>
        </w:tc>
      </w:tr>
    </w:tbl>
    <w:p w14:paraId="077A07C0" w14:textId="03CEC4A4" w:rsidR="00391685" w:rsidRPr="00147403" w:rsidRDefault="00E43241" w:rsidP="00090BF9">
      <w:pPr>
        <w:pStyle w:val="Prrafodelista"/>
        <w:spacing w:line="240" w:lineRule="auto"/>
        <w:ind w:left="284" w:firstLine="284"/>
        <w:rPr>
          <w:rFonts w:ascii="Times New Roman" w:hAnsi="Times New Roman" w:cs="Times New Roman"/>
        </w:rPr>
      </w:pPr>
      <w:proofErr w:type="gramStart"/>
      <w:r w:rsidRPr="00147403">
        <w:rPr>
          <w:rFonts w:ascii="Times New Roman" w:hAnsi="Times New Roman" w:cs="Times New Roman"/>
        </w:rPr>
        <w:t>and</w:t>
      </w:r>
      <w:proofErr w:type="gramEnd"/>
      <w:r w:rsidRPr="00147403">
        <w:rPr>
          <w:rFonts w:ascii="Times New Roman" w:hAnsi="Times New Roman" w:cs="Times New Roman"/>
        </w:rPr>
        <w:t xml:space="preserve"> the </w:t>
      </w:r>
      <w:r w:rsidR="00391685" w:rsidRPr="00147403">
        <w:rPr>
          <w:rFonts w:ascii="Times New Roman" w:hAnsi="Times New Roman" w:cs="Times New Roman"/>
        </w:rPr>
        <w:t xml:space="preserve">total eccentricity due to second order bending effects, </w:t>
      </w:r>
      <w:r w:rsidR="00391685" w:rsidRPr="00147403">
        <w:rPr>
          <w:rFonts w:ascii="Times New Roman" w:hAnsi="Times New Roman" w:cs="Times New Roman"/>
          <w:i/>
        </w:rPr>
        <w:t>e</w:t>
      </w:r>
      <w:r w:rsidR="00391685" w:rsidRPr="00147403">
        <w:rPr>
          <w:rFonts w:ascii="Times New Roman" w:hAnsi="Times New Roman" w:cs="Times New Roman"/>
        </w:rPr>
        <w:t xml:space="preserve">, </w:t>
      </w:r>
      <w:r w:rsidRPr="00147403">
        <w:rPr>
          <w:rFonts w:ascii="Times New Roman" w:hAnsi="Times New Roman" w:cs="Times New Roman"/>
        </w:rPr>
        <w:t xml:space="preserve">is compared </w:t>
      </w:r>
      <w:r w:rsidR="00391685" w:rsidRPr="00147403">
        <w:rPr>
          <w:rFonts w:ascii="Times New Roman" w:hAnsi="Times New Roman" w:cs="Times New Roman"/>
        </w:rPr>
        <w:t xml:space="preserve">with the eccentricity associated with the bending moment, </w:t>
      </w:r>
      <w:proofErr w:type="spellStart"/>
      <w:r w:rsidR="00391685" w:rsidRPr="00147403">
        <w:rPr>
          <w:rFonts w:ascii="Times New Roman" w:hAnsi="Times New Roman" w:cs="Times New Roman"/>
          <w:i/>
        </w:rPr>
        <w:t>e</w:t>
      </w:r>
      <w:r w:rsidR="00391685" w:rsidRPr="00147403">
        <w:rPr>
          <w:rFonts w:ascii="Times New Roman" w:hAnsi="Times New Roman" w:cs="Times New Roman"/>
          <w:i/>
          <w:vertAlign w:val="subscript"/>
        </w:rPr>
        <w:t>M</w:t>
      </w:r>
      <w:proofErr w:type="spellEnd"/>
      <w:r w:rsidR="00391685" w:rsidRPr="00147403">
        <w:rPr>
          <w:rFonts w:ascii="Times New Roman" w:hAnsi="Times New Roman" w:cs="Times New Roman"/>
        </w:rPr>
        <w:t xml:space="preserve">. If these two </w:t>
      </w:r>
      <w:r w:rsidRPr="00147403">
        <w:rPr>
          <w:rFonts w:ascii="Times New Roman" w:hAnsi="Times New Roman" w:cs="Times New Roman"/>
        </w:rPr>
        <w:t>eccentricities are equal</w:t>
      </w:r>
      <w:r w:rsidR="00391685" w:rsidRPr="00147403">
        <w:rPr>
          <w:rFonts w:ascii="Times New Roman" w:hAnsi="Times New Roman" w:cs="Times New Roman"/>
        </w:rPr>
        <w:t>, the value</w:t>
      </w:r>
      <w:r w:rsidRPr="00147403">
        <w:rPr>
          <w:rFonts w:ascii="Times New Roman" w:hAnsi="Times New Roman" w:cs="Times New Roman"/>
        </w:rPr>
        <w:t xml:space="preserve"> of the force initially assumed,</w:t>
      </w:r>
      <w:r w:rsidR="00391685" w:rsidRPr="00147403">
        <w:rPr>
          <w:rFonts w:ascii="Times New Roman" w:hAnsi="Times New Roman" w:cs="Times New Roman"/>
        </w:rPr>
        <w:t xml:space="preserve"> </w:t>
      </w:r>
      <w:r w:rsidR="00391685" w:rsidRPr="00147403">
        <w:rPr>
          <w:rFonts w:ascii="Times New Roman" w:hAnsi="Times New Roman" w:cs="Times New Roman"/>
          <w:i/>
        </w:rPr>
        <w:t>N</w:t>
      </w:r>
      <w:r w:rsidR="00391685" w:rsidRPr="00147403">
        <w:rPr>
          <w:rFonts w:ascii="Times New Roman" w:hAnsi="Times New Roman" w:cs="Times New Roman"/>
        </w:rPr>
        <w:t xml:space="preserve">, </w:t>
      </w:r>
      <w:r w:rsidRPr="00147403">
        <w:rPr>
          <w:rFonts w:ascii="Times New Roman" w:hAnsi="Times New Roman" w:cs="Times New Roman"/>
        </w:rPr>
        <w:t>is</w:t>
      </w:r>
      <w:r w:rsidR="00391685" w:rsidRPr="00147403">
        <w:rPr>
          <w:rFonts w:ascii="Times New Roman" w:hAnsi="Times New Roman" w:cs="Times New Roman"/>
        </w:rPr>
        <w:t xml:space="preserve"> the load-bearing capacity of the studied wall. Otherwise,</w:t>
      </w:r>
      <w:r w:rsidRPr="00147403">
        <w:rPr>
          <w:rFonts w:ascii="Times New Roman" w:hAnsi="Times New Roman" w:cs="Times New Roman"/>
        </w:rPr>
        <w:t xml:space="preserve"> the value of</w:t>
      </w:r>
      <w:r w:rsidR="00391685" w:rsidRPr="00147403">
        <w:rPr>
          <w:rFonts w:ascii="Times New Roman" w:hAnsi="Times New Roman" w:cs="Times New Roman"/>
        </w:rPr>
        <w:t xml:space="preserve"> </w:t>
      </w:r>
      <w:r w:rsidR="00391685" w:rsidRPr="00147403">
        <w:rPr>
          <w:rFonts w:ascii="Times New Roman" w:hAnsi="Times New Roman" w:cs="Times New Roman"/>
          <w:i/>
        </w:rPr>
        <w:t>N</w:t>
      </w:r>
      <w:r w:rsidR="00391685" w:rsidRPr="00147403">
        <w:rPr>
          <w:rFonts w:ascii="Times New Roman" w:hAnsi="Times New Roman" w:cs="Times New Roman"/>
        </w:rPr>
        <w:t xml:space="preserve"> is changed and the procedure </w:t>
      </w:r>
      <w:r w:rsidRPr="00147403">
        <w:rPr>
          <w:rFonts w:ascii="Times New Roman" w:hAnsi="Times New Roman" w:cs="Times New Roman"/>
        </w:rPr>
        <w:t>is restarted from the</w:t>
      </w:r>
      <w:r w:rsidR="00391685" w:rsidRPr="00147403">
        <w:rPr>
          <w:rFonts w:ascii="Times New Roman" w:hAnsi="Times New Roman" w:cs="Times New Roman"/>
        </w:rPr>
        <w:t xml:space="preserve"> step b) up to the convergence between </w:t>
      </w:r>
      <w:r w:rsidR="00391685" w:rsidRPr="00147403">
        <w:rPr>
          <w:rFonts w:ascii="Times New Roman" w:hAnsi="Times New Roman" w:cs="Times New Roman"/>
          <w:i/>
        </w:rPr>
        <w:t>e</w:t>
      </w:r>
      <w:r w:rsidR="00391685" w:rsidRPr="00147403">
        <w:rPr>
          <w:rFonts w:ascii="Times New Roman" w:hAnsi="Times New Roman" w:cs="Times New Roman"/>
        </w:rPr>
        <w:t xml:space="preserve"> and </w:t>
      </w:r>
      <w:proofErr w:type="spellStart"/>
      <w:r w:rsidR="00391685" w:rsidRPr="00147403">
        <w:rPr>
          <w:rFonts w:ascii="Times New Roman" w:hAnsi="Times New Roman" w:cs="Times New Roman"/>
          <w:i/>
        </w:rPr>
        <w:t>e</w:t>
      </w:r>
      <w:r w:rsidR="00391685" w:rsidRPr="00147403">
        <w:rPr>
          <w:rFonts w:ascii="Times New Roman" w:hAnsi="Times New Roman" w:cs="Times New Roman"/>
          <w:i/>
          <w:vertAlign w:val="subscript"/>
        </w:rPr>
        <w:t>M</w:t>
      </w:r>
      <w:proofErr w:type="spellEnd"/>
      <w:r w:rsidR="00391685" w:rsidRPr="00147403">
        <w:rPr>
          <w:rFonts w:ascii="Times New Roman" w:hAnsi="Times New Roman" w:cs="Times New Roman"/>
        </w:rPr>
        <w:t>.</w:t>
      </w:r>
    </w:p>
    <w:p w14:paraId="0E41D345" w14:textId="042B28B9" w:rsidR="001B196E" w:rsidRPr="00E64F56" w:rsidRDefault="00E64F56" w:rsidP="00E64F56">
      <w:pPr>
        <w:pStyle w:val="Ttulo2"/>
        <w:numPr>
          <w:ilvl w:val="0"/>
          <w:numId w:val="0"/>
        </w:numPr>
        <w:spacing w:line="240" w:lineRule="auto"/>
        <w:ind w:left="1080" w:hanging="720"/>
        <w:rPr>
          <w:rFonts w:ascii="Arial" w:hAnsi="Arial" w:cs="Arial"/>
          <w:sz w:val="22"/>
          <w:szCs w:val="22"/>
        </w:rPr>
      </w:pPr>
      <w:r>
        <w:rPr>
          <w:rFonts w:ascii="Arial" w:hAnsi="Arial" w:cs="Arial"/>
          <w:sz w:val="22"/>
          <w:szCs w:val="22"/>
        </w:rPr>
        <w:t xml:space="preserve">4.2 </w:t>
      </w:r>
      <w:r w:rsidR="001B196E" w:rsidRPr="00E64F56">
        <w:rPr>
          <w:rFonts w:ascii="Arial" w:hAnsi="Arial" w:cs="Arial"/>
          <w:sz w:val="22"/>
          <w:szCs w:val="22"/>
        </w:rPr>
        <w:t>Results</w:t>
      </w:r>
    </w:p>
    <w:p w14:paraId="2FCD03DA" w14:textId="3B8876B1" w:rsidR="001B196E" w:rsidRPr="00147403" w:rsidRDefault="009A2A16"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The analytical results of the unreinforced control cases show that their failure cause is reaching the t</w:t>
      </w:r>
      <w:bookmarkStart w:id="43" w:name="_GoBack"/>
      <w:bookmarkEnd w:id="43"/>
      <w:r w:rsidRPr="00147403">
        <w:rPr>
          <w:rFonts w:ascii="Times New Roman" w:hAnsi="Times New Roman" w:cs="Times New Roman"/>
          <w:lang w:val="en-GB"/>
        </w:rPr>
        <w:t xml:space="preserve">ensile strength of the masonry. In contrast, for all strengthened cases the analytical approach points out that the collapse of the structure is associated with the compressive failure of the masonry. </w:t>
      </w:r>
      <w:r w:rsidR="001B196E" w:rsidRPr="00147403">
        <w:rPr>
          <w:rFonts w:ascii="Times New Roman" w:hAnsi="Times New Roman" w:cs="Times New Roman"/>
          <w:lang w:val="en-GB"/>
        </w:rPr>
        <w:t xml:space="preserve"> </w:t>
      </w:r>
    </w:p>
    <w:p w14:paraId="7D3E45C7" w14:textId="40E22FD8" w:rsidR="009A2A16" w:rsidRDefault="009A2A16"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According with the quantitative results of the analytical approach (see </w:t>
      </w:r>
      <w:r w:rsidRPr="00147403">
        <w:rPr>
          <w:rFonts w:ascii="Times New Roman" w:hAnsi="Times New Roman" w:cs="Times New Roman"/>
          <w:lang w:val="en-GB"/>
        </w:rPr>
        <w:fldChar w:fldCharType="begin"/>
      </w:r>
      <w:r w:rsidRPr="00147403">
        <w:rPr>
          <w:rFonts w:ascii="Times New Roman" w:hAnsi="Times New Roman" w:cs="Times New Roman"/>
          <w:lang w:val="en-GB"/>
        </w:rPr>
        <w:instrText xml:space="preserve"> REF _Ref402871999 \h  \* MERGEFORMAT </w:instrText>
      </w:r>
      <w:r w:rsidRPr="00147403">
        <w:rPr>
          <w:rFonts w:ascii="Times New Roman" w:hAnsi="Times New Roman" w:cs="Times New Roman"/>
          <w:lang w:val="en-GB"/>
        </w:rPr>
      </w:r>
      <w:r w:rsidRPr="00147403">
        <w:rPr>
          <w:rFonts w:ascii="Times New Roman" w:hAnsi="Times New Roman" w:cs="Times New Roman"/>
          <w:lang w:val="en-GB"/>
        </w:rPr>
        <w:fldChar w:fldCharType="separate"/>
      </w:r>
      <w:r w:rsidR="00D14B53" w:rsidRPr="00D14B53">
        <w:rPr>
          <w:rFonts w:ascii="Times New Roman" w:hAnsi="Times New Roman" w:cs="Times New Roman"/>
          <w:bCs/>
          <w:lang w:val="en-GB"/>
        </w:rPr>
        <w:t xml:space="preserve">Table </w:t>
      </w:r>
      <w:r w:rsidR="00D14B53" w:rsidRPr="00D14B53">
        <w:rPr>
          <w:rFonts w:ascii="Times New Roman" w:hAnsi="Times New Roman" w:cs="Times New Roman"/>
          <w:bCs/>
          <w:noProof/>
          <w:lang w:val="en-GB"/>
        </w:rPr>
        <w:t>5</w:t>
      </w:r>
      <w:r w:rsidRPr="00147403">
        <w:rPr>
          <w:rFonts w:ascii="Times New Roman" w:hAnsi="Times New Roman" w:cs="Times New Roman"/>
          <w:lang w:val="en-GB"/>
        </w:rPr>
        <w:fldChar w:fldCharType="end"/>
      </w:r>
      <w:r w:rsidRPr="00147403">
        <w:rPr>
          <w:rFonts w:ascii="Times New Roman" w:hAnsi="Times New Roman" w:cs="Times New Roman"/>
          <w:lang w:val="en-GB"/>
        </w:rPr>
        <w:t>)</w:t>
      </w:r>
      <w:r w:rsidR="00262AEE" w:rsidRPr="00147403">
        <w:rPr>
          <w:rFonts w:ascii="Times New Roman" w:hAnsi="Times New Roman" w:cs="Times New Roman"/>
          <w:lang w:val="en-GB"/>
        </w:rPr>
        <w:t xml:space="preserve"> both strengthening systems </w:t>
      </w:r>
      <w:r w:rsidR="00C475D4" w:rsidRPr="00147403">
        <w:rPr>
          <w:rFonts w:ascii="Times New Roman" w:hAnsi="Times New Roman" w:cs="Times New Roman"/>
          <w:lang w:val="en-GB"/>
        </w:rPr>
        <w:t>we</w:t>
      </w:r>
      <w:r w:rsidR="00262AEE" w:rsidRPr="00147403">
        <w:rPr>
          <w:rFonts w:ascii="Times New Roman" w:hAnsi="Times New Roman" w:cs="Times New Roman"/>
          <w:lang w:val="en-GB"/>
        </w:rPr>
        <w:t xml:space="preserve">re </w:t>
      </w:r>
      <w:r w:rsidR="00F327F1" w:rsidRPr="00147403">
        <w:rPr>
          <w:rFonts w:ascii="Times New Roman" w:hAnsi="Times New Roman" w:cs="Times New Roman"/>
          <w:lang w:val="en-GB"/>
        </w:rPr>
        <w:t xml:space="preserve">similarly effective at preventing the bending/buckling failure associated with the eccentric compressive loads. In comparison with the unreinforced walls the load bearing capacity increase </w:t>
      </w:r>
      <w:r w:rsidR="00C475D4" w:rsidRPr="00147403">
        <w:rPr>
          <w:rFonts w:ascii="Times New Roman" w:hAnsi="Times New Roman" w:cs="Times New Roman"/>
          <w:lang w:val="en-GB"/>
        </w:rPr>
        <w:t>wa</w:t>
      </w:r>
      <w:r w:rsidR="00F327F1" w:rsidRPr="00147403">
        <w:rPr>
          <w:rFonts w:ascii="Times New Roman" w:hAnsi="Times New Roman" w:cs="Times New Roman"/>
          <w:lang w:val="en-GB"/>
        </w:rPr>
        <w:t>s around 6 times.</w:t>
      </w:r>
      <w:r w:rsidR="00C475D4" w:rsidRPr="00147403">
        <w:rPr>
          <w:rFonts w:ascii="Times New Roman" w:hAnsi="Times New Roman" w:cs="Times New Roman"/>
          <w:lang w:val="en-GB"/>
        </w:rPr>
        <w:t xml:space="preserve"> The average relative error wa</w:t>
      </w:r>
      <w:r w:rsidR="00CB69D6" w:rsidRPr="00147403">
        <w:rPr>
          <w:rFonts w:ascii="Times New Roman" w:hAnsi="Times New Roman" w:cs="Times New Roman"/>
          <w:lang w:val="en-GB"/>
        </w:rPr>
        <w:t xml:space="preserve">s significantly higher for the </w:t>
      </w:r>
      <w:r w:rsidR="00CB69D6" w:rsidRPr="00147403">
        <w:rPr>
          <w:rFonts w:ascii="Times New Roman" w:hAnsi="Times New Roman" w:cs="Times New Roman"/>
          <w:i/>
          <w:lang w:val="en-GB"/>
        </w:rPr>
        <w:t>TRM</w:t>
      </w:r>
      <w:r w:rsidR="00CB69D6" w:rsidRPr="00147403">
        <w:rPr>
          <w:rFonts w:ascii="Times New Roman" w:hAnsi="Times New Roman" w:cs="Times New Roman"/>
          <w:lang w:val="en-GB"/>
        </w:rPr>
        <w:t xml:space="preserve"> strengthened cases than for the </w:t>
      </w:r>
      <w:r w:rsidR="00CB69D6" w:rsidRPr="00147403">
        <w:rPr>
          <w:rFonts w:ascii="Times New Roman" w:hAnsi="Times New Roman" w:cs="Times New Roman"/>
          <w:i/>
          <w:lang w:val="en-GB"/>
        </w:rPr>
        <w:t xml:space="preserve">FRP </w:t>
      </w:r>
      <w:r w:rsidR="00CB69D6" w:rsidRPr="00147403">
        <w:rPr>
          <w:rFonts w:ascii="Times New Roman" w:hAnsi="Times New Roman" w:cs="Times New Roman"/>
          <w:lang w:val="en-GB"/>
        </w:rPr>
        <w:t xml:space="preserve">strengthened ones. </w:t>
      </w:r>
    </w:p>
    <w:p w14:paraId="7FE8FAF6" w14:textId="6A0195E0" w:rsidR="004523B6" w:rsidRPr="00642961" w:rsidRDefault="004523B6" w:rsidP="004523B6">
      <w:pPr>
        <w:spacing w:line="240" w:lineRule="auto"/>
        <w:jc w:val="center"/>
        <w:rPr>
          <w:rFonts w:ascii="Times New Roman" w:hAnsi="Times New Roman" w:cs="Times New Roman"/>
          <w:bCs/>
          <w:sz w:val="20"/>
          <w:szCs w:val="20"/>
          <w:lang w:val="en-GB"/>
        </w:rPr>
      </w:pPr>
      <w:bookmarkStart w:id="44" w:name="_Ref402871999"/>
      <w:bookmarkStart w:id="45" w:name="_Toc403025901"/>
      <w:bookmarkStart w:id="46" w:name="_Toc452972020"/>
      <w:r w:rsidRPr="002514AD">
        <w:rPr>
          <w:rFonts w:ascii="Times New Roman" w:hAnsi="Times New Roman" w:cs="Times New Roman"/>
          <w:bCs/>
          <w:sz w:val="20"/>
          <w:szCs w:val="20"/>
          <w:highlight w:val="yellow"/>
          <w:lang w:val="en-GB"/>
        </w:rPr>
        <w:t xml:space="preserve">Table </w:t>
      </w:r>
      <w:r w:rsidRPr="002514AD">
        <w:rPr>
          <w:rFonts w:ascii="Times New Roman" w:hAnsi="Times New Roman" w:cs="Times New Roman"/>
          <w:bCs/>
          <w:sz w:val="20"/>
          <w:szCs w:val="20"/>
          <w:highlight w:val="yellow"/>
          <w:lang w:val="en-GB"/>
        </w:rPr>
        <w:fldChar w:fldCharType="begin"/>
      </w:r>
      <w:r w:rsidRPr="002514AD">
        <w:rPr>
          <w:rFonts w:ascii="Times New Roman" w:hAnsi="Times New Roman" w:cs="Times New Roman"/>
          <w:bCs/>
          <w:sz w:val="20"/>
          <w:szCs w:val="20"/>
          <w:highlight w:val="yellow"/>
          <w:lang w:val="en-GB"/>
        </w:rPr>
        <w:instrText xml:space="preserve"> SEQ Table \* ARABIC </w:instrText>
      </w:r>
      <w:r w:rsidRPr="002514AD">
        <w:rPr>
          <w:rFonts w:ascii="Times New Roman" w:hAnsi="Times New Roman" w:cs="Times New Roman"/>
          <w:bCs/>
          <w:sz w:val="20"/>
          <w:szCs w:val="20"/>
          <w:highlight w:val="yellow"/>
          <w:lang w:val="en-GB"/>
        </w:rPr>
        <w:fldChar w:fldCharType="separate"/>
      </w:r>
      <w:r w:rsidR="00D14B53" w:rsidRPr="002514AD">
        <w:rPr>
          <w:rFonts w:ascii="Times New Roman" w:hAnsi="Times New Roman" w:cs="Times New Roman"/>
          <w:bCs/>
          <w:noProof/>
          <w:sz w:val="20"/>
          <w:szCs w:val="20"/>
          <w:highlight w:val="yellow"/>
          <w:lang w:val="en-GB"/>
        </w:rPr>
        <w:t>5</w:t>
      </w:r>
      <w:r w:rsidRPr="002514AD">
        <w:rPr>
          <w:rFonts w:ascii="Times New Roman" w:hAnsi="Times New Roman" w:cs="Times New Roman"/>
          <w:bCs/>
          <w:sz w:val="20"/>
          <w:szCs w:val="20"/>
          <w:highlight w:val="yellow"/>
          <w:lang w:val="en-GB"/>
        </w:rPr>
        <w:fldChar w:fldCharType="end"/>
      </w:r>
      <w:bookmarkEnd w:id="44"/>
      <w:r w:rsidRPr="002514AD">
        <w:rPr>
          <w:rFonts w:ascii="Times New Roman" w:hAnsi="Times New Roman" w:cs="Times New Roman"/>
          <w:bCs/>
          <w:sz w:val="20"/>
          <w:szCs w:val="20"/>
          <w:highlight w:val="yellow"/>
          <w:lang w:val="en-GB"/>
        </w:rPr>
        <w:t>. Results of the analytical approach. Load bearing capacity and value of the relative error</w:t>
      </w:r>
      <w:bookmarkEnd w:id="45"/>
      <w:bookmarkEnd w:id="46"/>
    </w:p>
    <w:tbl>
      <w:tblPr>
        <w:tblStyle w:val="Tablaconcuadrcula"/>
        <w:tblW w:w="0" w:type="auto"/>
        <w:jc w:val="center"/>
        <w:tblLook w:val="04A0" w:firstRow="1" w:lastRow="0" w:firstColumn="1" w:lastColumn="0" w:noHBand="0" w:noVBand="1"/>
      </w:tblPr>
      <w:tblGrid>
        <w:gridCol w:w="954"/>
        <w:gridCol w:w="968"/>
        <w:gridCol w:w="885"/>
        <w:gridCol w:w="954"/>
        <w:gridCol w:w="968"/>
        <w:gridCol w:w="885"/>
      </w:tblGrid>
      <w:tr w:rsidR="00A05105" w:rsidRPr="00B1473F" w14:paraId="63C82906" w14:textId="77777777" w:rsidTr="008A250F">
        <w:trPr>
          <w:jc w:val="center"/>
        </w:trPr>
        <w:tc>
          <w:tcPr>
            <w:tcW w:w="0" w:type="auto"/>
            <w:vAlign w:val="center"/>
          </w:tcPr>
          <w:p w14:paraId="2DCEF4A9" w14:textId="77777777" w:rsidR="00A05105" w:rsidRPr="00B1473F" w:rsidRDefault="00A05105" w:rsidP="000B4588">
            <w:pPr>
              <w:jc w:val="center"/>
              <w:rPr>
                <w:b/>
                <w:i/>
                <w:highlight w:val="yellow"/>
                <w:lang w:val="en-GB"/>
              </w:rPr>
            </w:pPr>
            <w:r w:rsidRPr="00B1473F">
              <w:rPr>
                <w:b/>
                <w:i/>
                <w:highlight w:val="yellow"/>
                <w:lang w:val="en-GB"/>
              </w:rPr>
              <w:t>Wall</w:t>
            </w:r>
          </w:p>
        </w:tc>
        <w:tc>
          <w:tcPr>
            <w:tcW w:w="0" w:type="auto"/>
            <w:vAlign w:val="center"/>
          </w:tcPr>
          <w:p w14:paraId="778CB0C9" w14:textId="77777777" w:rsidR="00A05105" w:rsidRPr="00B1473F" w:rsidRDefault="00A05105" w:rsidP="000B4588">
            <w:pPr>
              <w:jc w:val="center"/>
              <w:rPr>
                <w:b/>
                <w:i/>
                <w:highlight w:val="yellow"/>
                <w:lang w:val="en-GB"/>
              </w:rPr>
            </w:pPr>
            <w:proofErr w:type="spellStart"/>
            <w:r w:rsidRPr="00B1473F">
              <w:rPr>
                <w:rFonts w:ascii="Calibri" w:eastAsia="Times New Roman" w:hAnsi="Calibri" w:cs="Times New Roman"/>
                <w:b/>
                <w:i/>
                <w:highlight w:val="yellow"/>
                <w:lang w:val="en-GB" w:eastAsia="es-ES"/>
              </w:rPr>
              <w:t>ɸ</w:t>
            </w:r>
            <w:r w:rsidRPr="00B1473F">
              <w:rPr>
                <w:rFonts w:ascii="Calibri" w:eastAsia="Times New Roman" w:hAnsi="Calibri" w:cs="Times New Roman"/>
                <w:b/>
                <w:i/>
                <w:highlight w:val="yellow"/>
                <w:vertAlign w:val="subscript"/>
                <w:lang w:val="en-GB" w:eastAsia="es-ES"/>
              </w:rPr>
              <w:t>max</w:t>
            </w:r>
            <w:proofErr w:type="spellEnd"/>
            <w:r w:rsidRPr="00B1473F">
              <w:rPr>
                <w:rFonts w:ascii="Calibri" w:eastAsia="Times New Roman" w:hAnsi="Calibri" w:cs="Times New Roman"/>
                <w:b/>
                <w:i/>
                <w:highlight w:val="yellow"/>
                <w:lang w:val="en-GB" w:eastAsia="es-ES"/>
              </w:rPr>
              <w:t xml:space="preserve"> (%)</w:t>
            </w:r>
          </w:p>
        </w:tc>
        <w:tc>
          <w:tcPr>
            <w:tcW w:w="0" w:type="auto"/>
            <w:tcBorders>
              <w:right w:val="double" w:sz="4" w:space="0" w:color="auto"/>
            </w:tcBorders>
            <w:vAlign w:val="center"/>
          </w:tcPr>
          <w:p w14:paraId="6B671477" w14:textId="77777777" w:rsidR="00A05105" w:rsidRPr="00B1473F" w:rsidRDefault="00A05105" w:rsidP="000B4588">
            <w:pPr>
              <w:jc w:val="center"/>
              <w:rPr>
                <w:b/>
                <w:i/>
                <w:highlight w:val="yellow"/>
                <w:lang w:val="en-GB"/>
              </w:rPr>
            </w:pPr>
            <w:proofErr w:type="gramStart"/>
            <w:r w:rsidRPr="00B1473F">
              <w:rPr>
                <w:b/>
                <w:i/>
                <w:highlight w:val="yellow"/>
                <w:lang w:val="en-GB"/>
              </w:rPr>
              <w:t>err</w:t>
            </w:r>
            <w:proofErr w:type="gramEnd"/>
            <w:r w:rsidRPr="00B1473F">
              <w:rPr>
                <w:b/>
                <w:i/>
                <w:highlight w:val="yellow"/>
                <w:lang w:val="en-GB"/>
              </w:rPr>
              <w:t>. (%)</w:t>
            </w:r>
          </w:p>
        </w:tc>
        <w:tc>
          <w:tcPr>
            <w:tcW w:w="0" w:type="auto"/>
            <w:tcBorders>
              <w:left w:val="double" w:sz="4" w:space="0" w:color="auto"/>
            </w:tcBorders>
            <w:vAlign w:val="center"/>
          </w:tcPr>
          <w:p w14:paraId="6C890666" w14:textId="77777777" w:rsidR="00A05105" w:rsidRPr="00B1473F" w:rsidRDefault="00A05105" w:rsidP="000B4588">
            <w:pPr>
              <w:jc w:val="center"/>
              <w:rPr>
                <w:b/>
                <w:i/>
                <w:highlight w:val="yellow"/>
                <w:lang w:val="en-GB"/>
              </w:rPr>
            </w:pPr>
            <w:r w:rsidRPr="00B1473F">
              <w:rPr>
                <w:b/>
                <w:i/>
                <w:highlight w:val="yellow"/>
                <w:lang w:val="en-GB"/>
              </w:rPr>
              <w:t>Wall</w:t>
            </w:r>
          </w:p>
        </w:tc>
        <w:tc>
          <w:tcPr>
            <w:tcW w:w="0" w:type="auto"/>
            <w:vAlign w:val="center"/>
          </w:tcPr>
          <w:p w14:paraId="5FC769EB" w14:textId="77777777" w:rsidR="00A05105" w:rsidRPr="00B1473F" w:rsidRDefault="00A05105" w:rsidP="000B4588">
            <w:pPr>
              <w:jc w:val="center"/>
              <w:rPr>
                <w:b/>
                <w:i/>
                <w:highlight w:val="yellow"/>
                <w:lang w:val="en-GB"/>
              </w:rPr>
            </w:pPr>
            <w:proofErr w:type="spellStart"/>
            <w:r w:rsidRPr="00B1473F">
              <w:rPr>
                <w:rFonts w:ascii="Calibri" w:eastAsia="Times New Roman" w:hAnsi="Calibri" w:cs="Times New Roman"/>
                <w:b/>
                <w:i/>
                <w:highlight w:val="yellow"/>
                <w:lang w:val="en-GB" w:eastAsia="es-ES"/>
              </w:rPr>
              <w:t>ɸ</w:t>
            </w:r>
            <w:r w:rsidRPr="00B1473F">
              <w:rPr>
                <w:rFonts w:ascii="Calibri" w:eastAsia="Times New Roman" w:hAnsi="Calibri" w:cs="Times New Roman"/>
                <w:b/>
                <w:i/>
                <w:highlight w:val="yellow"/>
                <w:vertAlign w:val="subscript"/>
                <w:lang w:val="en-GB" w:eastAsia="es-ES"/>
              </w:rPr>
              <w:t>max</w:t>
            </w:r>
            <w:proofErr w:type="spellEnd"/>
            <w:r w:rsidRPr="00B1473F">
              <w:rPr>
                <w:rFonts w:ascii="Calibri" w:eastAsia="Times New Roman" w:hAnsi="Calibri" w:cs="Times New Roman"/>
                <w:b/>
                <w:i/>
                <w:highlight w:val="yellow"/>
                <w:lang w:val="en-GB" w:eastAsia="es-ES"/>
              </w:rPr>
              <w:t xml:space="preserve"> (%)</w:t>
            </w:r>
          </w:p>
        </w:tc>
        <w:tc>
          <w:tcPr>
            <w:tcW w:w="0" w:type="auto"/>
            <w:vAlign w:val="center"/>
          </w:tcPr>
          <w:p w14:paraId="003747BF" w14:textId="77777777" w:rsidR="00A05105" w:rsidRPr="00B1473F" w:rsidRDefault="00A05105" w:rsidP="000B4588">
            <w:pPr>
              <w:jc w:val="center"/>
              <w:rPr>
                <w:b/>
                <w:i/>
                <w:highlight w:val="yellow"/>
                <w:lang w:val="en-GB"/>
              </w:rPr>
            </w:pPr>
            <w:proofErr w:type="gramStart"/>
            <w:r w:rsidRPr="00B1473F">
              <w:rPr>
                <w:b/>
                <w:i/>
                <w:highlight w:val="yellow"/>
                <w:lang w:val="en-GB"/>
              </w:rPr>
              <w:t>err</w:t>
            </w:r>
            <w:proofErr w:type="gramEnd"/>
            <w:r w:rsidRPr="00B1473F">
              <w:rPr>
                <w:b/>
                <w:i/>
                <w:highlight w:val="yellow"/>
                <w:lang w:val="en-GB"/>
              </w:rPr>
              <w:t>. (%)</w:t>
            </w:r>
          </w:p>
        </w:tc>
      </w:tr>
      <w:tr w:rsidR="00A05105" w:rsidRPr="00B1473F" w14:paraId="046078C1" w14:textId="77777777" w:rsidTr="008A250F">
        <w:trPr>
          <w:jc w:val="center"/>
        </w:trPr>
        <w:tc>
          <w:tcPr>
            <w:tcW w:w="0" w:type="auto"/>
            <w:vAlign w:val="center"/>
          </w:tcPr>
          <w:p w14:paraId="5489F6DB" w14:textId="77777777" w:rsidR="00A05105" w:rsidRPr="00B1473F" w:rsidRDefault="00A05105" w:rsidP="000B4588">
            <w:pPr>
              <w:jc w:val="center"/>
              <w:rPr>
                <w:i/>
                <w:highlight w:val="yellow"/>
                <w:lang w:val="en-GB"/>
              </w:rPr>
            </w:pPr>
            <w:r w:rsidRPr="00B1473F">
              <w:rPr>
                <w:i/>
                <w:highlight w:val="yellow"/>
                <w:lang w:val="en-GB"/>
              </w:rPr>
              <w:t>W#13</w:t>
            </w:r>
          </w:p>
        </w:tc>
        <w:tc>
          <w:tcPr>
            <w:tcW w:w="0" w:type="auto"/>
            <w:vAlign w:val="center"/>
          </w:tcPr>
          <w:p w14:paraId="4BD00DBE" w14:textId="77777777" w:rsidR="00A05105" w:rsidRPr="00B1473F" w:rsidRDefault="00A05105" w:rsidP="000B4588">
            <w:pPr>
              <w:jc w:val="center"/>
              <w:rPr>
                <w:highlight w:val="yellow"/>
                <w:lang w:val="en-GB"/>
              </w:rPr>
            </w:pPr>
            <w:r w:rsidRPr="00B1473F">
              <w:rPr>
                <w:highlight w:val="yellow"/>
                <w:lang w:val="en-GB"/>
              </w:rPr>
              <w:t>4.7</w:t>
            </w:r>
          </w:p>
        </w:tc>
        <w:tc>
          <w:tcPr>
            <w:tcW w:w="0" w:type="auto"/>
            <w:tcBorders>
              <w:right w:val="double" w:sz="4" w:space="0" w:color="auto"/>
            </w:tcBorders>
            <w:vAlign w:val="center"/>
          </w:tcPr>
          <w:p w14:paraId="07AC183B" w14:textId="77777777" w:rsidR="00A05105" w:rsidRPr="00B1473F" w:rsidRDefault="00A05105" w:rsidP="000B4588">
            <w:pPr>
              <w:jc w:val="center"/>
              <w:rPr>
                <w:highlight w:val="yellow"/>
                <w:lang w:val="en-GB"/>
              </w:rPr>
            </w:pPr>
            <w:r w:rsidRPr="00B1473F">
              <w:rPr>
                <w:highlight w:val="yellow"/>
                <w:lang w:val="en-GB"/>
              </w:rPr>
              <w:t>-29.3</w:t>
            </w:r>
          </w:p>
        </w:tc>
        <w:tc>
          <w:tcPr>
            <w:tcW w:w="0" w:type="auto"/>
            <w:tcBorders>
              <w:left w:val="double" w:sz="4" w:space="0" w:color="auto"/>
            </w:tcBorders>
            <w:vAlign w:val="center"/>
          </w:tcPr>
          <w:p w14:paraId="702A399E" w14:textId="77777777" w:rsidR="00A05105" w:rsidRPr="00B1473F" w:rsidRDefault="00A05105" w:rsidP="000B4588">
            <w:pPr>
              <w:jc w:val="center"/>
              <w:rPr>
                <w:i/>
                <w:highlight w:val="yellow"/>
                <w:lang w:val="en-GB"/>
              </w:rPr>
            </w:pPr>
            <w:r w:rsidRPr="00B1473F">
              <w:rPr>
                <w:rFonts w:ascii="Calibri" w:eastAsia="Times New Roman" w:hAnsi="Calibri" w:cs="Times New Roman"/>
                <w:i/>
                <w:highlight w:val="yellow"/>
                <w:lang w:val="en-GB" w:eastAsia="es-ES"/>
              </w:rPr>
              <w:t>2V0H_1</w:t>
            </w:r>
          </w:p>
        </w:tc>
        <w:tc>
          <w:tcPr>
            <w:tcW w:w="0" w:type="auto"/>
          </w:tcPr>
          <w:p w14:paraId="1EF1465B" w14:textId="77777777" w:rsidR="00A05105" w:rsidRPr="00B1473F" w:rsidRDefault="00A05105" w:rsidP="000B4588">
            <w:pPr>
              <w:jc w:val="center"/>
              <w:rPr>
                <w:highlight w:val="yellow"/>
                <w:lang w:val="en-GB"/>
              </w:rPr>
            </w:pPr>
            <w:r w:rsidRPr="00B1473F">
              <w:rPr>
                <w:highlight w:val="yellow"/>
              </w:rPr>
              <w:t>25.8</w:t>
            </w:r>
          </w:p>
        </w:tc>
        <w:tc>
          <w:tcPr>
            <w:tcW w:w="0" w:type="auto"/>
          </w:tcPr>
          <w:p w14:paraId="2924D086" w14:textId="77777777" w:rsidR="00A05105" w:rsidRPr="00B1473F" w:rsidRDefault="00A05105" w:rsidP="000B4588">
            <w:pPr>
              <w:jc w:val="center"/>
              <w:rPr>
                <w:highlight w:val="yellow"/>
                <w:lang w:val="en-GB"/>
              </w:rPr>
            </w:pPr>
            <w:r w:rsidRPr="00B1473F">
              <w:rPr>
                <w:highlight w:val="yellow"/>
              </w:rPr>
              <w:t>-11.3</w:t>
            </w:r>
          </w:p>
        </w:tc>
      </w:tr>
      <w:tr w:rsidR="00A05105" w:rsidRPr="00B1473F" w14:paraId="38833177" w14:textId="77777777" w:rsidTr="008A250F">
        <w:trPr>
          <w:jc w:val="center"/>
        </w:trPr>
        <w:tc>
          <w:tcPr>
            <w:tcW w:w="0" w:type="auto"/>
            <w:vAlign w:val="center"/>
          </w:tcPr>
          <w:p w14:paraId="05ED8E01" w14:textId="77777777" w:rsidR="00A05105" w:rsidRPr="00B1473F" w:rsidRDefault="00A05105" w:rsidP="000B4588">
            <w:pPr>
              <w:jc w:val="center"/>
              <w:rPr>
                <w:i/>
                <w:highlight w:val="yellow"/>
                <w:lang w:val="en-GB"/>
              </w:rPr>
            </w:pPr>
            <w:r w:rsidRPr="00B1473F">
              <w:rPr>
                <w:i/>
                <w:highlight w:val="yellow"/>
                <w:lang w:val="en-GB"/>
              </w:rPr>
              <w:t>W#15</w:t>
            </w:r>
          </w:p>
        </w:tc>
        <w:tc>
          <w:tcPr>
            <w:tcW w:w="0" w:type="auto"/>
            <w:vAlign w:val="center"/>
          </w:tcPr>
          <w:p w14:paraId="056D7384" w14:textId="77777777" w:rsidR="00A05105" w:rsidRPr="00B1473F" w:rsidRDefault="00A05105" w:rsidP="000B4588">
            <w:pPr>
              <w:jc w:val="center"/>
              <w:rPr>
                <w:highlight w:val="yellow"/>
                <w:lang w:val="en-GB"/>
              </w:rPr>
            </w:pPr>
            <w:r w:rsidRPr="00B1473F">
              <w:rPr>
                <w:highlight w:val="yellow"/>
                <w:lang w:val="en-GB"/>
              </w:rPr>
              <w:t>5.1</w:t>
            </w:r>
          </w:p>
        </w:tc>
        <w:tc>
          <w:tcPr>
            <w:tcW w:w="0" w:type="auto"/>
            <w:tcBorders>
              <w:right w:val="double" w:sz="4" w:space="0" w:color="auto"/>
            </w:tcBorders>
            <w:vAlign w:val="center"/>
          </w:tcPr>
          <w:p w14:paraId="52F53671" w14:textId="77777777" w:rsidR="00A05105" w:rsidRPr="00B1473F" w:rsidRDefault="00A05105" w:rsidP="000B4588">
            <w:pPr>
              <w:jc w:val="center"/>
              <w:rPr>
                <w:highlight w:val="yellow"/>
                <w:lang w:val="en-GB"/>
              </w:rPr>
            </w:pPr>
            <w:r w:rsidRPr="00B1473F">
              <w:rPr>
                <w:highlight w:val="yellow"/>
                <w:lang w:val="en-GB"/>
              </w:rPr>
              <w:t>-72.6</w:t>
            </w:r>
          </w:p>
        </w:tc>
        <w:tc>
          <w:tcPr>
            <w:tcW w:w="0" w:type="auto"/>
            <w:tcBorders>
              <w:left w:val="double" w:sz="4" w:space="0" w:color="auto"/>
            </w:tcBorders>
            <w:vAlign w:val="center"/>
          </w:tcPr>
          <w:p w14:paraId="24365C54" w14:textId="77777777" w:rsidR="00A05105" w:rsidRPr="00B1473F" w:rsidRDefault="00A05105" w:rsidP="000B4588">
            <w:pPr>
              <w:jc w:val="center"/>
              <w:rPr>
                <w:i/>
                <w:highlight w:val="yellow"/>
                <w:lang w:val="en-GB"/>
              </w:rPr>
            </w:pPr>
            <w:r w:rsidRPr="00B1473F">
              <w:rPr>
                <w:rFonts w:ascii="Calibri" w:eastAsia="Times New Roman" w:hAnsi="Calibri" w:cs="Times New Roman"/>
                <w:i/>
                <w:highlight w:val="yellow"/>
                <w:lang w:val="en-GB" w:eastAsia="es-ES"/>
              </w:rPr>
              <w:t>2V0H_2</w:t>
            </w:r>
          </w:p>
        </w:tc>
        <w:tc>
          <w:tcPr>
            <w:tcW w:w="0" w:type="auto"/>
          </w:tcPr>
          <w:p w14:paraId="5480BCBC" w14:textId="77777777" w:rsidR="00A05105" w:rsidRPr="00B1473F" w:rsidRDefault="00A05105" w:rsidP="000B4588">
            <w:pPr>
              <w:jc w:val="center"/>
              <w:rPr>
                <w:highlight w:val="yellow"/>
                <w:lang w:val="en-GB"/>
              </w:rPr>
            </w:pPr>
            <w:r w:rsidRPr="00B1473F">
              <w:rPr>
                <w:highlight w:val="yellow"/>
              </w:rPr>
              <w:t>25.6</w:t>
            </w:r>
          </w:p>
        </w:tc>
        <w:tc>
          <w:tcPr>
            <w:tcW w:w="0" w:type="auto"/>
          </w:tcPr>
          <w:p w14:paraId="69D5574E" w14:textId="77777777" w:rsidR="00A05105" w:rsidRPr="00B1473F" w:rsidRDefault="00A05105" w:rsidP="000B4588">
            <w:pPr>
              <w:jc w:val="center"/>
              <w:rPr>
                <w:highlight w:val="yellow"/>
                <w:lang w:val="en-GB"/>
              </w:rPr>
            </w:pPr>
            <w:r w:rsidRPr="00B1473F">
              <w:rPr>
                <w:highlight w:val="yellow"/>
              </w:rPr>
              <w:t>-5.1</w:t>
            </w:r>
          </w:p>
        </w:tc>
      </w:tr>
      <w:tr w:rsidR="00A05105" w:rsidRPr="00B1473F" w14:paraId="44CCF1FA" w14:textId="77777777" w:rsidTr="008A250F">
        <w:trPr>
          <w:jc w:val="center"/>
        </w:trPr>
        <w:tc>
          <w:tcPr>
            <w:tcW w:w="0" w:type="auto"/>
            <w:vAlign w:val="center"/>
          </w:tcPr>
          <w:p w14:paraId="7F251702" w14:textId="77777777" w:rsidR="00A05105" w:rsidRPr="00B1473F" w:rsidRDefault="00A05105" w:rsidP="00CA480D">
            <w:pPr>
              <w:jc w:val="center"/>
              <w:rPr>
                <w:i/>
                <w:highlight w:val="yellow"/>
                <w:lang w:val="en-GB"/>
              </w:rPr>
            </w:pPr>
            <w:r w:rsidRPr="00B1473F">
              <w:rPr>
                <w:i/>
                <w:highlight w:val="yellow"/>
                <w:lang w:val="en-GB"/>
              </w:rPr>
              <w:t>Average</w:t>
            </w:r>
          </w:p>
        </w:tc>
        <w:tc>
          <w:tcPr>
            <w:tcW w:w="0" w:type="auto"/>
            <w:vAlign w:val="center"/>
          </w:tcPr>
          <w:p w14:paraId="4CF09798" w14:textId="77777777" w:rsidR="00A05105" w:rsidRPr="00B1473F" w:rsidRDefault="00A05105" w:rsidP="00CA480D">
            <w:pPr>
              <w:jc w:val="center"/>
              <w:rPr>
                <w:highlight w:val="yellow"/>
                <w:lang w:val="en-GB"/>
              </w:rPr>
            </w:pPr>
            <w:r w:rsidRPr="00B1473F">
              <w:rPr>
                <w:i/>
                <w:highlight w:val="yellow"/>
                <w:lang w:val="en-GB"/>
              </w:rPr>
              <w:t>4.9</w:t>
            </w:r>
          </w:p>
        </w:tc>
        <w:tc>
          <w:tcPr>
            <w:tcW w:w="0" w:type="auto"/>
            <w:tcBorders>
              <w:right w:val="double" w:sz="4" w:space="0" w:color="auto"/>
            </w:tcBorders>
            <w:vAlign w:val="center"/>
          </w:tcPr>
          <w:p w14:paraId="44F48367" w14:textId="77777777" w:rsidR="00A05105" w:rsidRPr="00B1473F" w:rsidRDefault="00A05105" w:rsidP="00CA480D">
            <w:pPr>
              <w:jc w:val="center"/>
              <w:rPr>
                <w:highlight w:val="yellow"/>
                <w:lang w:val="en-GB"/>
              </w:rPr>
            </w:pPr>
            <w:r w:rsidRPr="00B1473F">
              <w:rPr>
                <w:i/>
                <w:highlight w:val="yellow"/>
                <w:lang w:val="en-GB"/>
              </w:rPr>
              <w:t>-51.0</w:t>
            </w:r>
          </w:p>
        </w:tc>
        <w:tc>
          <w:tcPr>
            <w:tcW w:w="0" w:type="auto"/>
            <w:tcBorders>
              <w:left w:val="double" w:sz="4" w:space="0" w:color="auto"/>
            </w:tcBorders>
            <w:vAlign w:val="center"/>
          </w:tcPr>
          <w:p w14:paraId="7361D072" w14:textId="77777777" w:rsidR="00A05105" w:rsidRPr="00B1473F" w:rsidRDefault="00A05105" w:rsidP="00CA480D">
            <w:pPr>
              <w:jc w:val="center"/>
              <w:rPr>
                <w:i/>
                <w:highlight w:val="yellow"/>
                <w:lang w:val="en-GB"/>
              </w:rPr>
            </w:pPr>
            <w:r w:rsidRPr="00B1473F">
              <w:rPr>
                <w:rFonts w:ascii="Calibri" w:eastAsia="Times New Roman" w:hAnsi="Calibri" w:cs="Times New Roman"/>
                <w:i/>
                <w:highlight w:val="yellow"/>
                <w:lang w:val="en-GB" w:eastAsia="es-ES"/>
              </w:rPr>
              <w:t>2V0H_3</w:t>
            </w:r>
          </w:p>
        </w:tc>
        <w:tc>
          <w:tcPr>
            <w:tcW w:w="0" w:type="auto"/>
          </w:tcPr>
          <w:p w14:paraId="0A8690F1" w14:textId="77777777" w:rsidR="00A05105" w:rsidRPr="00B1473F" w:rsidRDefault="00A05105" w:rsidP="00CA480D">
            <w:pPr>
              <w:jc w:val="center"/>
              <w:rPr>
                <w:highlight w:val="yellow"/>
                <w:lang w:val="en-GB"/>
              </w:rPr>
            </w:pPr>
            <w:r w:rsidRPr="00B1473F">
              <w:rPr>
                <w:highlight w:val="yellow"/>
              </w:rPr>
              <w:t>25.7</w:t>
            </w:r>
          </w:p>
        </w:tc>
        <w:tc>
          <w:tcPr>
            <w:tcW w:w="0" w:type="auto"/>
          </w:tcPr>
          <w:p w14:paraId="677313D6" w14:textId="77777777" w:rsidR="00A05105" w:rsidRPr="00B1473F" w:rsidRDefault="00A05105" w:rsidP="00CA480D">
            <w:pPr>
              <w:jc w:val="center"/>
              <w:rPr>
                <w:highlight w:val="yellow"/>
                <w:lang w:val="en-GB"/>
              </w:rPr>
            </w:pPr>
            <w:r w:rsidRPr="00B1473F">
              <w:rPr>
                <w:highlight w:val="yellow"/>
              </w:rPr>
              <w:t>-4.5</w:t>
            </w:r>
          </w:p>
        </w:tc>
      </w:tr>
      <w:tr w:rsidR="00A05105" w:rsidRPr="00B1473F" w14:paraId="20449295" w14:textId="77777777" w:rsidTr="008A250F">
        <w:trPr>
          <w:jc w:val="center"/>
        </w:trPr>
        <w:tc>
          <w:tcPr>
            <w:tcW w:w="0" w:type="auto"/>
            <w:shd w:val="clear" w:color="auto" w:fill="F2F2F2" w:themeFill="background1" w:themeFillShade="F2"/>
            <w:vAlign w:val="center"/>
          </w:tcPr>
          <w:p w14:paraId="45CF582C" w14:textId="77777777" w:rsidR="00A05105" w:rsidRPr="00B1473F" w:rsidRDefault="00A05105" w:rsidP="00CA480D">
            <w:pPr>
              <w:jc w:val="center"/>
              <w:rPr>
                <w:i/>
                <w:highlight w:val="yellow"/>
                <w:lang w:val="en-GB"/>
              </w:rPr>
            </w:pPr>
          </w:p>
        </w:tc>
        <w:tc>
          <w:tcPr>
            <w:tcW w:w="0" w:type="auto"/>
            <w:shd w:val="clear" w:color="auto" w:fill="F2F2F2" w:themeFill="background1" w:themeFillShade="F2"/>
            <w:vAlign w:val="center"/>
          </w:tcPr>
          <w:p w14:paraId="3E76700B" w14:textId="77777777" w:rsidR="00A05105" w:rsidRPr="00B1473F" w:rsidRDefault="00A05105" w:rsidP="00CA480D">
            <w:pPr>
              <w:jc w:val="center"/>
              <w:rPr>
                <w:highlight w:val="yellow"/>
                <w:lang w:val="en-GB"/>
              </w:rPr>
            </w:pPr>
          </w:p>
        </w:tc>
        <w:tc>
          <w:tcPr>
            <w:tcW w:w="0" w:type="auto"/>
            <w:tcBorders>
              <w:right w:val="double" w:sz="4" w:space="0" w:color="auto"/>
            </w:tcBorders>
            <w:shd w:val="clear" w:color="auto" w:fill="F2F2F2" w:themeFill="background1" w:themeFillShade="F2"/>
            <w:vAlign w:val="center"/>
          </w:tcPr>
          <w:p w14:paraId="60B52A97" w14:textId="77777777" w:rsidR="00A05105" w:rsidRPr="00B1473F" w:rsidRDefault="00A05105" w:rsidP="00CA480D">
            <w:pPr>
              <w:jc w:val="center"/>
              <w:rPr>
                <w:highlight w:val="yellow"/>
                <w:lang w:val="en-GB"/>
              </w:rPr>
            </w:pPr>
          </w:p>
        </w:tc>
        <w:tc>
          <w:tcPr>
            <w:tcW w:w="0" w:type="auto"/>
            <w:tcBorders>
              <w:left w:val="double" w:sz="4" w:space="0" w:color="auto"/>
            </w:tcBorders>
            <w:vAlign w:val="center"/>
          </w:tcPr>
          <w:p w14:paraId="212FBF78" w14:textId="77777777" w:rsidR="00A05105" w:rsidRPr="00B1473F" w:rsidRDefault="00A05105" w:rsidP="00CA480D">
            <w:pPr>
              <w:jc w:val="center"/>
              <w:rPr>
                <w:i/>
                <w:highlight w:val="yellow"/>
                <w:lang w:val="en-GB"/>
              </w:rPr>
            </w:pPr>
            <w:r w:rsidRPr="00B1473F">
              <w:rPr>
                <w:rFonts w:ascii="Calibri" w:eastAsia="Times New Roman" w:hAnsi="Calibri" w:cs="Times New Roman"/>
                <w:i/>
                <w:highlight w:val="yellow"/>
                <w:lang w:val="en-GB" w:eastAsia="es-ES"/>
              </w:rPr>
              <w:t>3V0H_1</w:t>
            </w:r>
          </w:p>
        </w:tc>
        <w:tc>
          <w:tcPr>
            <w:tcW w:w="0" w:type="auto"/>
          </w:tcPr>
          <w:p w14:paraId="3FD1258D" w14:textId="77777777" w:rsidR="00A05105" w:rsidRPr="00B1473F" w:rsidRDefault="00A05105" w:rsidP="00CA480D">
            <w:pPr>
              <w:jc w:val="center"/>
              <w:rPr>
                <w:highlight w:val="yellow"/>
                <w:lang w:val="en-GB"/>
              </w:rPr>
            </w:pPr>
            <w:r w:rsidRPr="00B1473F">
              <w:rPr>
                <w:highlight w:val="yellow"/>
              </w:rPr>
              <w:t>26.5</w:t>
            </w:r>
          </w:p>
        </w:tc>
        <w:tc>
          <w:tcPr>
            <w:tcW w:w="0" w:type="auto"/>
          </w:tcPr>
          <w:p w14:paraId="559A6C96" w14:textId="77777777" w:rsidR="00A05105" w:rsidRPr="00B1473F" w:rsidRDefault="00A05105" w:rsidP="00CA480D">
            <w:pPr>
              <w:jc w:val="center"/>
              <w:rPr>
                <w:highlight w:val="yellow"/>
                <w:lang w:val="en-GB"/>
              </w:rPr>
            </w:pPr>
            <w:r w:rsidRPr="00B1473F">
              <w:rPr>
                <w:highlight w:val="yellow"/>
              </w:rPr>
              <w:t>-1.1</w:t>
            </w:r>
          </w:p>
        </w:tc>
      </w:tr>
      <w:tr w:rsidR="00A05105" w:rsidRPr="00B1473F" w14:paraId="2CEC4E5D" w14:textId="77777777" w:rsidTr="008A250F">
        <w:trPr>
          <w:jc w:val="center"/>
        </w:trPr>
        <w:tc>
          <w:tcPr>
            <w:tcW w:w="0" w:type="auto"/>
            <w:shd w:val="clear" w:color="auto" w:fill="F2F2F2" w:themeFill="background1" w:themeFillShade="F2"/>
            <w:vAlign w:val="center"/>
          </w:tcPr>
          <w:p w14:paraId="3EFF281B" w14:textId="77777777" w:rsidR="00A05105" w:rsidRPr="00B1473F" w:rsidRDefault="00A05105" w:rsidP="00CA480D">
            <w:pPr>
              <w:jc w:val="center"/>
              <w:rPr>
                <w:i/>
                <w:highlight w:val="yellow"/>
                <w:lang w:val="en-GB"/>
              </w:rPr>
            </w:pPr>
          </w:p>
        </w:tc>
        <w:tc>
          <w:tcPr>
            <w:tcW w:w="0" w:type="auto"/>
            <w:shd w:val="clear" w:color="auto" w:fill="F2F2F2" w:themeFill="background1" w:themeFillShade="F2"/>
          </w:tcPr>
          <w:p w14:paraId="5DB269E6" w14:textId="77777777" w:rsidR="00A05105" w:rsidRPr="00B1473F" w:rsidRDefault="00A05105" w:rsidP="00CA480D">
            <w:pPr>
              <w:jc w:val="center"/>
              <w:rPr>
                <w:highlight w:val="yellow"/>
                <w:lang w:val="en-GB"/>
              </w:rPr>
            </w:pPr>
          </w:p>
        </w:tc>
        <w:tc>
          <w:tcPr>
            <w:tcW w:w="0" w:type="auto"/>
            <w:tcBorders>
              <w:right w:val="double" w:sz="4" w:space="0" w:color="auto"/>
            </w:tcBorders>
            <w:shd w:val="clear" w:color="auto" w:fill="F2F2F2" w:themeFill="background1" w:themeFillShade="F2"/>
          </w:tcPr>
          <w:p w14:paraId="20959172" w14:textId="77777777" w:rsidR="00A05105" w:rsidRPr="00B1473F" w:rsidRDefault="00A05105" w:rsidP="00CA480D">
            <w:pPr>
              <w:jc w:val="center"/>
              <w:rPr>
                <w:highlight w:val="yellow"/>
                <w:lang w:val="en-GB"/>
              </w:rPr>
            </w:pPr>
          </w:p>
        </w:tc>
        <w:tc>
          <w:tcPr>
            <w:tcW w:w="0" w:type="auto"/>
            <w:tcBorders>
              <w:left w:val="double" w:sz="4" w:space="0" w:color="auto"/>
            </w:tcBorders>
            <w:vAlign w:val="center"/>
          </w:tcPr>
          <w:p w14:paraId="24F983AE" w14:textId="77777777" w:rsidR="00A05105" w:rsidRPr="00B1473F" w:rsidRDefault="00A05105" w:rsidP="00CA480D">
            <w:pPr>
              <w:jc w:val="center"/>
              <w:rPr>
                <w:i/>
                <w:highlight w:val="yellow"/>
                <w:lang w:val="en-GB"/>
              </w:rPr>
            </w:pPr>
            <w:r w:rsidRPr="00B1473F">
              <w:rPr>
                <w:rFonts w:ascii="Calibri" w:eastAsia="Times New Roman" w:hAnsi="Calibri" w:cs="Times New Roman"/>
                <w:i/>
                <w:highlight w:val="yellow"/>
                <w:lang w:val="en-GB" w:eastAsia="es-ES"/>
              </w:rPr>
              <w:t>3V0H_2</w:t>
            </w:r>
          </w:p>
        </w:tc>
        <w:tc>
          <w:tcPr>
            <w:tcW w:w="0" w:type="auto"/>
          </w:tcPr>
          <w:p w14:paraId="133D65B5" w14:textId="77777777" w:rsidR="00A05105" w:rsidRPr="00B1473F" w:rsidRDefault="00A05105" w:rsidP="00CA480D">
            <w:pPr>
              <w:jc w:val="center"/>
              <w:rPr>
                <w:highlight w:val="yellow"/>
                <w:lang w:val="en-GB"/>
              </w:rPr>
            </w:pPr>
            <w:r w:rsidRPr="00B1473F">
              <w:rPr>
                <w:highlight w:val="yellow"/>
              </w:rPr>
              <w:t>26.4</w:t>
            </w:r>
          </w:p>
        </w:tc>
        <w:tc>
          <w:tcPr>
            <w:tcW w:w="0" w:type="auto"/>
          </w:tcPr>
          <w:p w14:paraId="35738CC6" w14:textId="77777777" w:rsidR="00A05105" w:rsidRPr="00B1473F" w:rsidRDefault="00A05105" w:rsidP="00CA480D">
            <w:pPr>
              <w:jc w:val="center"/>
              <w:rPr>
                <w:highlight w:val="yellow"/>
                <w:lang w:val="en-GB"/>
              </w:rPr>
            </w:pPr>
            <w:r w:rsidRPr="00B1473F">
              <w:rPr>
                <w:highlight w:val="yellow"/>
              </w:rPr>
              <w:t>-1.5</w:t>
            </w:r>
          </w:p>
        </w:tc>
      </w:tr>
      <w:tr w:rsidR="00A05105" w:rsidRPr="00B1473F" w14:paraId="2B1BB0FB" w14:textId="77777777" w:rsidTr="008A250F">
        <w:trPr>
          <w:jc w:val="center"/>
        </w:trPr>
        <w:tc>
          <w:tcPr>
            <w:tcW w:w="0" w:type="auto"/>
            <w:vAlign w:val="center"/>
          </w:tcPr>
          <w:p w14:paraId="5A35C4EC" w14:textId="77777777" w:rsidR="00A05105" w:rsidRPr="00B1473F" w:rsidRDefault="00A05105" w:rsidP="00EA3E86">
            <w:pPr>
              <w:jc w:val="center"/>
              <w:rPr>
                <w:i/>
                <w:highlight w:val="yellow"/>
                <w:lang w:val="en-GB"/>
              </w:rPr>
            </w:pPr>
            <w:r w:rsidRPr="00B1473F">
              <w:rPr>
                <w:b/>
                <w:i/>
                <w:highlight w:val="yellow"/>
                <w:lang w:val="en-GB"/>
              </w:rPr>
              <w:t>Wall</w:t>
            </w:r>
          </w:p>
        </w:tc>
        <w:tc>
          <w:tcPr>
            <w:tcW w:w="0" w:type="auto"/>
            <w:vAlign w:val="center"/>
          </w:tcPr>
          <w:p w14:paraId="5BD07BAE" w14:textId="77777777" w:rsidR="00A05105" w:rsidRPr="00B1473F" w:rsidRDefault="00A05105" w:rsidP="00EA3E86">
            <w:pPr>
              <w:jc w:val="center"/>
              <w:rPr>
                <w:highlight w:val="yellow"/>
                <w:lang w:val="en-GB"/>
              </w:rPr>
            </w:pPr>
            <w:proofErr w:type="spellStart"/>
            <w:r w:rsidRPr="00B1473F">
              <w:rPr>
                <w:rFonts w:ascii="Calibri" w:eastAsia="Times New Roman" w:hAnsi="Calibri" w:cs="Times New Roman"/>
                <w:b/>
                <w:i/>
                <w:highlight w:val="yellow"/>
                <w:lang w:val="en-GB" w:eastAsia="es-ES"/>
              </w:rPr>
              <w:t>ɸ</w:t>
            </w:r>
            <w:r w:rsidRPr="00B1473F">
              <w:rPr>
                <w:rFonts w:ascii="Calibri" w:eastAsia="Times New Roman" w:hAnsi="Calibri" w:cs="Times New Roman"/>
                <w:b/>
                <w:i/>
                <w:highlight w:val="yellow"/>
                <w:vertAlign w:val="subscript"/>
                <w:lang w:val="en-GB" w:eastAsia="es-ES"/>
              </w:rPr>
              <w:t>max</w:t>
            </w:r>
            <w:proofErr w:type="spellEnd"/>
            <w:r w:rsidRPr="00B1473F">
              <w:rPr>
                <w:rFonts w:ascii="Calibri" w:eastAsia="Times New Roman" w:hAnsi="Calibri" w:cs="Times New Roman"/>
                <w:b/>
                <w:i/>
                <w:highlight w:val="yellow"/>
                <w:lang w:val="en-GB" w:eastAsia="es-ES"/>
              </w:rPr>
              <w:t xml:space="preserve"> (%)</w:t>
            </w:r>
          </w:p>
        </w:tc>
        <w:tc>
          <w:tcPr>
            <w:tcW w:w="0" w:type="auto"/>
            <w:tcBorders>
              <w:right w:val="double" w:sz="4" w:space="0" w:color="auto"/>
            </w:tcBorders>
            <w:vAlign w:val="center"/>
          </w:tcPr>
          <w:p w14:paraId="6825BC44" w14:textId="77777777" w:rsidR="00A05105" w:rsidRPr="00B1473F" w:rsidRDefault="00A05105" w:rsidP="00EA3E86">
            <w:pPr>
              <w:jc w:val="center"/>
              <w:rPr>
                <w:highlight w:val="yellow"/>
                <w:lang w:val="en-GB"/>
              </w:rPr>
            </w:pPr>
            <w:proofErr w:type="gramStart"/>
            <w:r w:rsidRPr="00B1473F">
              <w:rPr>
                <w:b/>
                <w:i/>
                <w:highlight w:val="yellow"/>
                <w:lang w:val="en-GB"/>
              </w:rPr>
              <w:t>err</w:t>
            </w:r>
            <w:proofErr w:type="gramEnd"/>
            <w:r w:rsidRPr="00B1473F">
              <w:rPr>
                <w:b/>
                <w:i/>
                <w:highlight w:val="yellow"/>
                <w:lang w:val="en-GB"/>
              </w:rPr>
              <w:t>. (%)</w:t>
            </w:r>
          </w:p>
        </w:tc>
        <w:tc>
          <w:tcPr>
            <w:tcW w:w="0" w:type="auto"/>
            <w:tcBorders>
              <w:left w:val="double" w:sz="4" w:space="0" w:color="auto"/>
            </w:tcBorders>
            <w:vAlign w:val="center"/>
          </w:tcPr>
          <w:p w14:paraId="0AB478CA"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3V0H_3</w:t>
            </w:r>
          </w:p>
        </w:tc>
        <w:tc>
          <w:tcPr>
            <w:tcW w:w="0" w:type="auto"/>
          </w:tcPr>
          <w:p w14:paraId="488A8911" w14:textId="77777777" w:rsidR="00A05105" w:rsidRPr="00B1473F" w:rsidRDefault="00A05105" w:rsidP="00EA3E86">
            <w:pPr>
              <w:jc w:val="center"/>
              <w:rPr>
                <w:highlight w:val="yellow"/>
                <w:lang w:val="en-GB"/>
              </w:rPr>
            </w:pPr>
            <w:r w:rsidRPr="00B1473F">
              <w:rPr>
                <w:highlight w:val="yellow"/>
              </w:rPr>
              <w:t>26.3</w:t>
            </w:r>
          </w:p>
        </w:tc>
        <w:tc>
          <w:tcPr>
            <w:tcW w:w="0" w:type="auto"/>
          </w:tcPr>
          <w:p w14:paraId="05B9270C" w14:textId="77777777" w:rsidR="00A05105" w:rsidRPr="00B1473F" w:rsidRDefault="00A05105" w:rsidP="00EA3E86">
            <w:pPr>
              <w:jc w:val="center"/>
              <w:rPr>
                <w:highlight w:val="yellow"/>
                <w:lang w:val="en-GB"/>
              </w:rPr>
            </w:pPr>
            <w:r w:rsidRPr="00B1473F">
              <w:rPr>
                <w:highlight w:val="yellow"/>
              </w:rPr>
              <w:t>-21.0</w:t>
            </w:r>
          </w:p>
        </w:tc>
      </w:tr>
      <w:tr w:rsidR="00A05105" w:rsidRPr="00B1473F" w14:paraId="023AB88C" w14:textId="77777777" w:rsidTr="00A05105">
        <w:trPr>
          <w:jc w:val="center"/>
        </w:trPr>
        <w:tc>
          <w:tcPr>
            <w:tcW w:w="0" w:type="auto"/>
            <w:vAlign w:val="center"/>
          </w:tcPr>
          <w:p w14:paraId="21990C57" w14:textId="21C67FF8"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W#21</w:t>
            </w:r>
          </w:p>
        </w:tc>
        <w:tc>
          <w:tcPr>
            <w:tcW w:w="0" w:type="auto"/>
          </w:tcPr>
          <w:p w14:paraId="077B32A3" w14:textId="57280DE8" w:rsidR="00A05105" w:rsidRPr="00B1473F" w:rsidRDefault="00A05105" w:rsidP="00EA3E86">
            <w:pPr>
              <w:jc w:val="center"/>
              <w:rPr>
                <w:highlight w:val="yellow"/>
                <w:lang w:val="en-GB"/>
              </w:rPr>
            </w:pPr>
            <w:r w:rsidRPr="00B1473F">
              <w:rPr>
                <w:highlight w:val="yellow"/>
              </w:rPr>
              <w:t>29.0</w:t>
            </w:r>
          </w:p>
        </w:tc>
        <w:tc>
          <w:tcPr>
            <w:tcW w:w="0" w:type="auto"/>
            <w:tcBorders>
              <w:right w:val="double" w:sz="4" w:space="0" w:color="auto"/>
            </w:tcBorders>
          </w:tcPr>
          <w:p w14:paraId="1C524034" w14:textId="36AA72B2" w:rsidR="00A05105" w:rsidRPr="00B1473F" w:rsidRDefault="00A05105" w:rsidP="00EA3E86">
            <w:pPr>
              <w:jc w:val="center"/>
              <w:rPr>
                <w:highlight w:val="yellow"/>
                <w:lang w:val="en-GB"/>
              </w:rPr>
            </w:pPr>
            <w:r w:rsidRPr="00B1473F">
              <w:rPr>
                <w:highlight w:val="yellow"/>
              </w:rPr>
              <w:t>23.9</w:t>
            </w:r>
          </w:p>
        </w:tc>
        <w:tc>
          <w:tcPr>
            <w:tcW w:w="0" w:type="auto"/>
            <w:tcBorders>
              <w:left w:val="double" w:sz="4" w:space="0" w:color="auto"/>
            </w:tcBorders>
            <w:vAlign w:val="center"/>
          </w:tcPr>
          <w:p w14:paraId="1A75CC15"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2V2H_1</w:t>
            </w:r>
          </w:p>
        </w:tc>
        <w:tc>
          <w:tcPr>
            <w:tcW w:w="0" w:type="auto"/>
          </w:tcPr>
          <w:p w14:paraId="3422F628" w14:textId="77777777" w:rsidR="00A05105" w:rsidRPr="00B1473F" w:rsidRDefault="00A05105" w:rsidP="00EA3E86">
            <w:pPr>
              <w:jc w:val="center"/>
              <w:rPr>
                <w:highlight w:val="yellow"/>
                <w:lang w:val="en-GB"/>
              </w:rPr>
            </w:pPr>
            <w:r w:rsidRPr="00B1473F">
              <w:rPr>
                <w:highlight w:val="yellow"/>
              </w:rPr>
              <w:t>25.9</w:t>
            </w:r>
          </w:p>
        </w:tc>
        <w:tc>
          <w:tcPr>
            <w:tcW w:w="0" w:type="auto"/>
          </w:tcPr>
          <w:p w14:paraId="3C4A1CAC" w14:textId="77777777" w:rsidR="00A05105" w:rsidRPr="00B1473F" w:rsidRDefault="00A05105" w:rsidP="00EA3E86">
            <w:pPr>
              <w:jc w:val="center"/>
              <w:rPr>
                <w:highlight w:val="yellow"/>
                <w:lang w:val="en-GB"/>
              </w:rPr>
            </w:pPr>
            <w:r w:rsidRPr="00B1473F">
              <w:rPr>
                <w:highlight w:val="yellow"/>
              </w:rPr>
              <w:t>-2.9</w:t>
            </w:r>
          </w:p>
        </w:tc>
      </w:tr>
      <w:tr w:rsidR="00A05105" w:rsidRPr="00B1473F" w14:paraId="10655C90" w14:textId="77777777" w:rsidTr="008A250F">
        <w:trPr>
          <w:jc w:val="center"/>
        </w:trPr>
        <w:tc>
          <w:tcPr>
            <w:tcW w:w="0" w:type="auto"/>
            <w:vAlign w:val="center"/>
          </w:tcPr>
          <w:p w14:paraId="6A4DDFE8"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W#22</w:t>
            </w:r>
          </w:p>
        </w:tc>
        <w:tc>
          <w:tcPr>
            <w:tcW w:w="0" w:type="auto"/>
          </w:tcPr>
          <w:p w14:paraId="4893A6BD" w14:textId="1B9CA9C0" w:rsidR="00A05105" w:rsidRPr="00B1473F" w:rsidRDefault="00A05105" w:rsidP="00EA3E86">
            <w:pPr>
              <w:jc w:val="center"/>
              <w:rPr>
                <w:highlight w:val="yellow"/>
                <w:lang w:val="en-GB"/>
              </w:rPr>
            </w:pPr>
            <w:r w:rsidRPr="00B1473F">
              <w:rPr>
                <w:highlight w:val="yellow"/>
              </w:rPr>
              <w:t>26.8</w:t>
            </w:r>
          </w:p>
        </w:tc>
        <w:tc>
          <w:tcPr>
            <w:tcW w:w="0" w:type="auto"/>
            <w:tcBorders>
              <w:right w:val="double" w:sz="4" w:space="0" w:color="auto"/>
            </w:tcBorders>
          </w:tcPr>
          <w:p w14:paraId="63708A3B" w14:textId="77777777" w:rsidR="00A05105" w:rsidRPr="00B1473F" w:rsidRDefault="00A05105" w:rsidP="00EA3E86">
            <w:pPr>
              <w:jc w:val="center"/>
              <w:rPr>
                <w:highlight w:val="yellow"/>
                <w:lang w:val="en-GB"/>
              </w:rPr>
            </w:pPr>
            <w:r w:rsidRPr="00B1473F">
              <w:rPr>
                <w:highlight w:val="yellow"/>
              </w:rPr>
              <w:t>4.7</w:t>
            </w:r>
          </w:p>
        </w:tc>
        <w:tc>
          <w:tcPr>
            <w:tcW w:w="0" w:type="auto"/>
            <w:tcBorders>
              <w:left w:val="double" w:sz="4" w:space="0" w:color="auto"/>
            </w:tcBorders>
            <w:vAlign w:val="center"/>
          </w:tcPr>
          <w:p w14:paraId="6F73F703"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2V2H_2</w:t>
            </w:r>
          </w:p>
        </w:tc>
        <w:tc>
          <w:tcPr>
            <w:tcW w:w="0" w:type="auto"/>
          </w:tcPr>
          <w:p w14:paraId="4ED8186A" w14:textId="77777777" w:rsidR="00A05105" w:rsidRPr="00B1473F" w:rsidRDefault="00A05105" w:rsidP="00EA3E86">
            <w:pPr>
              <w:jc w:val="center"/>
              <w:rPr>
                <w:highlight w:val="yellow"/>
                <w:lang w:val="en-GB"/>
              </w:rPr>
            </w:pPr>
            <w:r w:rsidRPr="00B1473F">
              <w:rPr>
                <w:highlight w:val="yellow"/>
              </w:rPr>
              <w:t>25.5</w:t>
            </w:r>
          </w:p>
        </w:tc>
        <w:tc>
          <w:tcPr>
            <w:tcW w:w="0" w:type="auto"/>
          </w:tcPr>
          <w:p w14:paraId="532D6AC1" w14:textId="77777777" w:rsidR="00A05105" w:rsidRPr="00B1473F" w:rsidRDefault="00A05105" w:rsidP="00EA3E86">
            <w:pPr>
              <w:jc w:val="center"/>
              <w:rPr>
                <w:highlight w:val="yellow"/>
                <w:lang w:val="en-GB"/>
              </w:rPr>
            </w:pPr>
            <w:r w:rsidRPr="00B1473F">
              <w:rPr>
                <w:highlight w:val="yellow"/>
              </w:rPr>
              <w:t>-6.1</w:t>
            </w:r>
          </w:p>
        </w:tc>
      </w:tr>
      <w:tr w:rsidR="00A05105" w:rsidRPr="00B1473F" w14:paraId="2CF0EBEB" w14:textId="77777777" w:rsidTr="00A05105">
        <w:trPr>
          <w:jc w:val="center"/>
        </w:trPr>
        <w:tc>
          <w:tcPr>
            <w:tcW w:w="0" w:type="auto"/>
            <w:vAlign w:val="center"/>
          </w:tcPr>
          <w:p w14:paraId="4E07D4B5" w14:textId="319765F2"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W#23</w:t>
            </w:r>
          </w:p>
        </w:tc>
        <w:tc>
          <w:tcPr>
            <w:tcW w:w="0" w:type="auto"/>
          </w:tcPr>
          <w:p w14:paraId="1D780457" w14:textId="182ECB02" w:rsidR="00A05105" w:rsidRPr="00B1473F" w:rsidRDefault="00A05105" w:rsidP="00EA3E86">
            <w:pPr>
              <w:jc w:val="center"/>
              <w:rPr>
                <w:highlight w:val="yellow"/>
                <w:lang w:val="en-GB"/>
              </w:rPr>
            </w:pPr>
            <w:r w:rsidRPr="00B1473F">
              <w:rPr>
                <w:highlight w:val="yellow"/>
              </w:rPr>
              <w:t>26.1</w:t>
            </w:r>
          </w:p>
        </w:tc>
        <w:tc>
          <w:tcPr>
            <w:tcW w:w="0" w:type="auto"/>
            <w:tcBorders>
              <w:right w:val="double" w:sz="4" w:space="0" w:color="auto"/>
            </w:tcBorders>
          </w:tcPr>
          <w:p w14:paraId="204B3641" w14:textId="562EDA40" w:rsidR="00A05105" w:rsidRPr="00B1473F" w:rsidRDefault="00A05105" w:rsidP="00EA3E86">
            <w:pPr>
              <w:jc w:val="center"/>
              <w:rPr>
                <w:highlight w:val="yellow"/>
                <w:lang w:val="en-GB"/>
              </w:rPr>
            </w:pPr>
            <w:r w:rsidRPr="00B1473F">
              <w:rPr>
                <w:highlight w:val="yellow"/>
              </w:rPr>
              <w:t>23.7</w:t>
            </w:r>
          </w:p>
        </w:tc>
        <w:tc>
          <w:tcPr>
            <w:tcW w:w="0" w:type="auto"/>
            <w:tcBorders>
              <w:left w:val="double" w:sz="4" w:space="0" w:color="auto"/>
            </w:tcBorders>
            <w:vAlign w:val="center"/>
          </w:tcPr>
          <w:p w14:paraId="006D1B62"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2V2H_3</w:t>
            </w:r>
          </w:p>
        </w:tc>
        <w:tc>
          <w:tcPr>
            <w:tcW w:w="0" w:type="auto"/>
          </w:tcPr>
          <w:p w14:paraId="74C021D1" w14:textId="77777777" w:rsidR="00A05105" w:rsidRPr="00B1473F" w:rsidRDefault="00A05105" w:rsidP="00EA3E86">
            <w:pPr>
              <w:jc w:val="center"/>
              <w:rPr>
                <w:highlight w:val="yellow"/>
                <w:lang w:val="en-GB"/>
              </w:rPr>
            </w:pPr>
            <w:r w:rsidRPr="00B1473F">
              <w:rPr>
                <w:highlight w:val="yellow"/>
              </w:rPr>
              <w:t>25.5</w:t>
            </w:r>
          </w:p>
        </w:tc>
        <w:tc>
          <w:tcPr>
            <w:tcW w:w="0" w:type="auto"/>
          </w:tcPr>
          <w:p w14:paraId="09DE3702" w14:textId="77777777" w:rsidR="00A05105" w:rsidRPr="00B1473F" w:rsidRDefault="00A05105" w:rsidP="00EA3E86">
            <w:pPr>
              <w:jc w:val="center"/>
              <w:rPr>
                <w:highlight w:val="yellow"/>
                <w:lang w:val="en-GB"/>
              </w:rPr>
            </w:pPr>
            <w:r w:rsidRPr="00B1473F">
              <w:rPr>
                <w:highlight w:val="yellow"/>
              </w:rPr>
              <w:t>-9.4</w:t>
            </w:r>
          </w:p>
        </w:tc>
      </w:tr>
      <w:tr w:rsidR="00A05105" w:rsidRPr="00B1473F" w14:paraId="02CC2F83" w14:textId="77777777" w:rsidTr="008A250F">
        <w:trPr>
          <w:jc w:val="center"/>
        </w:trPr>
        <w:tc>
          <w:tcPr>
            <w:tcW w:w="0" w:type="auto"/>
            <w:vAlign w:val="center"/>
          </w:tcPr>
          <w:p w14:paraId="2D8D539E"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W#24</w:t>
            </w:r>
          </w:p>
        </w:tc>
        <w:tc>
          <w:tcPr>
            <w:tcW w:w="0" w:type="auto"/>
          </w:tcPr>
          <w:p w14:paraId="21CDAD6A" w14:textId="77777777" w:rsidR="00A05105" w:rsidRPr="00B1473F" w:rsidRDefault="00A05105" w:rsidP="00EA3E86">
            <w:pPr>
              <w:jc w:val="center"/>
              <w:rPr>
                <w:highlight w:val="yellow"/>
                <w:lang w:val="en-GB"/>
              </w:rPr>
            </w:pPr>
            <w:r w:rsidRPr="00B1473F">
              <w:rPr>
                <w:highlight w:val="yellow"/>
              </w:rPr>
              <w:t>30.9</w:t>
            </w:r>
          </w:p>
        </w:tc>
        <w:tc>
          <w:tcPr>
            <w:tcW w:w="0" w:type="auto"/>
            <w:tcBorders>
              <w:right w:val="double" w:sz="4" w:space="0" w:color="auto"/>
            </w:tcBorders>
          </w:tcPr>
          <w:p w14:paraId="6A828D41" w14:textId="77777777" w:rsidR="00A05105" w:rsidRPr="00B1473F" w:rsidRDefault="00A05105" w:rsidP="00EA3E86">
            <w:pPr>
              <w:jc w:val="center"/>
              <w:rPr>
                <w:highlight w:val="yellow"/>
                <w:lang w:val="en-GB"/>
              </w:rPr>
            </w:pPr>
            <w:r w:rsidRPr="00B1473F">
              <w:rPr>
                <w:highlight w:val="yellow"/>
              </w:rPr>
              <w:t>38.6</w:t>
            </w:r>
          </w:p>
        </w:tc>
        <w:tc>
          <w:tcPr>
            <w:tcW w:w="0" w:type="auto"/>
            <w:tcBorders>
              <w:left w:val="double" w:sz="4" w:space="0" w:color="auto"/>
            </w:tcBorders>
            <w:vAlign w:val="center"/>
          </w:tcPr>
          <w:p w14:paraId="2D71D6F9"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3V5H_1</w:t>
            </w:r>
          </w:p>
        </w:tc>
        <w:tc>
          <w:tcPr>
            <w:tcW w:w="0" w:type="auto"/>
          </w:tcPr>
          <w:p w14:paraId="0350D891" w14:textId="77777777" w:rsidR="00A05105" w:rsidRPr="00B1473F" w:rsidRDefault="00A05105" w:rsidP="00EA3E86">
            <w:pPr>
              <w:jc w:val="center"/>
              <w:rPr>
                <w:highlight w:val="yellow"/>
                <w:lang w:val="en-GB"/>
              </w:rPr>
            </w:pPr>
            <w:r w:rsidRPr="00B1473F">
              <w:rPr>
                <w:highlight w:val="yellow"/>
              </w:rPr>
              <w:t>26.3</w:t>
            </w:r>
          </w:p>
        </w:tc>
        <w:tc>
          <w:tcPr>
            <w:tcW w:w="0" w:type="auto"/>
          </w:tcPr>
          <w:p w14:paraId="4F90D870" w14:textId="77777777" w:rsidR="00A05105" w:rsidRPr="00B1473F" w:rsidRDefault="00A05105" w:rsidP="00EA3E86">
            <w:pPr>
              <w:jc w:val="center"/>
              <w:rPr>
                <w:highlight w:val="yellow"/>
                <w:lang w:val="en-GB"/>
              </w:rPr>
            </w:pPr>
            <w:r w:rsidRPr="00B1473F">
              <w:rPr>
                <w:highlight w:val="yellow"/>
              </w:rPr>
              <w:t>-6.1</w:t>
            </w:r>
          </w:p>
        </w:tc>
      </w:tr>
      <w:tr w:rsidR="00A05105" w:rsidRPr="00B1473F" w14:paraId="561683A3" w14:textId="77777777" w:rsidTr="008A250F">
        <w:trPr>
          <w:jc w:val="center"/>
        </w:trPr>
        <w:tc>
          <w:tcPr>
            <w:tcW w:w="0" w:type="auto"/>
            <w:vAlign w:val="center"/>
          </w:tcPr>
          <w:p w14:paraId="61B37480"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W#25</w:t>
            </w:r>
          </w:p>
        </w:tc>
        <w:tc>
          <w:tcPr>
            <w:tcW w:w="0" w:type="auto"/>
          </w:tcPr>
          <w:p w14:paraId="3C8930FC" w14:textId="77777777" w:rsidR="00A05105" w:rsidRPr="00B1473F" w:rsidRDefault="00A05105" w:rsidP="00EA3E86">
            <w:pPr>
              <w:jc w:val="center"/>
              <w:rPr>
                <w:highlight w:val="yellow"/>
                <w:lang w:val="en-GB"/>
              </w:rPr>
            </w:pPr>
            <w:r w:rsidRPr="00B1473F">
              <w:rPr>
                <w:highlight w:val="yellow"/>
              </w:rPr>
              <w:t>27.3</w:t>
            </w:r>
          </w:p>
        </w:tc>
        <w:tc>
          <w:tcPr>
            <w:tcW w:w="0" w:type="auto"/>
            <w:tcBorders>
              <w:right w:val="double" w:sz="4" w:space="0" w:color="auto"/>
            </w:tcBorders>
          </w:tcPr>
          <w:p w14:paraId="76290F42" w14:textId="77777777" w:rsidR="00A05105" w:rsidRPr="00B1473F" w:rsidRDefault="00A05105" w:rsidP="00EA3E86">
            <w:pPr>
              <w:jc w:val="center"/>
              <w:rPr>
                <w:highlight w:val="yellow"/>
                <w:lang w:val="en-GB"/>
              </w:rPr>
            </w:pPr>
            <w:r w:rsidRPr="00B1473F">
              <w:rPr>
                <w:highlight w:val="yellow"/>
              </w:rPr>
              <w:t>-15.5</w:t>
            </w:r>
          </w:p>
        </w:tc>
        <w:tc>
          <w:tcPr>
            <w:tcW w:w="0" w:type="auto"/>
            <w:tcBorders>
              <w:left w:val="double" w:sz="4" w:space="0" w:color="auto"/>
            </w:tcBorders>
            <w:vAlign w:val="center"/>
          </w:tcPr>
          <w:p w14:paraId="203B3D68"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3V5H_2</w:t>
            </w:r>
          </w:p>
        </w:tc>
        <w:tc>
          <w:tcPr>
            <w:tcW w:w="0" w:type="auto"/>
          </w:tcPr>
          <w:p w14:paraId="1BAF7DF3" w14:textId="77777777" w:rsidR="00A05105" w:rsidRPr="00B1473F" w:rsidRDefault="00A05105" w:rsidP="00EA3E86">
            <w:pPr>
              <w:jc w:val="center"/>
              <w:rPr>
                <w:highlight w:val="yellow"/>
                <w:lang w:val="en-GB"/>
              </w:rPr>
            </w:pPr>
            <w:r w:rsidRPr="00B1473F">
              <w:rPr>
                <w:highlight w:val="yellow"/>
              </w:rPr>
              <w:t>26.4</w:t>
            </w:r>
          </w:p>
        </w:tc>
        <w:tc>
          <w:tcPr>
            <w:tcW w:w="0" w:type="auto"/>
          </w:tcPr>
          <w:p w14:paraId="367F8B79" w14:textId="77777777" w:rsidR="00A05105" w:rsidRPr="00B1473F" w:rsidRDefault="00A05105" w:rsidP="00EA3E86">
            <w:pPr>
              <w:jc w:val="center"/>
              <w:rPr>
                <w:highlight w:val="yellow"/>
                <w:lang w:val="en-GB"/>
              </w:rPr>
            </w:pPr>
            <w:r w:rsidRPr="00B1473F">
              <w:rPr>
                <w:highlight w:val="yellow"/>
              </w:rPr>
              <w:t>-11.1</w:t>
            </w:r>
          </w:p>
        </w:tc>
      </w:tr>
      <w:tr w:rsidR="00A05105" w:rsidRPr="00B1473F" w14:paraId="6DC98489" w14:textId="77777777" w:rsidTr="008A250F">
        <w:trPr>
          <w:jc w:val="center"/>
        </w:trPr>
        <w:tc>
          <w:tcPr>
            <w:tcW w:w="0" w:type="auto"/>
            <w:vAlign w:val="center"/>
          </w:tcPr>
          <w:p w14:paraId="12B8008D"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W#26</w:t>
            </w:r>
          </w:p>
        </w:tc>
        <w:tc>
          <w:tcPr>
            <w:tcW w:w="0" w:type="auto"/>
          </w:tcPr>
          <w:p w14:paraId="37F9CA6F" w14:textId="77777777" w:rsidR="00A05105" w:rsidRPr="00B1473F" w:rsidRDefault="00A05105" w:rsidP="00EA3E86">
            <w:pPr>
              <w:jc w:val="center"/>
              <w:rPr>
                <w:highlight w:val="yellow"/>
                <w:lang w:val="en-GB"/>
              </w:rPr>
            </w:pPr>
            <w:r w:rsidRPr="00B1473F">
              <w:rPr>
                <w:highlight w:val="yellow"/>
              </w:rPr>
              <w:t>29.1</w:t>
            </w:r>
          </w:p>
        </w:tc>
        <w:tc>
          <w:tcPr>
            <w:tcW w:w="0" w:type="auto"/>
            <w:tcBorders>
              <w:right w:val="double" w:sz="4" w:space="0" w:color="auto"/>
            </w:tcBorders>
          </w:tcPr>
          <w:p w14:paraId="04D7DA6C" w14:textId="77777777" w:rsidR="00A05105" w:rsidRPr="00B1473F" w:rsidRDefault="00A05105" w:rsidP="00EA3E86">
            <w:pPr>
              <w:jc w:val="center"/>
              <w:rPr>
                <w:highlight w:val="yellow"/>
                <w:lang w:val="en-GB"/>
              </w:rPr>
            </w:pPr>
            <w:r w:rsidRPr="00B1473F">
              <w:rPr>
                <w:highlight w:val="yellow"/>
              </w:rPr>
              <w:t>-4.3</w:t>
            </w:r>
          </w:p>
        </w:tc>
        <w:tc>
          <w:tcPr>
            <w:tcW w:w="0" w:type="auto"/>
            <w:tcBorders>
              <w:left w:val="double" w:sz="4" w:space="0" w:color="auto"/>
            </w:tcBorders>
            <w:vAlign w:val="center"/>
          </w:tcPr>
          <w:p w14:paraId="67E30965"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3V5H_3</w:t>
            </w:r>
          </w:p>
        </w:tc>
        <w:tc>
          <w:tcPr>
            <w:tcW w:w="0" w:type="auto"/>
          </w:tcPr>
          <w:p w14:paraId="0BEC4F52" w14:textId="77777777" w:rsidR="00A05105" w:rsidRPr="00B1473F" w:rsidRDefault="00A05105" w:rsidP="00EA3E86">
            <w:pPr>
              <w:jc w:val="center"/>
              <w:rPr>
                <w:highlight w:val="yellow"/>
                <w:lang w:val="en-GB"/>
              </w:rPr>
            </w:pPr>
            <w:r w:rsidRPr="00B1473F">
              <w:rPr>
                <w:highlight w:val="yellow"/>
              </w:rPr>
              <w:t>26.7</w:t>
            </w:r>
          </w:p>
        </w:tc>
        <w:tc>
          <w:tcPr>
            <w:tcW w:w="0" w:type="auto"/>
          </w:tcPr>
          <w:p w14:paraId="03ABB849" w14:textId="77777777" w:rsidR="00A05105" w:rsidRPr="00B1473F" w:rsidRDefault="00A05105" w:rsidP="00EA3E86">
            <w:pPr>
              <w:jc w:val="center"/>
              <w:rPr>
                <w:highlight w:val="yellow"/>
                <w:lang w:val="en-GB"/>
              </w:rPr>
            </w:pPr>
            <w:r w:rsidRPr="00B1473F">
              <w:rPr>
                <w:highlight w:val="yellow"/>
              </w:rPr>
              <w:t>29.8</w:t>
            </w:r>
          </w:p>
        </w:tc>
      </w:tr>
      <w:tr w:rsidR="00A05105" w:rsidRPr="00B1473F" w14:paraId="45F4E529" w14:textId="77777777" w:rsidTr="008A250F">
        <w:trPr>
          <w:jc w:val="center"/>
        </w:trPr>
        <w:tc>
          <w:tcPr>
            <w:tcW w:w="0" w:type="auto"/>
            <w:vAlign w:val="center"/>
          </w:tcPr>
          <w:p w14:paraId="5F6D83C4"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W#27</w:t>
            </w:r>
          </w:p>
        </w:tc>
        <w:tc>
          <w:tcPr>
            <w:tcW w:w="0" w:type="auto"/>
          </w:tcPr>
          <w:p w14:paraId="0764EA7F" w14:textId="77777777" w:rsidR="00A05105" w:rsidRPr="00B1473F" w:rsidRDefault="00A05105" w:rsidP="00EA3E86">
            <w:pPr>
              <w:jc w:val="center"/>
              <w:rPr>
                <w:highlight w:val="yellow"/>
                <w:lang w:val="en-GB"/>
              </w:rPr>
            </w:pPr>
            <w:r w:rsidRPr="00B1473F">
              <w:rPr>
                <w:highlight w:val="yellow"/>
              </w:rPr>
              <w:t>30.6</w:t>
            </w:r>
          </w:p>
        </w:tc>
        <w:tc>
          <w:tcPr>
            <w:tcW w:w="0" w:type="auto"/>
            <w:tcBorders>
              <w:right w:val="double" w:sz="4" w:space="0" w:color="auto"/>
            </w:tcBorders>
          </w:tcPr>
          <w:p w14:paraId="4584BA04" w14:textId="77777777" w:rsidR="00A05105" w:rsidRPr="00B1473F" w:rsidRDefault="00A05105" w:rsidP="00EA3E86">
            <w:pPr>
              <w:jc w:val="center"/>
              <w:rPr>
                <w:highlight w:val="yellow"/>
                <w:lang w:val="en-GB"/>
              </w:rPr>
            </w:pPr>
            <w:r w:rsidRPr="00B1473F">
              <w:rPr>
                <w:highlight w:val="yellow"/>
              </w:rPr>
              <w:t>13.8</w:t>
            </w:r>
          </w:p>
        </w:tc>
        <w:tc>
          <w:tcPr>
            <w:tcW w:w="0" w:type="auto"/>
            <w:tcBorders>
              <w:left w:val="double" w:sz="4" w:space="0" w:color="auto"/>
            </w:tcBorders>
            <w:vAlign w:val="center"/>
          </w:tcPr>
          <w:p w14:paraId="0FE107EB"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3I3I_1</w:t>
            </w:r>
          </w:p>
        </w:tc>
        <w:tc>
          <w:tcPr>
            <w:tcW w:w="0" w:type="auto"/>
          </w:tcPr>
          <w:p w14:paraId="46F97B64" w14:textId="77777777" w:rsidR="00A05105" w:rsidRPr="00B1473F" w:rsidRDefault="00A05105" w:rsidP="00EA3E86">
            <w:pPr>
              <w:jc w:val="center"/>
              <w:rPr>
                <w:highlight w:val="yellow"/>
                <w:lang w:val="en-GB"/>
              </w:rPr>
            </w:pPr>
            <w:r w:rsidRPr="00B1473F">
              <w:rPr>
                <w:highlight w:val="yellow"/>
              </w:rPr>
              <w:t>26.5</w:t>
            </w:r>
          </w:p>
        </w:tc>
        <w:tc>
          <w:tcPr>
            <w:tcW w:w="0" w:type="auto"/>
          </w:tcPr>
          <w:p w14:paraId="6BFF8DEE" w14:textId="77777777" w:rsidR="00A05105" w:rsidRPr="00B1473F" w:rsidRDefault="00A05105" w:rsidP="00EA3E86">
            <w:pPr>
              <w:jc w:val="center"/>
              <w:rPr>
                <w:highlight w:val="yellow"/>
                <w:lang w:val="en-GB"/>
              </w:rPr>
            </w:pPr>
            <w:r w:rsidRPr="00B1473F">
              <w:rPr>
                <w:highlight w:val="yellow"/>
              </w:rPr>
              <w:t>-9.9</w:t>
            </w:r>
          </w:p>
        </w:tc>
      </w:tr>
      <w:tr w:rsidR="00A05105" w:rsidRPr="00B1473F" w14:paraId="254148BD" w14:textId="77777777" w:rsidTr="008A250F">
        <w:trPr>
          <w:jc w:val="center"/>
        </w:trPr>
        <w:tc>
          <w:tcPr>
            <w:tcW w:w="0" w:type="auto"/>
            <w:tcBorders>
              <w:bottom w:val="single" w:sz="4" w:space="0" w:color="auto"/>
            </w:tcBorders>
            <w:vAlign w:val="center"/>
          </w:tcPr>
          <w:p w14:paraId="7183FA52"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W#28</w:t>
            </w:r>
          </w:p>
        </w:tc>
        <w:tc>
          <w:tcPr>
            <w:tcW w:w="0" w:type="auto"/>
            <w:tcBorders>
              <w:bottom w:val="single" w:sz="4" w:space="0" w:color="auto"/>
            </w:tcBorders>
          </w:tcPr>
          <w:p w14:paraId="6F2720C9" w14:textId="77777777" w:rsidR="00A05105" w:rsidRPr="00B1473F" w:rsidRDefault="00A05105" w:rsidP="00EA3E86">
            <w:pPr>
              <w:jc w:val="center"/>
              <w:rPr>
                <w:highlight w:val="yellow"/>
                <w:lang w:val="en-GB"/>
              </w:rPr>
            </w:pPr>
            <w:r w:rsidRPr="00B1473F">
              <w:rPr>
                <w:highlight w:val="yellow"/>
              </w:rPr>
              <w:t>34.1</w:t>
            </w:r>
          </w:p>
        </w:tc>
        <w:tc>
          <w:tcPr>
            <w:tcW w:w="0" w:type="auto"/>
            <w:tcBorders>
              <w:bottom w:val="single" w:sz="4" w:space="0" w:color="auto"/>
              <w:right w:val="double" w:sz="4" w:space="0" w:color="auto"/>
            </w:tcBorders>
          </w:tcPr>
          <w:p w14:paraId="4B21A8BE" w14:textId="77777777" w:rsidR="00A05105" w:rsidRPr="00B1473F" w:rsidRDefault="00A05105" w:rsidP="00EA3E86">
            <w:pPr>
              <w:jc w:val="center"/>
              <w:rPr>
                <w:highlight w:val="yellow"/>
                <w:lang w:val="en-GB"/>
              </w:rPr>
            </w:pPr>
            <w:r w:rsidRPr="00B1473F">
              <w:rPr>
                <w:highlight w:val="yellow"/>
              </w:rPr>
              <w:t>39.8</w:t>
            </w:r>
          </w:p>
        </w:tc>
        <w:tc>
          <w:tcPr>
            <w:tcW w:w="0" w:type="auto"/>
            <w:tcBorders>
              <w:left w:val="double" w:sz="4" w:space="0" w:color="auto"/>
            </w:tcBorders>
            <w:vAlign w:val="center"/>
          </w:tcPr>
          <w:p w14:paraId="65536640"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3I3I_2</w:t>
            </w:r>
          </w:p>
        </w:tc>
        <w:tc>
          <w:tcPr>
            <w:tcW w:w="0" w:type="auto"/>
          </w:tcPr>
          <w:p w14:paraId="4B868E4D" w14:textId="77777777" w:rsidR="00A05105" w:rsidRPr="00B1473F" w:rsidRDefault="00A05105" w:rsidP="00EA3E86">
            <w:pPr>
              <w:jc w:val="center"/>
              <w:rPr>
                <w:highlight w:val="yellow"/>
                <w:lang w:val="en-GB"/>
              </w:rPr>
            </w:pPr>
            <w:r w:rsidRPr="00B1473F">
              <w:rPr>
                <w:highlight w:val="yellow"/>
              </w:rPr>
              <w:t>26.5</w:t>
            </w:r>
          </w:p>
        </w:tc>
        <w:tc>
          <w:tcPr>
            <w:tcW w:w="0" w:type="auto"/>
          </w:tcPr>
          <w:p w14:paraId="040DECC7" w14:textId="77777777" w:rsidR="00A05105" w:rsidRPr="00B1473F" w:rsidRDefault="00A05105" w:rsidP="00EA3E86">
            <w:pPr>
              <w:jc w:val="center"/>
              <w:rPr>
                <w:highlight w:val="yellow"/>
                <w:lang w:val="en-GB"/>
              </w:rPr>
            </w:pPr>
            <w:r w:rsidRPr="00B1473F">
              <w:rPr>
                <w:highlight w:val="yellow"/>
              </w:rPr>
              <w:t>29.4</w:t>
            </w:r>
          </w:p>
        </w:tc>
      </w:tr>
      <w:tr w:rsidR="00A05105" w:rsidRPr="00B1473F" w14:paraId="452631AD" w14:textId="77777777" w:rsidTr="008A250F">
        <w:trPr>
          <w:jc w:val="center"/>
        </w:trPr>
        <w:tc>
          <w:tcPr>
            <w:tcW w:w="0" w:type="auto"/>
            <w:tcBorders>
              <w:left w:val="single" w:sz="4" w:space="0" w:color="auto"/>
              <w:bottom w:val="single" w:sz="4" w:space="0" w:color="auto"/>
              <w:right w:val="single" w:sz="4" w:space="0" w:color="auto"/>
            </w:tcBorders>
            <w:vAlign w:val="center"/>
          </w:tcPr>
          <w:p w14:paraId="51B13DAB"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W#29</w:t>
            </w:r>
          </w:p>
        </w:tc>
        <w:tc>
          <w:tcPr>
            <w:tcW w:w="0" w:type="auto"/>
            <w:tcBorders>
              <w:left w:val="single" w:sz="4" w:space="0" w:color="auto"/>
              <w:bottom w:val="single" w:sz="4" w:space="0" w:color="auto"/>
              <w:right w:val="single" w:sz="4" w:space="0" w:color="auto"/>
            </w:tcBorders>
          </w:tcPr>
          <w:p w14:paraId="1797ACA1" w14:textId="77777777" w:rsidR="00A05105" w:rsidRPr="00B1473F" w:rsidRDefault="00A05105" w:rsidP="00EA3E86">
            <w:pPr>
              <w:jc w:val="center"/>
              <w:rPr>
                <w:highlight w:val="yellow"/>
                <w:lang w:val="en-GB"/>
              </w:rPr>
            </w:pPr>
            <w:r w:rsidRPr="00B1473F">
              <w:rPr>
                <w:highlight w:val="yellow"/>
              </w:rPr>
              <w:t>30.1</w:t>
            </w:r>
          </w:p>
        </w:tc>
        <w:tc>
          <w:tcPr>
            <w:tcW w:w="0" w:type="auto"/>
            <w:tcBorders>
              <w:left w:val="single" w:sz="4" w:space="0" w:color="auto"/>
              <w:bottom w:val="single" w:sz="4" w:space="0" w:color="auto"/>
              <w:right w:val="double" w:sz="4" w:space="0" w:color="auto"/>
            </w:tcBorders>
          </w:tcPr>
          <w:p w14:paraId="30C6585B" w14:textId="77777777" w:rsidR="00A05105" w:rsidRPr="00B1473F" w:rsidRDefault="00A05105" w:rsidP="00EA3E86">
            <w:pPr>
              <w:jc w:val="center"/>
              <w:rPr>
                <w:highlight w:val="yellow"/>
                <w:lang w:val="en-GB"/>
              </w:rPr>
            </w:pPr>
            <w:r w:rsidRPr="00B1473F">
              <w:rPr>
                <w:highlight w:val="yellow"/>
              </w:rPr>
              <w:t>17.1</w:t>
            </w:r>
          </w:p>
        </w:tc>
        <w:tc>
          <w:tcPr>
            <w:tcW w:w="0" w:type="auto"/>
            <w:tcBorders>
              <w:left w:val="double" w:sz="4" w:space="0" w:color="auto"/>
            </w:tcBorders>
            <w:vAlign w:val="center"/>
          </w:tcPr>
          <w:p w14:paraId="443879EB" w14:textId="77777777" w:rsidR="00A05105" w:rsidRPr="00B1473F" w:rsidRDefault="00A05105" w:rsidP="00EA3E86">
            <w:pPr>
              <w:jc w:val="center"/>
              <w:rPr>
                <w:i/>
                <w:highlight w:val="yellow"/>
                <w:lang w:val="en-GB"/>
              </w:rPr>
            </w:pPr>
            <w:r w:rsidRPr="00B1473F">
              <w:rPr>
                <w:rFonts w:ascii="Calibri" w:eastAsia="Times New Roman" w:hAnsi="Calibri" w:cs="Times New Roman"/>
                <w:i/>
                <w:highlight w:val="yellow"/>
                <w:lang w:val="en-GB" w:eastAsia="es-ES"/>
              </w:rPr>
              <w:t>3I3I_3</w:t>
            </w:r>
          </w:p>
        </w:tc>
        <w:tc>
          <w:tcPr>
            <w:tcW w:w="0" w:type="auto"/>
          </w:tcPr>
          <w:p w14:paraId="45AA0490" w14:textId="77777777" w:rsidR="00A05105" w:rsidRPr="00B1473F" w:rsidRDefault="00A05105" w:rsidP="00EA3E86">
            <w:pPr>
              <w:jc w:val="center"/>
              <w:rPr>
                <w:highlight w:val="yellow"/>
                <w:lang w:val="en-GB"/>
              </w:rPr>
            </w:pPr>
            <w:r w:rsidRPr="00B1473F">
              <w:rPr>
                <w:highlight w:val="yellow"/>
              </w:rPr>
              <w:t>26.6</w:t>
            </w:r>
          </w:p>
        </w:tc>
        <w:tc>
          <w:tcPr>
            <w:tcW w:w="0" w:type="auto"/>
          </w:tcPr>
          <w:p w14:paraId="267DDA23" w14:textId="77777777" w:rsidR="00A05105" w:rsidRPr="00B1473F" w:rsidRDefault="00A05105" w:rsidP="00EA3E86">
            <w:pPr>
              <w:jc w:val="center"/>
              <w:rPr>
                <w:highlight w:val="yellow"/>
                <w:lang w:val="en-GB"/>
              </w:rPr>
            </w:pPr>
            <w:r w:rsidRPr="00B1473F">
              <w:rPr>
                <w:highlight w:val="yellow"/>
              </w:rPr>
              <w:t>-1.8</w:t>
            </w:r>
          </w:p>
        </w:tc>
      </w:tr>
      <w:tr w:rsidR="00A05105" w:rsidRPr="00EA3E86" w14:paraId="399044D3" w14:textId="77777777" w:rsidTr="008A250F">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2814A70E" w14:textId="77777777" w:rsidR="00A05105" w:rsidRPr="00B1473F" w:rsidRDefault="00A05105" w:rsidP="00EA3E86">
            <w:pPr>
              <w:jc w:val="center"/>
              <w:rPr>
                <w:i/>
                <w:highlight w:val="yellow"/>
                <w:lang w:val="en-GB"/>
              </w:rPr>
            </w:pPr>
            <w:r w:rsidRPr="00B1473F">
              <w:rPr>
                <w:i/>
                <w:highlight w:val="yellow"/>
                <w:lang w:val="en-GB"/>
              </w:rPr>
              <w:t>Average</w:t>
            </w:r>
          </w:p>
        </w:tc>
        <w:tc>
          <w:tcPr>
            <w:tcW w:w="0" w:type="auto"/>
            <w:tcBorders>
              <w:top w:val="single" w:sz="4" w:space="0" w:color="auto"/>
              <w:left w:val="single" w:sz="4" w:space="0" w:color="auto"/>
              <w:bottom w:val="single" w:sz="4" w:space="0" w:color="auto"/>
              <w:right w:val="single" w:sz="4" w:space="0" w:color="auto"/>
            </w:tcBorders>
            <w:vAlign w:val="center"/>
          </w:tcPr>
          <w:p w14:paraId="3B598593" w14:textId="77777777" w:rsidR="00A05105" w:rsidRPr="00B1473F" w:rsidRDefault="00A05105" w:rsidP="00EA3E86">
            <w:pPr>
              <w:jc w:val="center"/>
              <w:rPr>
                <w:i/>
                <w:highlight w:val="yellow"/>
                <w:lang w:val="en-GB"/>
              </w:rPr>
            </w:pPr>
            <w:r w:rsidRPr="00B1473F">
              <w:rPr>
                <w:i/>
                <w:highlight w:val="yellow"/>
                <w:lang w:val="en-GB"/>
              </w:rPr>
              <w:t>29.3</w:t>
            </w:r>
          </w:p>
        </w:tc>
        <w:tc>
          <w:tcPr>
            <w:tcW w:w="0" w:type="auto"/>
            <w:tcBorders>
              <w:top w:val="single" w:sz="4" w:space="0" w:color="auto"/>
              <w:left w:val="single" w:sz="4" w:space="0" w:color="auto"/>
              <w:bottom w:val="single" w:sz="4" w:space="0" w:color="auto"/>
              <w:right w:val="double" w:sz="4" w:space="0" w:color="auto"/>
            </w:tcBorders>
            <w:vAlign w:val="center"/>
          </w:tcPr>
          <w:p w14:paraId="746628CC" w14:textId="6EAD1230" w:rsidR="00A05105" w:rsidRPr="00B1473F" w:rsidRDefault="00A05105" w:rsidP="00EA3E86">
            <w:pPr>
              <w:jc w:val="center"/>
              <w:rPr>
                <w:i/>
                <w:highlight w:val="yellow"/>
                <w:lang w:val="en-GB"/>
              </w:rPr>
            </w:pPr>
            <w:r w:rsidRPr="00B1473F">
              <w:rPr>
                <w:i/>
                <w:highlight w:val="yellow"/>
                <w:lang w:val="en-GB"/>
              </w:rPr>
              <w:t>15.8</w:t>
            </w:r>
          </w:p>
        </w:tc>
        <w:tc>
          <w:tcPr>
            <w:tcW w:w="0" w:type="auto"/>
            <w:tcBorders>
              <w:left w:val="double" w:sz="4" w:space="0" w:color="auto"/>
            </w:tcBorders>
            <w:vAlign w:val="center"/>
          </w:tcPr>
          <w:p w14:paraId="0E38167E" w14:textId="77777777" w:rsidR="00A05105" w:rsidRPr="00B1473F" w:rsidRDefault="00A05105" w:rsidP="00EA3E86">
            <w:pPr>
              <w:jc w:val="center"/>
              <w:rPr>
                <w:rFonts w:ascii="Calibri" w:eastAsia="Times New Roman" w:hAnsi="Calibri" w:cs="Times New Roman"/>
                <w:i/>
                <w:highlight w:val="yellow"/>
                <w:lang w:val="en-GB" w:eastAsia="es-ES"/>
              </w:rPr>
            </w:pPr>
            <w:r w:rsidRPr="00B1473F">
              <w:rPr>
                <w:i/>
                <w:highlight w:val="yellow"/>
                <w:lang w:val="en-GB"/>
              </w:rPr>
              <w:t>Average</w:t>
            </w:r>
          </w:p>
        </w:tc>
        <w:tc>
          <w:tcPr>
            <w:tcW w:w="0" w:type="auto"/>
            <w:vAlign w:val="center"/>
          </w:tcPr>
          <w:p w14:paraId="18C3A755" w14:textId="77777777" w:rsidR="00A05105" w:rsidRPr="00B1473F" w:rsidRDefault="00A05105" w:rsidP="00EA3E86">
            <w:pPr>
              <w:jc w:val="center"/>
              <w:rPr>
                <w:rFonts w:ascii="Calibri" w:hAnsi="Calibri"/>
                <w:i/>
                <w:highlight w:val="yellow"/>
              </w:rPr>
            </w:pPr>
            <w:r w:rsidRPr="00B1473F">
              <w:rPr>
                <w:rFonts w:ascii="Calibri" w:hAnsi="Calibri"/>
                <w:i/>
                <w:highlight w:val="yellow"/>
              </w:rPr>
              <w:t>26.1</w:t>
            </w:r>
          </w:p>
        </w:tc>
        <w:tc>
          <w:tcPr>
            <w:tcW w:w="0" w:type="auto"/>
            <w:vAlign w:val="center"/>
          </w:tcPr>
          <w:p w14:paraId="24F72D44" w14:textId="009FBCD8" w:rsidR="00A05105" w:rsidRPr="00EA3E86" w:rsidRDefault="00A05105" w:rsidP="00EA3E86">
            <w:pPr>
              <w:jc w:val="center"/>
              <w:rPr>
                <w:i/>
                <w:lang w:val="en-GB"/>
              </w:rPr>
            </w:pPr>
            <w:r w:rsidRPr="00B1473F">
              <w:rPr>
                <w:i/>
                <w:highlight w:val="yellow"/>
                <w:lang w:val="en-GB"/>
              </w:rPr>
              <w:t>-2.2</w:t>
            </w:r>
          </w:p>
        </w:tc>
      </w:tr>
    </w:tbl>
    <w:p w14:paraId="14402C85" w14:textId="77777777" w:rsidR="004523B6" w:rsidRPr="00147403" w:rsidRDefault="004523B6" w:rsidP="00147403">
      <w:pPr>
        <w:spacing w:line="240" w:lineRule="auto"/>
        <w:ind w:firstLine="284"/>
        <w:rPr>
          <w:rFonts w:ascii="Times New Roman" w:hAnsi="Times New Roman" w:cs="Times New Roman"/>
          <w:lang w:val="en-GB"/>
        </w:rPr>
      </w:pPr>
    </w:p>
    <w:p w14:paraId="4AB39B76" w14:textId="1F1B7E71" w:rsidR="00C475D4" w:rsidRPr="00147403" w:rsidRDefault="009A2A16"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lastRenderedPageBreak/>
        <w:t xml:space="preserve">The particular results of the analytical </w:t>
      </w:r>
      <w:r w:rsidR="00093427" w:rsidRPr="00147403">
        <w:rPr>
          <w:rFonts w:ascii="Times New Roman" w:hAnsi="Times New Roman" w:cs="Times New Roman"/>
          <w:lang w:val="en-GB"/>
        </w:rPr>
        <w:t xml:space="preserve">method applied on </w:t>
      </w:r>
      <w:r w:rsidR="00093427" w:rsidRPr="00147403">
        <w:rPr>
          <w:rFonts w:ascii="Times New Roman" w:hAnsi="Times New Roman" w:cs="Times New Roman"/>
          <w:i/>
          <w:lang w:val="en-GB"/>
        </w:rPr>
        <w:t>TRM</w:t>
      </w:r>
      <w:r w:rsidR="00093427" w:rsidRPr="00147403">
        <w:rPr>
          <w:rFonts w:ascii="Times New Roman" w:hAnsi="Times New Roman" w:cs="Times New Roman"/>
          <w:lang w:val="en-GB"/>
        </w:rPr>
        <w:t xml:space="preserve"> strengthened walls have to be highlighted because of their novelty. Th</w:t>
      </w:r>
      <w:r w:rsidR="00C475D4" w:rsidRPr="00147403">
        <w:rPr>
          <w:rFonts w:ascii="Times New Roman" w:hAnsi="Times New Roman" w:cs="Times New Roman"/>
          <w:lang w:val="en-GB"/>
        </w:rPr>
        <w:t>is approach</w:t>
      </w:r>
      <w:r w:rsidR="00093427" w:rsidRPr="00147403">
        <w:rPr>
          <w:rFonts w:ascii="Times New Roman" w:hAnsi="Times New Roman" w:cs="Times New Roman"/>
          <w:lang w:val="en-GB"/>
        </w:rPr>
        <w:t xml:space="preserve"> suggest</w:t>
      </w:r>
      <w:r w:rsidR="00C475D4" w:rsidRPr="00147403">
        <w:rPr>
          <w:rFonts w:ascii="Times New Roman" w:hAnsi="Times New Roman" w:cs="Times New Roman"/>
          <w:lang w:val="en-GB"/>
        </w:rPr>
        <w:t>ed</w:t>
      </w:r>
      <w:r w:rsidR="00093427" w:rsidRPr="00147403">
        <w:rPr>
          <w:rFonts w:ascii="Times New Roman" w:hAnsi="Times New Roman" w:cs="Times New Roman"/>
          <w:lang w:val="en-GB"/>
        </w:rPr>
        <w:t xml:space="preserve"> that the proposed analytical approach bring more accurate results for the cases with two fibre grids embedded into the </w:t>
      </w:r>
      <w:r w:rsidR="00093427" w:rsidRPr="00147403">
        <w:rPr>
          <w:rFonts w:ascii="Times New Roman" w:hAnsi="Times New Roman" w:cs="Times New Roman"/>
          <w:i/>
          <w:lang w:val="en-GB"/>
        </w:rPr>
        <w:t>TRM</w:t>
      </w:r>
      <w:r w:rsidR="00093427" w:rsidRPr="00147403">
        <w:rPr>
          <w:rFonts w:ascii="Times New Roman" w:hAnsi="Times New Roman" w:cs="Times New Roman"/>
          <w:lang w:val="en-GB"/>
        </w:rPr>
        <w:t xml:space="preserve"> layer (walls W#25 and W#26</w:t>
      </w:r>
      <w:r w:rsidR="008C47CC" w:rsidRPr="00147403">
        <w:rPr>
          <w:rFonts w:ascii="Times New Roman" w:hAnsi="Times New Roman" w:cs="Times New Roman"/>
          <w:lang w:val="en-GB"/>
        </w:rPr>
        <w:t xml:space="preserve"> with an average error of </w:t>
      </w:r>
      <w:r w:rsidR="00C8368D">
        <w:rPr>
          <w:rFonts w:ascii="Times New Roman" w:hAnsi="Times New Roman" w:cs="Times New Roman"/>
          <w:lang w:val="en-GB"/>
        </w:rPr>
        <w:t>-</w:t>
      </w:r>
      <w:r w:rsidR="008C47CC" w:rsidRPr="00147403">
        <w:rPr>
          <w:rFonts w:ascii="Times New Roman" w:hAnsi="Times New Roman" w:cs="Times New Roman"/>
          <w:lang w:val="en-GB"/>
        </w:rPr>
        <w:t xml:space="preserve">9.9% in contrast with the global error of the TRM cases of </w:t>
      </w:r>
      <w:r w:rsidR="00C8368D" w:rsidRPr="00B1473F">
        <w:rPr>
          <w:rFonts w:ascii="Times New Roman" w:hAnsi="Times New Roman" w:cs="Times New Roman"/>
          <w:highlight w:val="yellow"/>
          <w:lang w:val="en-GB"/>
        </w:rPr>
        <w:t>15.8</w:t>
      </w:r>
      <w:r w:rsidR="008C47CC" w:rsidRPr="00147403">
        <w:rPr>
          <w:rFonts w:ascii="Times New Roman" w:hAnsi="Times New Roman" w:cs="Times New Roman"/>
          <w:lang w:val="en-GB"/>
        </w:rPr>
        <w:t>%</w:t>
      </w:r>
      <w:r w:rsidR="00093427" w:rsidRPr="00147403">
        <w:rPr>
          <w:rFonts w:ascii="Times New Roman" w:hAnsi="Times New Roman" w:cs="Times New Roman"/>
          <w:lang w:val="en-GB"/>
        </w:rPr>
        <w:t xml:space="preserve">). In addition, the relative error </w:t>
      </w:r>
      <w:r w:rsidR="00C475D4" w:rsidRPr="00147403">
        <w:rPr>
          <w:rFonts w:ascii="Times New Roman" w:hAnsi="Times New Roman" w:cs="Times New Roman"/>
          <w:lang w:val="en-GB"/>
        </w:rPr>
        <w:t>wa</w:t>
      </w:r>
      <w:r w:rsidR="00FE662D" w:rsidRPr="00147403">
        <w:rPr>
          <w:rFonts w:ascii="Times New Roman" w:hAnsi="Times New Roman" w:cs="Times New Roman"/>
          <w:lang w:val="en-GB"/>
        </w:rPr>
        <w:t>s far lower for the cases strengthened with Portland-base</w:t>
      </w:r>
      <w:r w:rsidR="00C475D4" w:rsidRPr="00147403">
        <w:rPr>
          <w:rFonts w:ascii="Times New Roman" w:hAnsi="Times New Roman" w:cs="Times New Roman"/>
          <w:lang w:val="en-GB"/>
        </w:rPr>
        <w:t>d mortar and the general trend wa</w:t>
      </w:r>
      <w:r w:rsidR="00FE662D" w:rsidRPr="00147403">
        <w:rPr>
          <w:rFonts w:ascii="Times New Roman" w:hAnsi="Times New Roman" w:cs="Times New Roman"/>
          <w:lang w:val="en-GB"/>
        </w:rPr>
        <w:t>s to overestimate th</w:t>
      </w:r>
      <w:r w:rsidR="008C47CC" w:rsidRPr="00147403">
        <w:rPr>
          <w:rFonts w:ascii="Times New Roman" w:hAnsi="Times New Roman" w:cs="Times New Roman"/>
          <w:lang w:val="en-GB"/>
        </w:rPr>
        <w:t>e load bearing capacity of the</w:t>
      </w:r>
      <w:r w:rsidR="00FE662D" w:rsidRPr="00147403">
        <w:rPr>
          <w:rFonts w:ascii="Times New Roman" w:hAnsi="Times New Roman" w:cs="Times New Roman"/>
          <w:lang w:val="en-GB"/>
        </w:rPr>
        <w:t xml:space="preserve"> walls</w:t>
      </w:r>
      <w:r w:rsidR="00262AEE" w:rsidRPr="00147403">
        <w:rPr>
          <w:rFonts w:ascii="Times New Roman" w:hAnsi="Times New Roman" w:cs="Times New Roman"/>
          <w:lang w:val="en-GB"/>
        </w:rPr>
        <w:t xml:space="preserve"> </w:t>
      </w:r>
      <w:r w:rsidR="008C47CC" w:rsidRPr="00147403">
        <w:rPr>
          <w:rFonts w:ascii="Times New Roman" w:hAnsi="Times New Roman" w:cs="Times New Roman"/>
          <w:lang w:val="en-GB"/>
        </w:rPr>
        <w:t xml:space="preserve">strengthened with one fibre layer </w:t>
      </w:r>
      <w:r w:rsidR="005E195B" w:rsidRPr="00147403">
        <w:rPr>
          <w:rFonts w:ascii="Times New Roman" w:hAnsi="Times New Roman" w:cs="Times New Roman"/>
          <w:lang w:val="en-GB"/>
        </w:rPr>
        <w:t>when comparing</w:t>
      </w:r>
      <w:r w:rsidR="00262AEE" w:rsidRPr="00147403">
        <w:rPr>
          <w:rFonts w:ascii="Times New Roman" w:hAnsi="Times New Roman" w:cs="Times New Roman"/>
          <w:lang w:val="en-GB"/>
        </w:rPr>
        <w:t xml:space="preserve"> with the experimental results</w:t>
      </w:r>
      <w:r w:rsidR="00FE662D" w:rsidRPr="00147403">
        <w:rPr>
          <w:rFonts w:ascii="Times New Roman" w:hAnsi="Times New Roman" w:cs="Times New Roman"/>
          <w:lang w:val="en-GB"/>
        </w:rPr>
        <w:t>.</w:t>
      </w:r>
      <w:r w:rsidR="00262AEE" w:rsidRPr="00147403">
        <w:rPr>
          <w:rFonts w:ascii="Times New Roman" w:hAnsi="Times New Roman" w:cs="Times New Roman"/>
          <w:lang w:val="en-GB"/>
        </w:rPr>
        <w:t xml:space="preserve"> </w:t>
      </w:r>
      <w:r w:rsidR="008C47CC" w:rsidRPr="00147403">
        <w:rPr>
          <w:rFonts w:ascii="Times New Roman" w:hAnsi="Times New Roman" w:cs="Times New Roman"/>
          <w:lang w:val="en-GB"/>
        </w:rPr>
        <w:t xml:space="preserve">The two cases strengthened with two fibre layers were slightly overestimated by the proposed analytical methodology. </w:t>
      </w:r>
      <w:r w:rsidR="00262AEE" w:rsidRPr="00147403">
        <w:rPr>
          <w:rFonts w:ascii="Times New Roman" w:hAnsi="Times New Roman" w:cs="Times New Roman"/>
          <w:lang w:val="en-GB"/>
        </w:rPr>
        <w:t xml:space="preserve">Finally, the average error of the proposed analytical methodology for the </w:t>
      </w:r>
      <w:r w:rsidR="00262AEE" w:rsidRPr="00147403">
        <w:rPr>
          <w:rFonts w:ascii="Times New Roman" w:hAnsi="Times New Roman" w:cs="Times New Roman"/>
          <w:i/>
          <w:lang w:val="en-GB"/>
        </w:rPr>
        <w:t>TRM</w:t>
      </w:r>
      <w:r w:rsidR="00262AEE" w:rsidRPr="00147403">
        <w:rPr>
          <w:rFonts w:ascii="Times New Roman" w:hAnsi="Times New Roman" w:cs="Times New Roman"/>
          <w:lang w:val="en-GB"/>
        </w:rPr>
        <w:t xml:space="preserve"> strengthened cases</w:t>
      </w:r>
      <w:r w:rsidR="00C475D4" w:rsidRPr="00147403">
        <w:rPr>
          <w:rFonts w:ascii="Times New Roman" w:hAnsi="Times New Roman" w:cs="Times New Roman"/>
          <w:lang w:val="en-GB"/>
        </w:rPr>
        <w:t xml:space="preserve"> was </w:t>
      </w:r>
      <w:r w:rsidR="00C8368D" w:rsidRPr="00B1473F">
        <w:rPr>
          <w:rFonts w:ascii="Times New Roman" w:hAnsi="Times New Roman" w:cs="Times New Roman"/>
          <w:highlight w:val="yellow"/>
          <w:lang w:val="en-GB"/>
        </w:rPr>
        <w:t>15.8%, overestimating the experimental response.</w:t>
      </w:r>
      <w:r w:rsidR="00262AEE" w:rsidRPr="00147403">
        <w:rPr>
          <w:rFonts w:ascii="Times New Roman" w:hAnsi="Times New Roman" w:cs="Times New Roman"/>
          <w:lang w:val="en-GB"/>
        </w:rPr>
        <w:t xml:space="preserve"> </w:t>
      </w:r>
    </w:p>
    <w:p w14:paraId="40D69854" w14:textId="5DEE5C31" w:rsidR="009A2A16" w:rsidRPr="00147403" w:rsidRDefault="00C475D4"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The relative error obtained for both </w:t>
      </w:r>
      <w:r w:rsidRPr="00147403">
        <w:rPr>
          <w:rFonts w:ascii="Times New Roman" w:hAnsi="Times New Roman" w:cs="Times New Roman"/>
          <w:i/>
        </w:rPr>
        <w:t>TRM</w:t>
      </w:r>
      <w:r w:rsidRPr="00147403">
        <w:rPr>
          <w:rFonts w:ascii="Times New Roman" w:hAnsi="Times New Roman" w:cs="Times New Roman"/>
        </w:rPr>
        <w:t xml:space="preserve"> </w:t>
      </w:r>
      <w:r w:rsidRPr="00147403">
        <w:rPr>
          <w:rFonts w:ascii="Times New Roman" w:hAnsi="Times New Roman" w:cs="Times New Roman"/>
          <w:lang w:val="en-GB"/>
        </w:rPr>
        <w:t>and</w:t>
      </w:r>
      <w:r w:rsidRPr="00147403">
        <w:rPr>
          <w:rFonts w:ascii="Times New Roman" w:hAnsi="Times New Roman" w:cs="Times New Roman"/>
        </w:rPr>
        <w:t xml:space="preserve"> </w:t>
      </w:r>
      <w:r w:rsidRPr="00147403">
        <w:rPr>
          <w:rFonts w:ascii="Times New Roman" w:hAnsi="Times New Roman" w:cs="Times New Roman"/>
          <w:i/>
        </w:rPr>
        <w:t>FRP</w:t>
      </w:r>
      <w:r w:rsidRPr="00147403">
        <w:rPr>
          <w:rFonts w:ascii="Times New Roman" w:hAnsi="Times New Roman" w:cs="Times New Roman"/>
        </w:rPr>
        <w:t xml:space="preserve"> cases </w:t>
      </w:r>
      <w:r w:rsidR="00262AEE" w:rsidRPr="00147403">
        <w:rPr>
          <w:rFonts w:ascii="Times New Roman" w:hAnsi="Times New Roman" w:cs="Times New Roman"/>
          <w:lang w:val="en-GB"/>
        </w:rPr>
        <w:t>is within the typical scattering range of the experimental results on masonry structures.</w:t>
      </w:r>
    </w:p>
    <w:p w14:paraId="06C79919" w14:textId="0DBB11DF" w:rsidR="00FE2910" w:rsidRPr="00401830" w:rsidRDefault="00D14B53" w:rsidP="00C45449">
      <w:pPr>
        <w:pStyle w:val="Ttulo1"/>
        <w:numPr>
          <w:ilvl w:val="0"/>
          <w:numId w:val="0"/>
        </w:numPr>
        <w:spacing w:line="240" w:lineRule="auto"/>
      </w:pPr>
      <w:bookmarkStart w:id="47" w:name="_Ref402775052"/>
      <w:r>
        <w:t>4</w:t>
      </w:r>
      <w:r w:rsidR="00C45449">
        <w:t xml:space="preserve">. </w:t>
      </w:r>
      <w:r w:rsidR="00F36FF9" w:rsidRPr="00401830">
        <w:t>Discussion</w:t>
      </w:r>
      <w:bookmarkEnd w:id="47"/>
    </w:p>
    <w:p w14:paraId="6CDD0798" w14:textId="547E85A7" w:rsidR="00554A8C" w:rsidRDefault="0021111F"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The experimental and analytical data presented in the previous sections is compared and discussed to analyse the performance of </w:t>
      </w:r>
      <w:r w:rsidRPr="00147403">
        <w:rPr>
          <w:rFonts w:ascii="Times New Roman" w:hAnsi="Times New Roman" w:cs="Times New Roman"/>
          <w:i/>
          <w:lang w:val="en-GB"/>
        </w:rPr>
        <w:t>TRM</w:t>
      </w:r>
      <w:r w:rsidRPr="00147403">
        <w:rPr>
          <w:rFonts w:ascii="Times New Roman" w:hAnsi="Times New Roman" w:cs="Times New Roman"/>
          <w:lang w:val="en-GB"/>
        </w:rPr>
        <w:t xml:space="preserve"> and </w:t>
      </w:r>
      <w:r w:rsidRPr="00147403">
        <w:rPr>
          <w:rFonts w:ascii="Times New Roman" w:hAnsi="Times New Roman" w:cs="Times New Roman"/>
          <w:i/>
          <w:lang w:val="en-GB"/>
        </w:rPr>
        <w:t>FRP</w:t>
      </w:r>
      <w:r w:rsidRPr="00147403">
        <w:rPr>
          <w:rFonts w:ascii="Times New Roman" w:hAnsi="Times New Roman" w:cs="Times New Roman"/>
          <w:lang w:val="en-GB"/>
        </w:rPr>
        <w:t xml:space="preserve"> at strengthening brick masonry walls against second order bending effects caused by the eccentric application of a compressive load.</w:t>
      </w:r>
    </w:p>
    <w:p w14:paraId="1846BD2E" w14:textId="08579A6E" w:rsidR="00D809FD" w:rsidRPr="00147403" w:rsidRDefault="00D809FD" w:rsidP="00090BF9">
      <w:pPr>
        <w:spacing w:line="240" w:lineRule="auto"/>
        <w:ind w:firstLine="284"/>
        <w:jc w:val="both"/>
        <w:rPr>
          <w:rFonts w:ascii="Times New Roman" w:hAnsi="Times New Roman" w:cs="Times New Roman"/>
          <w:lang w:val="en-GB"/>
        </w:rPr>
      </w:pPr>
      <w:r w:rsidRPr="00D809FD">
        <w:rPr>
          <w:rFonts w:ascii="Times New Roman" w:hAnsi="Times New Roman" w:cs="Times New Roman"/>
          <w:highlight w:val="yellow"/>
          <w:lang w:val="en-GB"/>
        </w:rPr>
        <w:t>Two types of analyse are carried out. First, a qualitative analysis between different strengthening systems, which takes into account that different amount of strengthening fibres and different strengthening patterns have been used. Thus, the numerical results of different strengthening typologies are not directly comparable. Secondly, a quantitative comparison between experimental and analytical results for every tested wall are included.</w:t>
      </w:r>
    </w:p>
    <w:p w14:paraId="3C87F346" w14:textId="7CCE7DE1" w:rsidR="0021111F" w:rsidRPr="00147403" w:rsidRDefault="0021111F"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The first evidence which has to be highlighted is that both studied strengthening systems are extremely effective at enhancing the load bearing capacity of the masonry walls. This evidence</w:t>
      </w:r>
      <w:r w:rsidR="006B2487" w:rsidRPr="00147403">
        <w:rPr>
          <w:rFonts w:ascii="Times New Roman" w:hAnsi="Times New Roman" w:cs="Times New Roman"/>
          <w:lang w:val="en-GB"/>
        </w:rPr>
        <w:t>, which is common</w:t>
      </w:r>
      <w:r w:rsidRPr="00147403">
        <w:rPr>
          <w:rFonts w:ascii="Times New Roman" w:hAnsi="Times New Roman" w:cs="Times New Roman"/>
          <w:lang w:val="en-GB"/>
        </w:rPr>
        <w:t xml:space="preserve"> for the </w:t>
      </w:r>
      <w:r w:rsidR="00DE3035" w:rsidRPr="00B1473F">
        <w:rPr>
          <w:rFonts w:ascii="Times New Roman" w:hAnsi="Times New Roman" w:cs="Times New Roman"/>
          <w:highlight w:val="yellow"/>
          <w:lang w:val="en-GB"/>
        </w:rPr>
        <w:t>two</w:t>
      </w:r>
      <w:r w:rsidRPr="00147403">
        <w:rPr>
          <w:rFonts w:ascii="Times New Roman" w:hAnsi="Times New Roman" w:cs="Times New Roman"/>
          <w:lang w:val="en-GB"/>
        </w:rPr>
        <w:t xml:space="preserve"> studied approaches (experimental and analytical)</w:t>
      </w:r>
      <w:r w:rsidR="006B2487" w:rsidRPr="00147403">
        <w:rPr>
          <w:rFonts w:ascii="Times New Roman" w:hAnsi="Times New Roman" w:cs="Times New Roman"/>
          <w:lang w:val="en-GB"/>
        </w:rPr>
        <w:t>, might be</w:t>
      </w:r>
      <w:r w:rsidRPr="00147403">
        <w:rPr>
          <w:rFonts w:ascii="Times New Roman" w:hAnsi="Times New Roman" w:cs="Times New Roman"/>
          <w:lang w:val="en-GB"/>
        </w:rPr>
        <w:t xml:space="preserve"> related with the tensile strength </w:t>
      </w:r>
      <w:r w:rsidR="006B2487" w:rsidRPr="00147403">
        <w:rPr>
          <w:rFonts w:ascii="Times New Roman" w:hAnsi="Times New Roman" w:cs="Times New Roman"/>
          <w:lang w:val="en-GB"/>
        </w:rPr>
        <w:t xml:space="preserve">provided by </w:t>
      </w:r>
      <w:r w:rsidRPr="00147403">
        <w:rPr>
          <w:rFonts w:ascii="Times New Roman" w:hAnsi="Times New Roman" w:cs="Times New Roman"/>
          <w:lang w:val="en-GB"/>
        </w:rPr>
        <w:t xml:space="preserve">the </w:t>
      </w:r>
      <w:r w:rsidRPr="00147403">
        <w:rPr>
          <w:rFonts w:ascii="Times New Roman" w:hAnsi="Times New Roman" w:cs="Times New Roman"/>
          <w:i/>
          <w:lang w:val="en-GB"/>
        </w:rPr>
        <w:t>TRM</w:t>
      </w:r>
      <w:r w:rsidRPr="00147403">
        <w:rPr>
          <w:rFonts w:ascii="Times New Roman" w:hAnsi="Times New Roman" w:cs="Times New Roman"/>
          <w:lang w:val="en-GB"/>
        </w:rPr>
        <w:t xml:space="preserve"> or </w:t>
      </w:r>
      <w:r w:rsidRPr="00147403">
        <w:rPr>
          <w:rFonts w:ascii="Times New Roman" w:hAnsi="Times New Roman" w:cs="Times New Roman"/>
          <w:i/>
          <w:lang w:val="en-GB"/>
        </w:rPr>
        <w:t>FRP</w:t>
      </w:r>
      <w:r w:rsidR="006B2487" w:rsidRPr="00147403">
        <w:rPr>
          <w:rFonts w:ascii="Times New Roman" w:hAnsi="Times New Roman" w:cs="Times New Roman"/>
          <w:lang w:val="en-GB"/>
        </w:rPr>
        <w:t>. D</w:t>
      </w:r>
      <w:r w:rsidRPr="00147403">
        <w:rPr>
          <w:rFonts w:ascii="Times New Roman" w:hAnsi="Times New Roman" w:cs="Times New Roman"/>
          <w:lang w:val="en-GB"/>
        </w:rPr>
        <w:t>etailed data</w:t>
      </w:r>
      <w:r w:rsidR="006B2487" w:rsidRPr="00147403">
        <w:rPr>
          <w:rFonts w:ascii="Times New Roman" w:hAnsi="Times New Roman" w:cs="Times New Roman"/>
          <w:lang w:val="en-GB"/>
        </w:rPr>
        <w:t xml:space="preserve"> about particular comparisons</w:t>
      </w:r>
      <w:r w:rsidRPr="00147403">
        <w:rPr>
          <w:rFonts w:ascii="Times New Roman" w:hAnsi="Times New Roman" w:cs="Times New Roman"/>
          <w:lang w:val="en-GB"/>
        </w:rPr>
        <w:t xml:space="preserve"> </w:t>
      </w:r>
      <w:r w:rsidR="006B2487" w:rsidRPr="00147403">
        <w:rPr>
          <w:rFonts w:ascii="Times New Roman" w:hAnsi="Times New Roman" w:cs="Times New Roman"/>
          <w:lang w:val="en-GB"/>
        </w:rPr>
        <w:t>are</w:t>
      </w:r>
      <w:r w:rsidRPr="00147403">
        <w:rPr>
          <w:rFonts w:ascii="Times New Roman" w:hAnsi="Times New Roman" w:cs="Times New Roman"/>
          <w:lang w:val="en-GB"/>
        </w:rPr>
        <w:t xml:space="preserve"> analysed in the next subsections.</w:t>
      </w:r>
    </w:p>
    <w:p w14:paraId="27AC118F" w14:textId="5FCD03A4" w:rsidR="0010378F" w:rsidRPr="00E64F56" w:rsidRDefault="00E64F56" w:rsidP="00E64F56">
      <w:pPr>
        <w:pStyle w:val="Ttulo2"/>
        <w:numPr>
          <w:ilvl w:val="0"/>
          <w:numId w:val="0"/>
        </w:numPr>
        <w:spacing w:line="240" w:lineRule="auto"/>
        <w:ind w:left="1080" w:hanging="720"/>
        <w:rPr>
          <w:rFonts w:ascii="Arial" w:hAnsi="Arial" w:cs="Arial"/>
          <w:sz w:val="22"/>
          <w:szCs w:val="22"/>
        </w:rPr>
      </w:pPr>
      <w:r>
        <w:rPr>
          <w:rFonts w:ascii="Arial" w:hAnsi="Arial" w:cs="Arial"/>
          <w:sz w:val="22"/>
          <w:szCs w:val="22"/>
        </w:rPr>
        <w:t xml:space="preserve">5.1 </w:t>
      </w:r>
      <w:r w:rsidR="0010378F" w:rsidRPr="00E64F56">
        <w:rPr>
          <w:rFonts w:ascii="Arial" w:hAnsi="Arial" w:cs="Arial"/>
          <w:sz w:val="22"/>
          <w:szCs w:val="22"/>
        </w:rPr>
        <w:t>Experimental evidences</w:t>
      </w:r>
    </w:p>
    <w:p w14:paraId="7A187398" w14:textId="2F1083E5" w:rsidR="0010378F" w:rsidRPr="00147403" w:rsidRDefault="00FE2910"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Before analysing the experimental results it is important to remind that the compressive strength of the masonry is different for the two phases of the experimental campaign. Because of this, the values of the ultimate load bearing capacity have been normalised as presented in section </w:t>
      </w:r>
      <w:r w:rsidR="00477ADB">
        <w:rPr>
          <w:rFonts w:ascii="Times New Roman" w:hAnsi="Times New Roman" w:cs="Times New Roman"/>
          <w:lang w:val="en-GB"/>
        </w:rPr>
        <w:t>2.3</w:t>
      </w:r>
      <w:r w:rsidRPr="00147403">
        <w:rPr>
          <w:rFonts w:ascii="Times New Roman" w:hAnsi="Times New Roman" w:cs="Times New Roman"/>
          <w:lang w:val="en-GB"/>
        </w:rPr>
        <w:t xml:space="preserve"> to allow the comparison between them. However, the amount of fibres installed for each strengthening option is not directly comparable. Hence, the analysis presented herein is focused on the </w:t>
      </w:r>
      <w:r w:rsidR="000C0335" w:rsidRPr="00147403">
        <w:rPr>
          <w:rFonts w:ascii="Times New Roman" w:hAnsi="Times New Roman" w:cs="Times New Roman"/>
          <w:lang w:val="en-GB"/>
        </w:rPr>
        <w:t>general response of the walls and</w:t>
      </w:r>
      <w:r w:rsidRPr="00147403">
        <w:rPr>
          <w:rFonts w:ascii="Times New Roman" w:hAnsi="Times New Roman" w:cs="Times New Roman"/>
          <w:lang w:val="en-GB"/>
        </w:rPr>
        <w:t xml:space="preserve"> the failure pattern </w:t>
      </w:r>
      <w:r w:rsidR="000C0335" w:rsidRPr="00147403">
        <w:rPr>
          <w:rFonts w:ascii="Times New Roman" w:hAnsi="Times New Roman" w:cs="Times New Roman"/>
          <w:lang w:val="en-GB"/>
        </w:rPr>
        <w:t>analysis.</w:t>
      </w:r>
    </w:p>
    <w:p w14:paraId="53188751" w14:textId="77777777" w:rsidR="00A11FD7" w:rsidRDefault="006B2487"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Looking into the experimental results with detail it might be observed that almost all strengthened walls showed the same failure mode: masonry compressive/shear </w:t>
      </w:r>
      <w:r w:rsidR="004A14BF" w:rsidRPr="00147403">
        <w:rPr>
          <w:rFonts w:ascii="Times New Roman" w:hAnsi="Times New Roman" w:cs="Times New Roman"/>
          <w:lang w:val="en-GB"/>
        </w:rPr>
        <w:t>collapse</w:t>
      </w:r>
      <w:r w:rsidRPr="00147403">
        <w:rPr>
          <w:rFonts w:ascii="Times New Roman" w:hAnsi="Times New Roman" w:cs="Times New Roman"/>
          <w:lang w:val="en-GB"/>
        </w:rPr>
        <w:t xml:space="preserve"> near the endings of the wall. Only for two of the </w:t>
      </w:r>
      <w:r w:rsidRPr="00147403">
        <w:rPr>
          <w:rFonts w:ascii="Times New Roman" w:hAnsi="Times New Roman" w:cs="Times New Roman"/>
          <w:i/>
          <w:lang w:val="en-GB"/>
        </w:rPr>
        <w:t xml:space="preserve">TRM </w:t>
      </w:r>
      <w:r w:rsidRPr="00147403">
        <w:rPr>
          <w:rFonts w:ascii="Times New Roman" w:hAnsi="Times New Roman" w:cs="Times New Roman"/>
          <w:lang w:val="en-GB"/>
        </w:rPr>
        <w:t>strengthened structures (</w:t>
      </w:r>
      <w:r w:rsidR="00604B12" w:rsidRPr="00604B12">
        <w:rPr>
          <w:rFonts w:ascii="Times New Roman" w:hAnsi="Times New Roman" w:cs="Times New Roman"/>
          <w:highlight w:val="yellow"/>
          <w:lang w:val="en-GB"/>
        </w:rPr>
        <w:t>W</w:t>
      </w:r>
      <w:r w:rsidRPr="00604B12">
        <w:rPr>
          <w:rFonts w:ascii="Times New Roman" w:hAnsi="Times New Roman" w:cs="Times New Roman"/>
          <w:highlight w:val="yellow"/>
          <w:lang w:val="en-GB"/>
        </w:rPr>
        <w:t>#21</w:t>
      </w:r>
      <w:r w:rsidRPr="00147403">
        <w:rPr>
          <w:rFonts w:ascii="Times New Roman" w:hAnsi="Times New Roman" w:cs="Times New Roman"/>
          <w:lang w:val="en-GB"/>
        </w:rPr>
        <w:t xml:space="preserve"> and W#23) the failure mode was similar to that observed in </w:t>
      </w:r>
      <w:r w:rsidR="000C0335" w:rsidRPr="00147403">
        <w:rPr>
          <w:rFonts w:ascii="Times New Roman" w:hAnsi="Times New Roman" w:cs="Times New Roman"/>
          <w:lang w:val="en-GB"/>
        </w:rPr>
        <w:t>the tests on unreinforced walls, i.e.</w:t>
      </w:r>
      <w:r w:rsidRPr="00147403">
        <w:rPr>
          <w:rFonts w:ascii="Times New Roman" w:hAnsi="Times New Roman" w:cs="Times New Roman"/>
          <w:lang w:val="en-GB"/>
        </w:rPr>
        <w:t xml:space="preserve"> the mechanism formation. </w:t>
      </w:r>
      <w:r w:rsidR="004A14BF" w:rsidRPr="00147403">
        <w:rPr>
          <w:rFonts w:ascii="Times New Roman" w:hAnsi="Times New Roman" w:cs="Times New Roman"/>
          <w:lang w:val="en-GB"/>
        </w:rPr>
        <w:t xml:space="preserve">Hence, the failure pattern does not seem to depend on the strengthening system whenever the strengthening material </w:t>
      </w:r>
      <w:r w:rsidR="000C0335" w:rsidRPr="00147403">
        <w:rPr>
          <w:rFonts w:ascii="Times New Roman" w:hAnsi="Times New Roman" w:cs="Times New Roman"/>
          <w:lang w:val="en-GB"/>
        </w:rPr>
        <w:t>is able to support</w:t>
      </w:r>
      <w:r w:rsidR="004A14BF" w:rsidRPr="00147403">
        <w:rPr>
          <w:rFonts w:ascii="Times New Roman" w:hAnsi="Times New Roman" w:cs="Times New Roman"/>
          <w:lang w:val="en-GB"/>
        </w:rPr>
        <w:t xml:space="preserve"> the tensile efforts without failing.</w:t>
      </w:r>
      <w:r w:rsidR="00604B12">
        <w:rPr>
          <w:rFonts w:ascii="Times New Roman" w:hAnsi="Times New Roman" w:cs="Times New Roman"/>
          <w:lang w:val="en-GB"/>
        </w:rPr>
        <w:t xml:space="preserve"> </w:t>
      </w:r>
    </w:p>
    <w:p w14:paraId="0413C751" w14:textId="7FC7C8E3" w:rsidR="006B2487" w:rsidRPr="00A11FD7" w:rsidRDefault="00A11FD7" w:rsidP="00A11FD7">
      <w:pPr>
        <w:rPr>
          <w:rFonts w:ascii="Times New Roman" w:hAnsi="Times New Roman" w:cs="Times New Roman"/>
          <w:lang w:val="en-GB"/>
        </w:rPr>
      </w:pPr>
      <w:r w:rsidRPr="00A11FD7">
        <w:rPr>
          <w:rFonts w:ascii="Times New Roman" w:hAnsi="Times New Roman" w:cs="Times New Roman"/>
          <w:highlight w:val="yellow"/>
          <w:lang w:val="en-GB"/>
        </w:rPr>
        <w:t xml:space="preserve">The two abovementioned exceptions (W#21 and W#23) may be due to the in-situ production of the brick masonry and the </w:t>
      </w:r>
      <w:r w:rsidRPr="00A11FD7">
        <w:rPr>
          <w:rFonts w:ascii="Times New Roman" w:hAnsi="Times New Roman" w:cs="Times New Roman"/>
          <w:i/>
          <w:highlight w:val="yellow"/>
          <w:lang w:val="en-GB"/>
        </w:rPr>
        <w:t>TRM</w:t>
      </w:r>
      <w:r w:rsidRPr="00A11FD7">
        <w:rPr>
          <w:rFonts w:ascii="Times New Roman" w:hAnsi="Times New Roman" w:cs="Times New Roman"/>
          <w:highlight w:val="yellow"/>
          <w:lang w:val="en-GB"/>
        </w:rPr>
        <w:t xml:space="preserve"> system, which is associated with the scattering of the mechanical properties of both materials. It is likely that walls W#21 and W#23 had greater shear strength than the other walls strengthened with one layer of </w:t>
      </w:r>
      <w:r w:rsidRPr="00A11FD7">
        <w:rPr>
          <w:rFonts w:ascii="Times New Roman" w:hAnsi="Times New Roman" w:cs="Times New Roman"/>
          <w:i/>
          <w:highlight w:val="yellow"/>
          <w:lang w:val="en-GB"/>
        </w:rPr>
        <w:t xml:space="preserve">TRM (W#22 </w:t>
      </w:r>
      <w:r w:rsidRPr="00A11FD7">
        <w:rPr>
          <w:rFonts w:ascii="Times New Roman" w:hAnsi="Times New Roman" w:cs="Times New Roman"/>
          <w:highlight w:val="yellow"/>
          <w:lang w:val="en-GB"/>
        </w:rPr>
        <w:t xml:space="preserve">and </w:t>
      </w:r>
      <w:r w:rsidRPr="00A11FD7">
        <w:rPr>
          <w:rFonts w:ascii="Times New Roman" w:hAnsi="Times New Roman" w:cs="Times New Roman"/>
          <w:i/>
          <w:highlight w:val="yellow"/>
          <w:lang w:val="en-GB"/>
        </w:rPr>
        <w:t>W#24</w:t>
      </w:r>
      <w:r w:rsidRPr="00A11FD7">
        <w:rPr>
          <w:rFonts w:ascii="Times New Roman" w:hAnsi="Times New Roman" w:cs="Times New Roman"/>
          <w:highlight w:val="yellow"/>
          <w:lang w:val="en-GB"/>
        </w:rPr>
        <w:t xml:space="preserve">). It is also possible that the quality of the </w:t>
      </w:r>
      <w:r w:rsidRPr="00A11FD7">
        <w:rPr>
          <w:rFonts w:ascii="Times New Roman" w:hAnsi="Times New Roman" w:cs="Times New Roman"/>
          <w:i/>
          <w:highlight w:val="yellow"/>
          <w:lang w:val="en-GB"/>
        </w:rPr>
        <w:t>TRM</w:t>
      </w:r>
      <w:r w:rsidRPr="00A11FD7">
        <w:rPr>
          <w:rFonts w:ascii="Times New Roman" w:hAnsi="Times New Roman" w:cs="Times New Roman"/>
          <w:highlight w:val="yellow"/>
          <w:lang w:val="en-GB"/>
        </w:rPr>
        <w:t xml:space="preserve"> strengthening of these particular walls was poorer than for the comparable ones. Nevertheless, it seems that applying one layer of glass fibre </w:t>
      </w:r>
      <w:r w:rsidRPr="00A11FD7">
        <w:rPr>
          <w:rFonts w:ascii="Times New Roman" w:hAnsi="Times New Roman" w:cs="Times New Roman"/>
          <w:i/>
          <w:highlight w:val="yellow"/>
          <w:lang w:val="en-GB"/>
        </w:rPr>
        <w:t>TRM</w:t>
      </w:r>
      <w:r w:rsidRPr="00A11FD7">
        <w:rPr>
          <w:rFonts w:ascii="Times New Roman" w:hAnsi="Times New Roman" w:cs="Times New Roman"/>
          <w:highlight w:val="yellow"/>
          <w:lang w:val="en-GB"/>
        </w:rPr>
        <w:t xml:space="preserve"> is the minimum required </w:t>
      </w:r>
      <w:r w:rsidRPr="00A11FD7">
        <w:rPr>
          <w:rFonts w:ascii="Times New Roman" w:hAnsi="Times New Roman" w:cs="Times New Roman"/>
          <w:highlight w:val="yellow"/>
          <w:lang w:val="en-GB"/>
        </w:rPr>
        <w:lastRenderedPageBreak/>
        <w:t>strengthening to change from mechanism failure to masonry compressive/shear collapse near the endings, for the considered walls and loading pattern.</w:t>
      </w:r>
    </w:p>
    <w:p w14:paraId="07FE4573" w14:textId="3BF3FF6B" w:rsidR="004A14BF" w:rsidRPr="00147403" w:rsidRDefault="004A14BF"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In this way, it has to be noticed that the dimensionless load bearing capacity of the strengthened walls is very similar for all cases</w:t>
      </w:r>
      <w:r w:rsidR="00AA0AE3" w:rsidRPr="00147403">
        <w:rPr>
          <w:rFonts w:ascii="Times New Roman" w:hAnsi="Times New Roman" w:cs="Times New Roman"/>
          <w:lang w:val="en-GB"/>
        </w:rPr>
        <w:t>, not depending on the strengthening system</w:t>
      </w:r>
      <w:r w:rsidRPr="00147403">
        <w:rPr>
          <w:rFonts w:ascii="Times New Roman" w:hAnsi="Times New Roman" w:cs="Times New Roman"/>
          <w:lang w:val="en-GB"/>
        </w:rPr>
        <w:t xml:space="preserve">. This experimental evidence is related with the </w:t>
      </w:r>
      <w:r w:rsidR="00AA0AE3" w:rsidRPr="00147403">
        <w:rPr>
          <w:rFonts w:ascii="Times New Roman" w:hAnsi="Times New Roman" w:cs="Times New Roman"/>
          <w:lang w:val="en-GB"/>
        </w:rPr>
        <w:t xml:space="preserve">practical </w:t>
      </w:r>
      <w:r w:rsidRPr="00147403">
        <w:rPr>
          <w:rFonts w:ascii="Times New Roman" w:hAnsi="Times New Roman" w:cs="Times New Roman"/>
          <w:lang w:val="en-GB"/>
        </w:rPr>
        <w:t xml:space="preserve">uniformity of the failure mode </w:t>
      </w:r>
      <w:r w:rsidR="00AA0AE3" w:rsidRPr="00147403">
        <w:rPr>
          <w:rFonts w:ascii="Times New Roman" w:hAnsi="Times New Roman" w:cs="Times New Roman"/>
          <w:lang w:val="en-GB"/>
        </w:rPr>
        <w:t xml:space="preserve">which affects the masonry. Thus, the </w:t>
      </w:r>
      <w:r w:rsidR="00190E63" w:rsidRPr="00147403">
        <w:rPr>
          <w:rFonts w:ascii="Times New Roman" w:hAnsi="Times New Roman" w:cs="Times New Roman"/>
          <w:lang w:val="en-GB"/>
        </w:rPr>
        <w:t>variations which could</w:t>
      </w:r>
      <w:r w:rsidR="00AA0AE3" w:rsidRPr="00147403">
        <w:rPr>
          <w:rFonts w:ascii="Times New Roman" w:hAnsi="Times New Roman" w:cs="Times New Roman"/>
          <w:lang w:val="en-GB"/>
        </w:rPr>
        <w:t xml:space="preserve"> arise from the differe</w:t>
      </w:r>
      <w:r w:rsidR="00190E63" w:rsidRPr="00147403">
        <w:rPr>
          <w:rFonts w:ascii="Times New Roman" w:hAnsi="Times New Roman" w:cs="Times New Roman"/>
          <w:lang w:val="en-GB"/>
        </w:rPr>
        <w:t>nces between the</w:t>
      </w:r>
      <w:r w:rsidR="00AA0AE3" w:rsidRPr="00147403">
        <w:rPr>
          <w:rFonts w:ascii="Times New Roman" w:hAnsi="Times New Roman" w:cs="Times New Roman"/>
          <w:lang w:val="en-GB"/>
        </w:rPr>
        <w:t xml:space="preserve"> strengthening systems are less significant </w:t>
      </w:r>
      <w:r w:rsidR="00190E63" w:rsidRPr="00147403">
        <w:rPr>
          <w:rFonts w:ascii="Times New Roman" w:hAnsi="Times New Roman" w:cs="Times New Roman"/>
          <w:lang w:val="en-GB"/>
        </w:rPr>
        <w:t>when</w:t>
      </w:r>
      <w:r w:rsidR="00AA0AE3" w:rsidRPr="00147403">
        <w:rPr>
          <w:rFonts w:ascii="Times New Roman" w:hAnsi="Times New Roman" w:cs="Times New Roman"/>
          <w:lang w:val="en-GB"/>
        </w:rPr>
        <w:t xml:space="preserve"> the critical point is the </w:t>
      </w:r>
      <w:r w:rsidR="00190E63" w:rsidRPr="00147403">
        <w:rPr>
          <w:rFonts w:ascii="Times New Roman" w:hAnsi="Times New Roman" w:cs="Times New Roman"/>
          <w:lang w:val="en-GB"/>
        </w:rPr>
        <w:t>compressive</w:t>
      </w:r>
      <w:r w:rsidR="006865DA" w:rsidRPr="00147403">
        <w:rPr>
          <w:rFonts w:ascii="Times New Roman" w:hAnsi="Times New Roman" w:cs="Times New Roman"/>
          <w:lang w:val="en-GB"/>
        </w:rPr>
        <w:t xml:space="preserve"> or shear</w:t>
      </w:r>
      <w:r w:rsidR="00190E63" w:rsidRPr="00147403">
        <w:rPr>
          <w:rFonts w:ascii="Times New Roman" w:hAnsi="Times New Roman" w:cs="Times New Roman"/>
          <w:lang w:val="en-GB"/>
        </w:rPr>
        <w:t xml:space="preserve"> strength of the </w:t>
      </w:r>
      <w:r w:rsidR="00AA0AE3" w:rsidRPr="00147403">
        <w:rPr>
          <w:rFonts w:ascii="Times New Roman" w:hAnsi="Times New Roman" w:cs="Times New Roman"/>
          <w:lang w:val="en-GB"/>
        </w:rPr>
        <w:t xml:space="preserve">masonry wall. </w:t>
      </w:r>
    </w:p>
    <w:p w14:paraId="0D1B91C4" w14:textId="1BA257A9" w:rsidR="004A14BF" w:rsidRPr="00147403" w:rsidRDefault="00190E63" w:rsidP="00090BF9">
      <w:pPr>
        <w:spacing w:line="240" w:lineRule="auto"/>
        <w:ind w:firstLine="284"/>
        <w:jc w:val="both"/>
        <w:rPr>
          <w:rFonts w:ascii="Times New Roman" w:hAnsi="Times New Roman" w:cs="Times New Roman"/>
        </w:rPr>
      </w:pPr>
      <w:r w:rsidRPr="00147403">
        <w:rPr>
          <w:rFonts w:ascii="Times New Roman" w:hAnsi="Times New Roman" w:cs="Times New Roman"/>
          <w:lang w:val="en-GB"/>
        </w:rPr>
        <w:t>Comparing the structural behaviour</w:t>
      </w:r>
      <w:r w:rsidR="004A14BF" w:rsidRPr="00147403">
        <w:rPr>
          <w:rFonts w:ascii="Times New Roman" w:hAnsi="Times New Roman" w:cs="Times New Roman"/>
          <w:lang w:val="en-GB"/>
        </w:rPr>
        <w:t xml:space="preserve"> of the walls strengthened with the two different</w:t>
      </w:r>
      <w:r w:rsidR="004A14BF" w:rsidRPr="00147403">
        <w:rPr>
          <w:rFonts w:ascii="Times New Roman" w:hAnsi="Times New Roman" w:cs="Times New Roman"/>
          <w:i/>
          <w:lang w:val="en-GB"/>
        </w:rPr>
        <w:t xml:space="preserve"> </w:t>
      </w:r>
      <w:r w:rsidR="004A14BF" w:rsidRPr="00147403">
        <w:rPr>
          <w:rFonts w:ascii="Times New Roman" w:hAnsi="Times New Roman" w:cs="Times New Roman"/>
          <w:lang w:val="en-GB"/>
        </w:rPr>
        <w:t>systems (</w:t>
      </w:r>
      <w:r w:rsidR="004A14BF" w:rsidRPr="00147403">
        <w:rPr>
          <w:rFonts w:ascii="Times New Roman" w:hAnsi="Times New Roman" w:cs="Times New Roman"/>
          <w:i/>
          <w:lang w:val="en-GB"/>
        </w:rPr>
        <w:t>FRP</w:t>
      </w:r>
      <w:r w:rsidR="004A14BF" w:rsidRPr="00147403">
        <w:rPr>
          <w:rFonts w:ascii="Times New Roman" w:hAnsi="Times New Roman" w:cs="Times New Roman"/>
          <w:lang w:val="en-GB"/>
        </w:rPr>
        <w:t xml:space="preserve"> and </w:t>
      </w:r>
      <w:r w:rsidR="004A14BF" w:rsidRPr="00147403">
        <w:rPr>
          <w:rFonts w:ascii="Times New Roman" w:hAnsi="Times New Roman" w:cs="Times New Roman"/>
          <w:i/>
          <w:lang w:val="en-GB"/>
        </w:rPr>
        <w:t>TRM</w:t>
      </w:r>
      <w:r w:rsidR="004A14BF" w:rsidRPr="00147403">
        <w:rPr>
          <w:rFonts w:ascii="Times New Roman" w:hAnsi="Times New Roman" w:cs="Times New Roman"/>
          <w:lang w:val="en-GB"/>
        </w:rPr>
        <w:t xml:space="preserve">) it might be observed that both </w:t>
      </w:r>
      <w:r w:rsidRPr="00147403">
        <w:rPr>
          <w:rFonts w:ascii="Times New Roman" w:hAnsi="Times New Roman" w:cs="Times New Roman"/>
          <w:lang w:val="en-GB"/>
        </w:rPr>
        <w:t>technologies</w:t>
      </w:r>
      <w:r w:rsidR="004A14BF" w:rsidRPr="00147403">
        <w:rPr>
          <w:rFonts w:ascii="Times New Roman" w:hAnsi="Times New Roman" w:cs="Times New Roman"/>
          <w:lang w:val="en-GB"/>
        </w:rPr>
        <w:t xml:space="preserve"> show a similar in-plane </w:t>
      </w:r>
      <w:r w:rsidRPr="00147403">
        <w:rPr>
          <w:rFonts w:ascii="Times New Roman" w:hAnsi="Times New Roman" w:cs="Times New Roman"/>
          <w:lang w:val="en-GB"/>
        </w:rPr>
        <w:t>response</w:t>
      </w:r>
      <w:r w:rsidR="004A14BF" w:rsidRPr="00147403">
        <w:rPr>
          <w:rFonts w:ascii="Times New Roman" w:hAnsi="Times New Roman" w:cs="Times New Roman"/>
          <w:lang w:val="en-GB"/>
        </w:rPr>
        <w:t xml:space="preserve"> (</w:t>
      </w:r>
      <w:r w:rsidR="00E4612B" w:rsidRPr="00147403">
        <w:rPr>
          <w:rFonts w:ascii="Times New Roman" w:hAnsi="Times New Roman" w:cs="Times New Roman"/>
          <w:lang w:val="en-GB"/>
        </w:rPr>
        <w:t xml:space="preserve">see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_Ref448229286 \h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AA2331" w:rsidRPr="00AA2331">
        <w:rPr>
          <w:rFonts w:ascii="Times New Roman" w:hAnsi="Times New Roman" w:cs="Times New Roman"/>
        </w:rPr>
        <w:t xml:space="preserve">Figure </w:t>
      </w:r>
      <w:r w:rsidR="00AA2331" w:rsidRPr="00AA2331">
        <w:rPr>
          <w:rFonts w:ascii="Times New Roman" w:hAnsi="Times New Roman" w:cs="Times New Roman"/>
          <w:noProof/>
        </w:rPr>
        <w:t>2</w:t>
      </w:r>
      <w:r w:rsidR="00AA2331" w:rsidRPr="00AA2331">
        <w:rPr>
          <w:rFonts w:ascii="Times New Roman" w:hAnsi="Times New Roman" w:cs="Times New Roman"/>
          <w:lang w:val="en-GB"/>
        </w:rPr>
        <w:fldChar w:fldCharType="end"/>
      </w:r>
      <w:r w:rsidRPr="00147403">
        <w:rPr>
          <w:rFonts w:ascii="Times New Roman" w:hAnsi="Times New Roman" w:cs="Times New Roman"/>
          <w:lang w:val="en-GB"/>
        </w:rPr>
        <w:t xml:space="preserve">), which is mostly influenced by the compressive mechanical properties of the masonry. In contrast, the lateral out-of-plane response, which mainly depends on the strengthening system, shows significant differences. In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_Ref448229320 \h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AA2331" w:rsidRPr="00AA2331">
        <w:rPr>
          <w:rFonts w:ascii="Times New Roman" w:hAnsi="Times New Roman" w:cs="Times New Roman"/>
        </w:rPr>
        <w:t xml:space="preserve">Figure </w:t>
      </w:r>
      <w:r w:rsidR="00AA2331" w:rsidRPr="00AA2331">
        <w:rPr>
          <w:rFonts w:ascii="Times New Roman" w:hAnsi="Times New Roman" w:cs="Times New Roman"/>
          <w:noProof/>
        </w:rPr>
        <w:t>3</w:t>
      </w:r>
      <w:r w:rsidR="00AA2331" w:rsidRPr="00AA2331">
        <w:rPr>
          <w:rFonts w:ascii="Times New Roman" w:hAnsi="Times New Roman" w:cs="Times New Roman"/>
          <w:lang w:val="en-GB"/>
        </w:rPr>
        <w:fldChar w:fldCharType="end"/>
      </w:r>
      <w:r w:rsidR="00AA2331">
        <w:rPr>
          <w:rFonts w:ascii="Times New Roman" w:hAnsi="Times New Roman" w:cs="Times New Roman"/>
          <w:lang w:val="en-GB"/>
        </w:rPr>
        <w:t xml:space="preserve"> </w:t>
      </w:r>
      <w:r w:rsidRPr="00147403">
        <w:rPr>
          <w:rFonts w:ascii="Times New Roman" w:hAnsi="Times New Roman" w:cs="Times New Roman"/>
          <w:lang w:val="en-GB"/>
        </w:rPr>
        <w:t xml:space="preserve">it is observed that the walls strengthened with </w:t>
      </w:r>
      <w:r w:rsidRPr="00147403">
        <w:rPr>
          <w:rFonts w:ascii="Times New Roman" w:hAnsi="Times New Roman" w:cs="Times New Roman"/>
          <w:i/>
          <w:lang w:val="en-GB"/>
        </w:rPr>
        <w:t>TRM</w:t>
      </w:r>
      <w:r w:rsidRPr="00147403">
        <w:rPr>
          <w:rFonts w:ascii="Times New Roman" w:hAnsi="Times New Roman" w:cs="Times New Roman"/>
          <w:lang w:val="en-GB"/>
        </w:rPr>
        <w:t xml:space="preserve"> have a more flexible response, reaching larger lateral deformations</w:t>
      </w:r>
      <w:r w:rsidR="00FE4F57" w:rsidRPr="00147403">
        <w:rPr>
          <w:rFonts w:ascii="Times New Roman" w:hAnsi="Times New Roman" w:cs="Times New Roman"/>
          <w:lang w:val="en-GB"/>
        </w:rPr>
        <w:t xml:space="preserve"> (around the double)</w:t>
      </w:r>
      <w:r w:rsidRPr="00147403">
        <w:rPr>
          <w:rFonts w:ascii="Times New Roman" w:hAnsi="Times New Roman" w:cs="Times New Roman"/>
          <w:lang w:val="en-GB"/>
        </w:rPr>
        <w:t xml:space="preserve"> than the walls strengthened with </w:t>
      </w:r>
      <w:r w:rsidRPr="00147403">
        <w:rPr>
          <w:rFonts w:ascii="Times New Roman" w:hAnsi="Times New Roman" w:cs="Times New Roman"/>
          <w:i/>
          <w:lang w:val="en-GB"/>
        </w:rPr>
        <w:t>FRP</w:t>
      </w:r>
      <w:r w:rsidRPr="00147403">
        <w:rPr>
          <w:rFonts w:ascii="Times New Roman" w:hAnsi="Times New Roman" w:cs="Times New Roman"/>
          <w:lang w:val="en-GB"/>
        </w:rPr>
        <w:t xml:space="preserve">, which fail for similar lateral deformations than the control walls. Thus, the </w:t>
      </w:r>
      <w:r w:rsidRPr="00147403">
        <w:rPr>
          <w:rFonts w:ascii="Times New Roman" w:hAnsi="Times New Roman" w:cs="Times New Roman"/>
          <w:i/>
          <w:lang w:val="en-GB"/>
        </w:rPr>
        <w:t>FRP</w:t>
      </w:r>
      <w:r w:rsidRPr="00147403">
        <w:rPr>
          <w:rFonts w:ascii="Times New Roman" w:hAnsi="Times New Roman" w:cs="Times New Roman"/>
          <w:lang w:val="en-GB"/>
        </w:rPr>
        <w:t xml:space="preserve"> effectively restrains the lateral movements of the structure but do</w:t>
      </w:r>
      <w:r w:rsidR="000C0335" w:rsidRPr="00147403">
        <w:rPr>
          <w:rFonts w:ascii="Times New Roman" w:hAnsi="Times New Roman" w:cs="Times New Roman"/>
          <w:lang w:val="en-GB"/>
        </w:rPr>
        <w:t>e</w:t>
      </w:r>
      <w:r w:rsidRPr="00147403">
        <w:rPr>
          <w:rFonts w:ascii="Times New Roman" w:hAnsi="Times New Roman" w:cs="Times New Roman"/>
          <w:lang w:val="en-GB"/>
        </w:rPr>
        <w:t>s not significantly increase its load</w:t>
      </w:r>
      <w:r w:rsidR="00FE4F57" w:rsidRPr="00147403">
        <w:rPr>
          <w:rFonts w:ascii="Times New Roman" w:hAnsi="Times New Roman" w:cs="Times New Roman"/>
          <w:lang w:val="en-GB"/>
        </w:rPr>
        <w:t xml:space="preserve"> bearing capacity </w:t>
      </w:r>
      <w:r w:rsidR="000C0335" w:rsidRPr="00147403">
        <w:rPr>
          <w:rFonts w:ascii="Times New Roman" w:hAnsi="Times New Roman" w:cs="Times New Roman"/>
          <w:lang w:val="en-GB"/>
        </w:rPr>
        <w:t>o</w:t>
      </w:r>
      <w:r w:rsidR="00FE4F57" w:rsidRPr="00147403">
        <w:rPr>
          <w:rFonts w:ascii="Times New Roman" w:hAnsi="Times New Roman" w:cs="Times New Roman"/>
          <w:lang w:val="en-GB"/>
        </w:rPr>
        <w:t xml:space="preserve">r changes </w:t>
      </w:r>
      <w:r w:rsidR="00E4612B" w:rsidRPr="00147403">
        <w:rPr>
          <w:rFonts w:ascii="Times New Roman" w:hAnsi="Times New Roman" w:cs="Times New Roman"/>
          <w:lang w:val="en-GB"/>
        </w:rPr>
        <w:t>the</w:t>
      </w:r>
      <w:r w:rsidR="00FE4F57" w:rsidRPr="00147403">
        <w:rPr>
          <w:rFonts w:ascii="Times New Roman" w:hAnsi="Times New Roman" w:cs="Times New Roman"/>
          <w:lang w:val="en-GB"/>
        </w:rPr>
        <w:t xml:space="preserve"> failure mode.</w:t>
      </w:r>
      <w:r w:rsidR="004A7DDD" w:rsidRPr="00147403">
        <w:rPr>
          <w:rFonts w:ascii="Times New Roman" w:hAnsi="Times New Roman" w:cs="Times New Roman"/>
          <w:lang w:val="en-GB"/>
        </w:rPr>
        <w:t xml:space="preserve"> This response might be related with the greater stiffness of the </w:t>
      </w:r>
      <w:r w:rsidR="004A7DDD" w:rsidRPr="00147403">
        <w:rPr>
          <w:rFonts w:ascii="Times New Roman" w:hAnsi="Times New Roman" w:cs="Times New Roman"/>
          <w:i/>
          <w:lang w:val="en-GB"/>
        </w:rPr>
        <w:t>FRP</w:t>
      </w:r>
      <w:r w:rsidR="004A7DDD" w:rsidRPr="00147403">
        <w:rPr>
          <w:rFonts w:ascii="Times New Roman" w:hAnsi="Times New Roman" w:cs="Times New Roman"/>
          <w:lang w:val="en-GB"/>
        </w:rPr>
        <w:t xml:space="preserve"> strengthening system in comparison with the </w:t>
      </w:r>
      <w:r w:rsidR="004A7DDD" w:rsidRPr="00147403">
        <w:rPr>
          <w:rFonts w:ascii="Times New Roman" w:hAnsi="Times New Roman" w:cs="Times New Roman"/>
          <w:i/>
          <w:lang w:val="en-GB"/>
        </w:rPr>
        <w:t>TRM</w:t>
      </w:r>
      <w:r w:rsidR="004A7DDD" w:rsidRPr="00147403">
        <w:rPr>
          <w:rFonts w:ascii="Times New Roman" w:hAnsi="Times New Roman" w:cs="Times New Roman"/>
          <w:lang w:val="en-GB"/>
        </w:rPr>
        <w:t xml:space="preserve"> option.</w:t>
      </w:r>
    </w:p>
    <w:p w14:paraId="47EF0634" w14:textId="08C8AB68" w:rsidR="006B2487" w:rsidRPr="00147403" w:rsidRDefault="00601D79" w:rsidP="00090BF9">
      <w:pPr>
        <w:spacing w:line="240" w:lineRule="auto"/>
        <w:ind w:firstLine="284"/>
        <w:jc w:val="both"/>
        <w:rPr>
          <w:rFonts w:ascii="Times New Roman" w:hAnsi="Times New Roman" w:cs="Times New Roman"/>
        </w:rPr>
      </w:pPr>
      <w:r w:rsidRPr="00147403">
        <w:rPr>
          <w:rFonts w:ascii="Times New Roman" w:hAnsi="Times New Roman" w:cs="Times New Roman"/>
          <w:lang w:val="en-GB"/>
        </w:rPr>
        <w:t>T</w:t>
      </w:r>
      <w:r w:rsidR="00FE4F57" w:rsidRPr="00147403">
        <w:rPr>
          <w:rFonts w:ascii="Times New Roman" w:hAnsi="Times New Roman" w:cs="Times New Roman"/>
          <w:lang w:val="en-GB"/>
        </w:rPr>
        <w:t xml:space="preserve">he results presented in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_Ref448229358 \h </w:instrText>
      </w:r>
      <w:r w:rsidR="00AA2331">
        <w:rPr>
          <w:rFonts w:ascii="Times New Roman" w:hAnsi="Times New Roman" w:cs="Times New Roman"/>
          <w:lang w:val="en-GB"/>
        </w:rPr>
        <w:instrText xml:space="preserve">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AA2331" w:rsidRPr="00AA2331">
        <w:rPr>
          <w:rFonts w:ascii="Times New Roman" w:hAnsi="Times New Roman" w:cs="Times New Roman"/>
        </w:rPr>
        <w:t xml:space="preserve">Figure </w:t>
      </w:r>
      <w:r w:rsidR="00AA2331" w:rsidRPr="00AA2331">
        <w:rPr>
          <w:rFonts w:ascii="Times New Roman" w:hAnsi="Times New Roman" w:cs="Times New Roman"/>
          <w:noProof/>
        </w:rPr>
        <w:t>4</w:t>
      </w:r>
      <w:r w:rsidR="00AA2331" w:rsidRPr="00AA2331">
        <w:rPr>
          <w:rFonts w:ascii="Times New Roman" w:hAnsi="Times New Roman" w:cs="Times New Roman"/>
          <w:lang w:val="en-GB"/>
        </w:rPr>
        <w:fldChar w:fldCharType="end"/>
      </w:r>
      <w:r w:rsidRPr="00147403">
        <w:rPr>
          <w:rFonts w:ascii="Times New Roman" w:hAnsi="Times New Roman" w:cs="Times New Roman"/>
          <w:lang w:val="en-GB"/>
        </w:rPr>
        <w:t xml:space="preserve"> indicate that the strains </w:t>
      </w:r>
      <w:r w:rsidR="008C22AE" w:rsidRPr="00147403">
        <w:rPr>
          <w:rFonts w:ascii="Times New Roman" w:hAnsi="Times New Roman" w:cs="Times New Roman"/>
          <w:lang w:val="en-GB"/>
        </w:rPr>
        <w:t>at</w:t>
      </w:r>
      <w:r w:rsidRPr="00147403">
        <w:rPr>
          <w:rFonts w:ascii="Times New Roman" w:hAnsi="Times New Roman" w:cs="Times New Roman"/>
          <w:lang w:val="en-GB"/>
        </w:rPr>
        <w:t xml:space="preserve"> the mid height section</w:t>
      </w:r>
      <w:r w:rsidR="008C22AE" w:rsidRPr="00147403">
        <w:rPr>
          <w:rFonts w:ascii="Times New Roman" w:hAnsi="Times New Roman" w:cs="Times New Roman"/>
          <w:lang w:val="en-GB"/>
        </w:rPr>
        <w:t>, which are oriented</w:t>
      </w:r>
      <w:r w:rsidRPr="00147403">
        <w:rPr>
          <w:rFonts w:ascii="Times New Roman" w:hAnsi="Times New Roman" w:cs="Times New Roman"/>
          <w:lang w:val="en-GB"/>
        </w:rPr>
        <w:t xml:space="preserve"> in vertical direction</w:t>
      </w:r>
      <w:r w:rsidR="008C22AE" w:rsidRPr="00147403">
        <w:rPr>
          <w:rFonts w:ascii="Times New Roman" w:hAnsi="Times New Roman" w:cs="Times New Roman"/>
          <w:lang w:val="en-GB"/>
        </w:rPr>
        <w:t>,</w:t>
      </w:r>
      <w:r w:rsidRPr="00147403">
        <w:rPr>
          <w:rFonts w:ascii="Times New Roman" w:hAnsi="Times New Roman" w:cs="Times New Roman"/>
          <w:lang w:val="en-GB"/>
        </w:rPr>
        <w:t xml:space="preserve"> are larger on the surface of the </w:t>
      </w:r>
      <w:r w:rsidRPr="00147403">
        <w:rPr>
          <w:rFonts w:ascii="Times New Roman" w:hAnsi="Times New Roman" w:cs="Times New Roman"/>
          <w:i/>
          <w:lang w:val="en-GB"/>
        </w:rPr>
        <w:t>TRM</w:t>
      </w:r>
      <w:r w:rsidRPr="00147403">
        <w:rPr>
          <w:rFonts w:ascii="Times New Roman" w:hAnsi="Times New Roman" w:cs="Times New Roman"/>
          <w:lang w:val="en-GB"/>
        </w:rPr>
        <w:t xml:space="preserve"> system than on the surface of the </w:t>
      </w:r>
      <w:r w:rsidRPr="00147403">
        <w:rPr>
          <w:rFonts w:ascii="Times New Roman" w:hAnsi="Times New Roman" w:cs="Times New Roman"/>
          <w:i/>
          <w:lang w:val="en-GB"/>
        </w:rPr>
        <w:t>FRP</w:t>
      </w:r>
      <w:r w:rsidRPr="00147403">
        <w:rPr>
          <w:rFonts w:ascii="Times New Roman" w:hAnsi="Times New Roman" w:cs="Times New Roman"/>
          <w:lang w:val="en-GB"/>
        </w:rPr>
        <w:t xml:space="preserve"> laminates. </w:t>
      </w:r>
      <w:r w:rsidR="008C22AE" w:rsidRPr="00147403">
        <w:rPr>
          <w:rFonts w:ascii="Times New Roman" w:hAnsi="Times New Roman" w:cs="Times New Roman"/>
          <w:lang w:val="en-GB"/>
        </w:rPr>
        <w:t xml:space="preserve">This fact is in agreement with the results presented in </w:t>
      </w:r>
      <w:r w:rsidR="00AA2331" w:rsidRPr="00AA2331">
        <w:rPr>
          <w:rFonts w:ascii="Times New Roman" w:hAnsi="Times New Roman" w:cs="Times New Roman"/>
          <w:lang w:val="en-GB"/>
        </w:rPr>
        <w:fldChar w:fldCharType="begin"/>
      </w:r>
      <w:r w:rsidR="00AA2331" w:rsidRPr="00AA2331">
        <w:rPr>
          <w:rFonts w:ascii="Times New Roman" w:hAnsi="Times New Roman" w:cs="Times New Roman"/>
          <w:lang w:val="en-GB"/>
        </w:rPr>
        <w:instrText xml:space="preserve"> REF _Ref448229320 \h  \* MERGEFORMAT </w:instrText>
      </w:r>
      <w:r w:rsidR="00AA2331" w:rsidRPr="00AA2331">
        <w:rPr>
          <w:rFonts w:ascii="Times New Roman" w:hAnsi="Times New Roman" w:cs="Times New Roman"/>
          <w:lang w:val="en-GB"/>
        </w:rPr>
      </w:r>
      <w:r w:rsidR="00AA2331" w:rsidRPr="00AA2331">
        <w:rPr>
          <w:rFonts w:ascii="Times New Roman" w:hAnsi="Times New Roman" w:cs="Times New Roman"/>
          <w:lang w:val="en-GB"/>
        </w:rPr>
        <w:fldChar w:fldCharType="separate"/>
      </w:r>
      <w:r w:rsidR="00AA2331" w:rsidRPr="00AA2331">
        <w:rPr>
          <w:rFonts w:ascii="Times New Roman" w:hAnsi="Times New Roman" w:cs="Times New Roman"/>
        </w:rPr>
        <w:t xml:space="preserve">Figure </w:t>
      </w:r>
      <w:r w:rsidR="00AA2331" w:rsidRPr="00AA2331">
        <w:rPr>
          <w:rFonts w:ascii="Times New Roman" w:hAnsi="Times New Roman" w:cs="Times New Roman"/>
          <w:noProof/>
        </w:rPr>
        <w:t>3</w:t>
      </w:r>
      <w:r w:rsidR="00AA2331" w:rsidRPr="00AA2331">
        <w:rPr>
          <w:rFonts w:ascii="Times New Roman" w:hAnsi="Times New Roman" w:cs="Times New Roman"/>
          <w:lang w:val="en-GB"/>
        </w:rPr>
        <w:fldChar w:fldCharType="end"/>
      </w:r>
      <w:r w:rsidR="00AA2331">
        <w:rPr>
          <w:rFonts w:ascii="Times New Roman" w:hAnsi="Times New Roman" w:cs="Times New Roman"/>
          <w:lang w:val="en-GB"/>
        </w:rPr>
        <w:t xml:space="preserve"> </w:t>
      </w:r>
      <w:r w:rsidR="008C22AE" w:rsidRPr="00147403">
        <w:rPr>
          <w:rFonts w:ascii="Times New Roman" w:hAnsi="Times New Roman" w:cs="Times New Roman"/>
          <w:lang w:val="en-GB"/>
        </w:rPr>
        <w:t xml:space="preserve">because the </w:t>
      </w:r>
      <w:r w:rsidR="008C22AE" w:rsidRPr="00147403">
        <w:rPr>
          <w:rFonts w:ascii="Times New Roman" w:hAnsi="Times New Roman" w:cs="Times New Roman"/>
          <w:i/>
          <w:lang w:val="en-GB"/>
        </w:rPr>
        <w:t>TRM</w:t>
      </w:r>
      <w:r w:rsidR="008C22AE" w:rsidRPr="00147403">
        <w:rPr>
          <w:rFonts w:ascii="Times New Roman" w:hAnsi="Times New Roman" w:cs="Times New Roman"/>
          <w:lang w:val="en-GB"/>
        </w:rPr>
        <w:t xml:space="preserve"> system needs to develop larger strains to develop larger lateral deformations of the wall. Comparing the two groups of curves (black triangles for the </w:t>
      </w:r>
      <w:r w:rsidR="008C22AE" w:rsidRPr="00147403">
        <w:rPr>
          <w:rFonts w:ascii="Times New Roman" w:hAnsi="Times New Roman" w:cs="Times New Roman"/>
          <w:i/>
          <w:lang w:val="en-GB"/>
        </w:rPr>
        <w:t>FRP</w:t>
      </w:r>
      <w:r w:rsidR="008C22AE" w:rsidRPr="00147403">
        <w:rPr>
          <w:rFonts w:ascii="Times New Roman" w:hAnsi="Times New Roman" w:cs="Times New Roman"/>
          <w:lang w:val="en-GB"/>
        </w:rPr>
        <w:t xml:space="preserve"> and red circles for the </w:t>
      </w:r>
      <w:r w:rsidR="008C22AE" w:rsidRPr="00147403">
        <w:rPr>
          <w:rFonts w:ascii="Times New Roman" w:hAnsi="Times New Roman" w:cs="Times New Roman"/>
          <w:i/>
          <w:lang w:val="en-GB"/>
        </w:rPr>
        <w:t>TRM</w:t>
      </w:r>
      <w:r w:rsidR="008C22AE" w:rsidRPr="00147403">
        <w:rPr>
          <w:rFonts w:ascii="Times New Roman" w:hAnsi="Times New Roman" w:cs="Times New Roman"/>
          <w:lang w:val="en-GB"/>
        </w:rPr>
        <w:t xml:space="preserve">) it is observed that the </w:t>
      </w:r>
      <w:r w:rsidR="008C22AE" w:rsidRPr="00147403">
        <w:rPr>
          <w:rFonts w:ascii="Times New Roman" w:hAnsi="Times New Roman" w:cs="Times New Roman"/>
          <w:i/>
          <w:lang w:val="en-GB"/>
        </w:rPr>
        <w:t>TRM</w:t>
      </w:r>
      <w:r w:rsidR="008C22AE" w:rsidRPr="00147403">
        <w:rPr>
          <w:rFonts w:ascii="Times New Roman" w:hAnsi="Times New Roman" w:cs="Times New Roman"/>
          <w:lang w:val="en-GB"/>
        </w:rPr>
        <w:t xml:space="preserve"> strengthening system is clearly more flexible than the </w:t>
      </w:r>
      <w:r w:rsidR="008C22AE" w:rsidRPr="00147403">
        <w:rPr>
          <w:rFonts w:ascii="Times New Roman" w:hAnsi="Times New Roman" w:cs="Times New Roman"/>
          <w:i/>
          <w:lang w:val="en-GB"/>
        </w:rPr>
        <w:t xml:space="preserve">FRP </w:t>
      </w:r>
      <w:r w:rsidR="008C22AE" w:rsidRPr="00147403">
        <w:rPr>
          <w:rFonts w:ascii="Times New Roman" w:hAnsi="Times New Roman" w:cs="Times New Roman"/>
          <w:lang w:val="en-GB"/>
        </w:rPr>
        <w:t xml:space="preserve">because larger strains are developed for equivalent applied loads. Nevertheless, it has to be noticed that the qualitative response of both strengthening systems is approximately the same, describing a parabolic strain-force response which is only linear for little loads (for the range of </w:t>
      </w:r>
      <w:r w:rsidR="008C22AE" w:rsidRPr="00147403">
        <w:rPr>
          <w:rFonts w:ascii="Times New Roman" w:hAnsi="Times New Roman" w:cs="Times New Roman"/>
          <w:i/>
          <w:lang w:val="en-GB"/>
        </w:rPr>
        <w:t>ɸ</w:t>
      </w:r>
      <w:r w:rsidR="008C22AE" w:rsidRPr="00147403">
        <w:rPr>
          <w:rFonts w:ascii="Times New Roman" w:hAnsi="Times New Roman" w:cs="Times New Roman"/>
          <w:lang w:val="en-GB"/>
        </w:rPr>
        <w:t xml:space="preserve"> ≤ 10%).</w:t>
      </w:r>
    </w:p>
    <w:p w14:paraId="357DBCEE" w14:textId="104E7D55" w:rsidR="0010378F" w:rsidRPr="00E64F56" w:rsidRDefault="00E64F56" w:rsidP="00E64F56">
      <w:pPr>
        <w:pStyle w:val="Ttulo2"/>
        <w:numPr>
          <w:ilvl w:val="0"/>
          <w:numId w:val="0"/>
        </w:numPr>
        <w:spacing w:line="240" w:lineRule="auto"/>
        <w:ind w:left="1080" w:hanging="720"/>
        <w:rPr>
          <w:rFonts w:ascii="Arial" w:hAnsi="Arial" w:cs="Arial"/>
          <w:sz w:val="22"/>
          <w:szCs w:val="22"/>
        </w:rPr>
      </w:pPr>
      <w:r>
        <w:rPr>
          <w:rFonts w:ascii="Arial" w:hAnsi="Arial" w:cs="Arial"/>
          <w:sz w:val="22"/>
          <w:szCs w:val="22"/>
        </w:rPr>
        <w:t>5.</w:t>
      </w:r>
      <w:r w:rsidR="00D14B53">
        <w:rPr>
          <w:rFonts w:ascii="Arial" w:hAnsi="Arial" w:cs="Arial"/>
          <w:sz w:val="22"/>
          <w:szCs w:val="22"/>
        </w:rPr>
        <w:t>2</w:t>
      </w:r>
      <w:r>
        <w:rPr>
          <w:rFonts w:ascii="Arial" w:hAnsi="Arial" w:cs="Arial"/>
          <w:sz w:val="22"/>
          <w:szCs w:val="22"/>
        </w:rPr>
        <w:t xml:space="preserve"> </w:t>
      </w:r>
      <w:r w:rsidR="0010378F" w:rsidRPr="00E64F56">
        <w:rPr>
          <w:rFonts w:ascii="Arial" w:hAnsi="Arial" w:cs="Arial"/>
          <w:sz w:val="22"/>
          <w:szCs w:val="22"/>
        </w:rPr>
        <w:t>Analytical evidences</w:t>
      </w:r>
    </w:p>
    <w:p w14:paraId="0C70B621" w14:textId="451E6022" w:rsidR="00E5440C" w:rsidRPr="00147403" w:rsidRDefault="000F739F"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 xml:space="preserve">The obtained analytical results pointed out that all strengthened walls failed for the same cause with independence on the applied strengthening system. Thus, the application of a material which increases the tensile strength of the original structure </w:t>
      </w:r>
      <w:r w:rsidR="00E5440C" w:rsidRPr="00147403">
        <w:rPr>
          <w:rFonts w:ascii="Times New Roman" w:hAnsi="Times New Roman" w:cs="Times New Roman"/>
          <w:lang w:val="en-GB"/>
        </w:rPr>
        <w:t>(</w:t>
      </w:r>
      <w:r w:rsidR="00E5440C" w:rsidRPr="00147403">
        <w:rPr>
          <w:rFonts w:ascii="Times New Roman" w:hAnsi="Times New Roman" w:cs="Times New Roman"/>
          <w:i/>
          <w:lang w:val="en-GB"/>
        </w:rPr>
        <w:t>TRM</w:t>
      </w:r>
      <w:r w:rsidR="00E5440C" w:rsidRPr="00147403">
        <w:rPr>
          <w:rFonts w:ascii="Times New Roman" w:hAnsi="Times New Roman" w:cs="Times New Roman"/>
          <w:lang w:val="en-GB"/>
        </w:rPr>
        <w:t xml:space="preserve"> or </w:t>
      </w:r>
      <w:r w:rsidR="00E5440C" w:rsidRPr="00147403">
        <w:rPr>
          <w:rFonts w:ascii="Times New Roman" w:hAnsi="Times New Roman" w:cs="Times New Roman"/>
          <w:i/>
          <w:lang w:val="en-GB"/>
        </w:rPr>
        <w:t>FRP</w:t>
      </w:r>
      <w:r w:rsidR="00E5440C" w:rsidRPr="00147403">
        <w:rPr>
          <w:rFonts w:ascii="Times New Roman" w:hAnsi="Times New Roman" w:cs="Times New Roman"/>
          <w:lang w:val="en-GB"/>
        </w:rPr>
        <w:t xml:space="preserve">) </w:t>
      </w:r>
      <w:r w:rsidRPr="00147403">
        <w:rPr>
          <w:rFonts w:ascii="Times New Roman" w:hAnsi="Times New Roman" w:cs="Times New Roman"/>
          <w:lang w:val="en-GB"/>
        </w:rPr>
        <w:t>is useful to avoid the mechanism formation collapse mode</w:t>
      </w:r>
      <w:r w:rsidR="00E5440C" w:rsidRPr="00147403">
        <w:rPr>
          <w:rFonts w:ascii="Times New Roman" w:hAnsi="Times New Roman" w:cs="Times New Roman"/>
          <w:lang w:val="en-GB"/>
        </w:rPr>
        <w:t xml:space="preserve">, which is so common for the unreinforced cases. In fact, the proposed analytical methodology </w:t>
      </w:r>
      <w:r w:rsidR="00DE3035" w:rsidRPr="00B1473F">
        <w:rPr>
          <w:rFonts w:ascii="Times New Roman" w:hAnsi="Times New Roman" w:cs="Times New Roman"/>
          <w:highlight w:val="yellow"/>
          <w:lang w:val="en-GB"/>
        </w:rPr>
        <w:t>also</w:t>
      </w:r>
      <w:r w:rsidR="00DE3035">
        <w:rPr>
          <w:rFonts w:ascii="Times New Roman" w:hAnsi="Times New Roman" w:cs="Times New Roman"/>
          <w:lang w:val="en-GB"/>
        </w:rPr>
        <w:t xml:space="preserve"> </w:t>
      </w:r>
      <w:r w:rsidR="00E5440C" w:rsidRPr="00147403">
        <w:rPr>
          <w:rFonts w:ascii="Times New Roman" w:hAnsi="Times New Roman" w:cs="Times New Roman"/>
          <w:lang w:val="en-GB"/>
        </w:rPr>
        <w:t xml:space="preserve">predicted the mechanism formation failure for the control walls. </w:t>
      </w:r>
    </w:p>
    <w:p w14:paraId="545298DC" w14:textId="0B8FA038" w:rsidR="00E5440C" w:rsidRPr="00147403" w:rsidRDefault="00E5440C"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Regarding the analytically calculated load bearing capacity for the strengthened walls, it has to be highlighted that the resistance of the walls was approximately the same independently from the applied strengthening system or the used strengthening configuration. This evidence indicates that the material which controls the failure mode in th</w:t>
      </w:r>
      <w:r w:rsidR="004E2D78" w:rsidRPr="00147403">
        <w:rPr>
          <w:rFonts w:ascii="Times New Roman" w:hAnsi="Times New Roman" w:cs="Times New Roman"/>
          <w:lang w:val="en-GB"/>
        </w:rPr>
        <w:t xml:space="preserve">ese walls is always the masonry. Hence, </w:t>
      </w:r>
      <w:r w:rsidRPr="00147403">
        <w:rPr>
          <w:rFonts w:ascii="Times New Roman" w:hAnsi="Times New Roman" w:cs="Times New Roman"/>
          <w:lang w:val="en-GB"/>
        </w:rPr>
        <w:t xml:space="preserve">if the tensile resistance of the strengthening system is assured, the masonry becomes the component which should be studied in detail for walls subjected to eccentric compressive loads. This </w:t>
      </w:r>
      <w:r w:rsidR="004E2D78" w:rsidRPr="00147403">
        <w:rPr>
          <w:rFonts w:ascii="Times New Roman" w:hAnsi="Times New Roman" w:cs="Times New Roman"/>
          <w:lang w:val="en-GB"/>
        </w:rPr>
        <w:t>statement is in agreement with the experimental evidences.</w:t>
      </w:r>
    </w:p>
    <w:p w14:paraId="6254AF6D" w14:textId="3906B7A8" w:rsidR="00B4714E" w:rsidRPr="00147403" w:rsidRDefault="00B4714E"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In addition</w:t>
      </w:r>
      <w:r w:rsidR="004E2D78" w:rsidRPr="00147403">
        <w:rPr>
          <w:rFonts w:ascii="Times New Roman" w:hAnsi="Times New Roman" w:cs="Times New Roman"/>
          <w:lang w:val="en-GB"/>
        </w:rPr>
        <w:t>, it has to be remarked that the</w:t>
      </w:r>
      <w:r w:rsidRPr="00147403">
        <w:rPr>
          <w:rFonts w:ascii="Times New Roman" w:hAnsi="Times New Roman" w:cs="Times New Roman"/>
          <w:lang w:val="en-GB"/>
        </w:rPr>
        <w:t xml:space="preserve"> results of the</w:t>
      </w:r>
      <w:r w:rsidR="004E2D78" w:rsidRPr="00147403">
        <w:rPr>
          <w:rFonts w:ascii="Times New Roman" w:hAnsi="Times New Roman" w:cs="Times New Roman"/>
          <w:lang w:val="en-GB"/>
        </w:rPr>
        <w:t xml:space="preserve"> </w:t>
      </w:r>
      <w:r w:rsidRPr="00147403">
        <w:rPr>
          <w:rFonts w:ascii="Times New Roman" w:hAnsi="Times New Roman" w:cs="Times New Roman"/>
          <w:lang w:val="en-GB"/>
        </w:rPr>
        <w:t xml:space="preserve">proposed analytical approach for the </w:t>
      </w:r>
      <w:r w:rsidRPr="00147403">
        <w:rPr>
          <w:rFonts w:ascii="Times New Roman" w:hAnsi="Times New Roman" w:cs="Times New Roman"/>
          <w:i/>
          <w:lang w:val="en-GB"/>
        </w:rPr>
        <w:t>FRP</w:t>
      </w:r>
      <w:r w:rsidRPr="00147403">
        <w:rPr>
          <w:rFonts w:ascii="Times New Roman" w:hAnsi="Times New Roman" w:cs="Times New Roman"/>
          <w:lang w:val="en-GB"/>
        </w:rPr>
        <w:t xml:space="preserve"> strengthened walls are really accurate. This is deduced from the littler average relative error showed for the </w:t>
      </w:r>
      <w:r w:rsidRPr="00147403">
        <w:rPr>
          <w:rFonts w:ascii="Times New Roman" w:hAnsi="Times New Roman" w:cs="Times New Roman"/>
          <w:i/>
          <w:lang w:val="en-GB"/>
        </w:rPr>
        <w:t>FRP</w:t>
      </w:r>
      <w:r w:rsidRPr="00147403">
        <w:rPr>
          <w:rFonts w:ascii="Times New Roman" w:hAnsi="Times New Roman" w:cs="Times New Roman"/>
          <w:lang w:val="en-GB"/>
        </w:rPr>
        <w:t xml:space="preserve"> strengthened calculations in comparison with the experimental results (</w:t>
      </w:r>
      <w:r w:rsidRPr="00147403">
        <w:rPr>
          <w:rFonts w:ascii="Times New Roman" w:hAnsi="Times New Roman" w:cs="Times New Roman"/>
          <w:lang w:val="en-GB"/>
        </w:rPr>
        <w:fldChar w:fldCharType="begin"/>
      </w:r>
      <w:r w:rsidRPr="00147403">
        <w:rPr>
          <w:rFonts w:ascii="Times New Roman" w:hAnsi="Times New Roman" w:cs="Times New Roman"/>
          <w:lang w:val="en-GB"/>
        </w:rPr>
        <w:instrText xml:space="preserve"> REF _Ref402871999 \h  \* MERGEFORMAT </w:instrText>
      </w:r>
      <w:r w:rsidRPr="00147403">
        <w:rPr>
          <w:rFonts w:ascii="Times New Roman" w:hAnsi="Times New Roman" w:cs="Times New Roman"/>
          <w:lang w:val="en-GB"/>
        </w:rPr>
      </w:r>
      <w:r w:rsidRPr="00147403">
        <w:rPr>
          <w:rFonts w:ascii="Times New Roman" w:hAnsi="Times New Roman" w:cs="Times New Roman"/>
          <w:lang w:val="en-GB"/>
        </w:rPr>
        <w:fldChar w:fldCharType="separate"/>
      </w:r>
      <w:r w:rsidR="00D14B53" w:rsidRPr="00D14B53">
        <w:rPr>
          <w:rFonts w:ascii="Times New Roman" w:hAnsi="Times New Roman" w:cs="Times New Roman"/>
          <w:bCs/>
          <w:lang w:val="en-GB"/>
        </w:rPr>
        <w:t>Table 5</w:t>
      </w:r>
      <w:r w:rsidRPr="00147403">
        <w:rPr>
          <w:rFonts w:ascii="Times New Roman" w:hAnsi="Times New Roman" w:cs="Times New Roman"/>
          <w:lang w:val="en-GB"/>
        </w:rPr>
        <w:fldChar w:fldCharType="end"/>
      </w:r>
      <w:r w:rsidRPr="00147403">
        <w:rPr>
          <w:rFonts w:ascii="Times New Roman" w:hAnsi="Times New Roman" w:cs="Times New Roman"/>
          <w:lang w:val="en-GB"/>
        </w:rPr>
        <w:t>). This accuracy might be related with the controlled production of the</w:t>
      </w:r>
      <w:r w:rsidR="00DE3035">
        <w:rPr>
          <w:rFonts w:ascii="Times New Roman" w:hAnsi="Times New Roman" w:cs="Times New Roman"/>
          <w:lang w:val="en-GB"/>
        </w:rPr>
        <w:t xml:space="preserve"> </w:t>
      </w:r>
      <w:r w:rsidR="00DE3035" w:rsidRPr="00B1473F">
        <w:rPr>
          <w:rFonts w:ascii="Times New Roman" w:hAnsi="Times New Roman" w:cs="Times New Roman"/>
          <w:highlight w:val="yellow"/>
          <w:lang w:val="en-GB"/>
        </w:rPr>
        <w:t>ca</w:t>
      </w:r>
      <w:r w:rsidR="00B1473F" w:rsidRPr="00B1473F">
        <w:rPr>
          <w:rFonts w:ascii="Times New Roman" w:hAnsi="Times New Roman" w:cs="Times New Roman"/>
          <w:highlight w:val="yellow"/>
          <w:lang w:val="en-GB"/>
        </w:rPr>
        <w:t>r</w:t>
      </w:r>
      <w:r w:rsidR="00DE3035" w:rsidRPr="00B1473F">
        <w:rPr>
          <w:rFonts w:ascii="Times New Roman" w:hAnsi="Times New Roman" w:cs="Times New Roman"/>
          <w:highlight w:val="yellow"/>
          <w:lang w:val="en-GB"/>
        </w:rPr>
        <w:t>bon</w:t>
      </w:r>
      <w:r w:rsidRPr="00147403">
        <w:rPr>
          <w:rFonts w:ascii="Times New Roman" w:hAnsi="Times New Roman" w:cs="Times New Roman"/>
          <w:lang w:val="en-GB"/>
        </w:rPr>
        <w:t xml:space="preserve"> </w:t>
      </w:r>
      <w:r w:rsidRPr="00147403">
        <w:rPr>
          <w:rFonts w:ascii="Times New Roman" w:hAnsi="Times New Roman" w:cs="Times New Roman"/>
          <w:i/>
          <w:lang w:val="en-GB"/>
        </w:rPr>
        <w:t>FRP</w:t>
      </w:r>
      <w:r w:rsidR="00E53389" w:rsidRPr="00147403">
        <w:rPr>
          <w:rFonts w:ascii="Times New Roman" w:hAnsi="Times New Roman" w:cs="Times New Roman"/>
          <w:lang w:val="en-GB"/>
        </w:rPr>
        <w:t xml:space="preserve"> laminates, which increases the representativeness of the provided properties.</w:t>
      </w:r>
    </w:p>
    <w:p w14:paraId="368882D0" w14:textId="18C00FDC" w:rsidR="00184277" w:rsidRPr="00147403" w:rsidRDefault="00184277"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Finally, and because it is the first time th</w:t>
      </w:r>
      <w:r w:rsidR="006E18CD" w:rsidRPr="00147403">
        <w:rPr>
          <w:rFonts w:ascii="Times New Roman" w:hAnsi="Times New Roman" w:cs="Times New Roman"/>
          <w:lang w:val="en-GB"/>
        </w:rPr>
        <w:t>is</w:t>
      </w:r>
      <w:r w:rsidRPr="00147403">
        <w:rPr>
          <w:rFonts w:ascii="Times New Roman" w:hAnsi="Times New Roman" w:cs="Times New Roman"/>
          <w:lang w:val="en-GB"/>
        </w:rPr>
        <w:t xml:space="preserve"> analytical methodology is applied on </w:t>
      </w:r>
      <w:r w:rsidRPr="00147403">
        <w:rPr>
          <w:rFonts w:ascii="Times New Roman" w:hAnsi="Times New Roman" w:cs="Times New Roman"/>
          <w:i/>
          <w:lang w:val="en-GB"/>
        </w:rPr>
        <w:t>TRM</w:t>
      </w:r>
      <w:r w:rsidRPr="00147403">
        <w:rPr>
          <w:rFonts w:ascii="Times New Roman" w:hAnsi="Times New Roman" w:cs="Times New Roman"/>
          <w:lang w:val="en-GB"/>
        </w:rPr>
        <w:t xml:space="preserve"> strengthened walls, it is significant to point out that</w:t>
      </w:r>
      <w:r w:rsidR="006E18CD" w:rsidRPr="00147403">
        <w:rPr>
          <w:rFonts w:ascii="Times New Roman" w:hAnsi="Times New Roman" w:cs="Times New Roman"/>
          <w:lang w:val="en-GB"/>
        </w:rPr>
        <w:t xml:space="preserve"> </w:t>
      </w:r>
      <w:r w:rsidRPr="00147403">
        <w:rPr>
          <w:rFonts w:ascii="Times New Roman" w:hAnsi="Times New Roman" w:cs="Times New Roman"/>
          <w:lang w:val="en-GB"/>
        </w:rPr>
        <w:t xml:space="preserve">this calculation tool is more accurate for the cases with </w:t>
      </w:r>
      <w:r w:rsidR="006E18CD" w:rsidRPr="00147403">
        <w:rPr>
          <w:rFonts w:ascii="Times New Roman" w:hAnsi="Times New Roman" w:cs="Times New Roman"/>
          <w:lang w:val="en-GB"/>
        </w:rPr>
        <w:t xml:space="preserve">more fibres embedded </w:t>
      </w:r>
      <w:r w:rsidR="006E18CD" w:rsidRPr="00B1473F">
        <w:rPr>
          <w:rFonts w:ascii="Times New Roman" w:hAnsi="Times New Roman" w:cs="Times New Roman"/>
          <w:highlight w:val="yellow"/>
          <w:lang w:val="en-GB"/>
        </w:rPr>
        <w:t xml:space="preserve">into </w:t>
      </w:r>
      <w:r w:rsidR="006E18CD" w:rsidRPr="00B1473F">
        <w:rPr>
          <w:rFonts w:ascii="Times New Roman" w:hAnsi="Times New Roman" w:cs="Times New Roman"/>
          <w:i/>
          <w:highlight w:val="yellow"/>
          <w:lang w:val="en-GB"/>
        </w:rPr>
        <w:t>TRM</w:t>
      </w:r>
      <w:r w:rsidR="006E18CD" w:rsidRPr="00147403">
        <w:rPr>
          <w:rFonts w:ascii="Times New Roman" w:hAnsi="Times New Roman" w:cs="Times New Roman"/>
          <w:i/>
          <w:lang w:val="en-GB"/>
        </w:rPr>
        <w:t xml:space="preserve"> </w:t>
      </w:r>
      <w:r w:rsidR="006E18CD" w:rsidRPr="00147403">
        <w:rPr>
          <w:rFonts w:ascii="Times New Roman" w:hAnsi="Times New Roman" w:cs="Times New Roman"/>
          <w:lang w:val="en-GB"/>
        </w:rPr>
        <w:t xml:space="preserve">(comparing W#21 and W#22 with W#26, and W#23 and W#24 with W#25) or those which used a mortar with higher tensile strength (comparing </w:t>
      </w:r>
      <w:r w:rsidR="006E18CD" w:rsidRPr="00147403">
        <w:rPr>
          <w:rFonts w:ascii="Times New Roman" w:hAnsi="Times New Roman" w:cs="Times New Roman"/>
          <w:lang w:val="en-GB"/>
        </w:rPr>
        <w:lastRenderedPageBreak/>
        <w:t xml:space="preserve">W#21,W#22 and W#26 with W#23-25). This evidence might be justified by the fact that in these particular cases the force developed by the </w:t>
      </w:r>
      <w:r w:rsidR="006E18CD" w:rsidRPr="00147403">
        <w:rPr>
          <w:rFonts w:ascii="Times New Roman" w:hAnsi="Times New Roman" w:cs="Times New Roman"/>
          <w:i/>
          <w:lang w:val="en-GB"/>
        </w:rPr>
        <w:t>TRM</w:t>
      </w:r>
      <w:r w:rsidR="006E18CD" w:rsidRPr="00147403">
        <w:rPr>
          <w:rFonts w:ascii="Times New Roman" w:hAnsi="Times New Roman" w:cs="Times New Roman"/>
          <w:lang w:val="en-GB"/>
        </w:rPr>
        <w:t xml:space="preserve"> system was greater and was more localised, so the assumption of having a punctual load in comparison with the stress distribution on the masonry section is more representative of the real situation.</w:t>
      </w:r>
    </w:p>
    <w:p w14:paraId="7FEC1A4D" w14:textId="33064398" w:rsidR="006D3E51" w:rsidRPr="00401830" w:rsidRDefault="00C45449" w:rsidP="00C45449">
      <w:pPr>
        <w:pStyle w:val="Ttulo1"/>
        <w:numPr>
          <w:ilvl w:val="0"/>
          <w:numId w:val="0"/>
        </w:numPr>
        <w:spacing w:line="240" w:lineRule="auto"/>
      </w:pPr>
      <w:r>
        <w:t xml:space="preserve">6. </w:t>
      </w:r>
      <w:r w:rsidR="00F36FF9" w:rsidRPr="00401830">
        <w:t>Conclusions</w:t>
      </w:r>
    </w:p>
    <w:p w14:paraId="3D85E687" w14:textId="3E1A9BA2" w:rsidR="00B875AD" w:rsidRPr="00557FB6" w:rsidRDefault="00B875AD"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E</w:t>
      </w:r>
      <w:r w:rsidR="004A5230" w:rsidRPr="00147403">
        <w:rPr>
          <w:rFonts w:ascii="Times New Roman" w:hAnsi="Times New Roman" w:cs="Times New Roman"/>
          <w:lang w:val="en-GB"/>
        </w:rPr>
        <w:t>xperimental and analytical comparison</w:t>
      </w:r>
      <w:r w:rsidRPr="00147403">
        <w:rPr>
          <w:rFonts w:ascii="Times New Roman" w:hAnsi="Times New Roman" w:cs="Times New Roman"/>
          <w:lang w:val="en-GB"/>
        </w:rPr>
        <w:t>s</w:t>
      </w:r>
      <w:r w:rsidR="004A5230" w:rsidRPr="00147403">
        <w:rPr>
          <w:rFonts w:ascii="Times New Roman" w:hAnsi="Times New Roman" w:cs="Times New Roman"/>
          <w:lang w:val="en-GB"/>
        </w:rPr>
        <w:t xml:space="preserve"> of the performance of </w:t>
      </w:r>
      <w:r w:rsidR="004A5230" w:rsidRPr="00147403">
        <w:rPr>
          <w:rFonts w:ascii="Times New Roman" w:hAnsi="Times New Roman" w:cs="Times New Roman"/>
          <w:i/>
          <w:lang w:val="en-GB"/>
        </w:rPr>
        <w:t>TRM</w:t>
      </w:r>
      <w:r w:rsidR="004A5230" w:rsidRPr="00147403">
        <w:rPr>
          <w:rFonts w:ascii="Times New Roman" w:hAnsi="Times New Roman" w:cs="Times New Roman"/>
          <w:lang w:val="en-GB"/>
        </w:rPr>
        <w:t xml:space="preserve"> and </w:t>
      </w:r>
      <w:r w:rsidR="004A5230" w:rsidRPr="00147403">
        <w:rPr>
          <w:rFonts w:ascii="Times New Roman" w:hAnsi="Times New Roman" w:cs="Times New Roman"/>
          <w:i/>
          <w:lang w:val="en-GB"/>
        </w:rPr>
        <w:t>FRP</w:t>
      </w:r>
      <w:r w:rsidR="004A5230" w:rsidRPr="00147403">
        <w:rPr>
          <w:rFonts w:ascii="Times New Roman" w:hAnsi="Times New Roman" w:cs="Times New Roman"/>
          <w:lang w:val="en-GB"/>
        </w:rPr>
        <w:t xml:space="preserve"> </w:t>
      </w:r>
      <w:r w:rsidRPr="00147403">
        <w:rPr>
          <w:rFonts w:ascii="Times New Roman" w:hAnsi="Times New Roman" w:cs="Times New Roman"/>
          <w:lang w:val="en-GB"/>
        </w:rPr>
        <w:t>strengthening</w:t>
      </w:r>
      <w:r w:rsidR="004A5230" w:rsidRPr="00147403">
        <w:rPr>
          <w:rFonts w:ascii="Times New Roman" w:hAnsi="Times New Roman" w:cs="Times New Roman"/>
          <w:lang w:val="en-GB"/>
        </w:rPr>
        <w:t xml:space="preserve"> systems at enhancing the load bearing capacity of brick </w:t>
      </w:r>
      <w:r w:rsidRPr="00147403">
        <w:rPr>
          <w:rFonts w:ascii="Times New Roman" w:hAnsi="Times New Roman" w:cs="Times New Roman"/>
          <w:lang w:val="en-GB"/>
        </w:rPr>
        <w:t>masonry</w:t>
      </w:r>
      <w:r w:rsidR="004A5230" w:rsidRPr="00147403">
        <w:rPr>
          <w:rFonts w:ascii="Times New Roman" w:hAnsi="Times New Roman" w:cs="Times New Roman"/>
          <w:lang w:val="en-GB"/>
        </w:rPr>
        <w:t xml:space="preserve"> walls subjected to eccentric compressive load</w:t>
      </w:r>
      <w:r w:rsidRPr="00147403">
        <w:rPr>
          <w:rFonts w:ascii="Times New Roman" w:hAnsi="Times New Roman" w:cs="Times New Roman"/>
          <w:lang w:val="en-GB"/>
        </w:rPr>
        <w:t>s</w:t>
      </w:r>
      <w:r w:rsidR="004A5230" w:rsidRPr="00147403">
        <w:rPr>
          <w:rFonts w:ascii="Times New Roman" w:hAnsi="Times New Roman" w:cs="Times New Roman"/>
          <w:lang w:val="en-GB"/>
        </w:rPr>
        <w:t xml:space="preserve"> </w:t>
      </w:r>
      <w:r w:rsidRPr="00147403">
        <w:rPr>
          <w:rFonts w:ascii="Times New Roman" w:hAnsi="Times New Roman" w:cs="Times New Roman"/>
          <w:lang w:val="en-GB"/>
        </w:rPr>
        <w:t>have be</w:t>
      </w:r>
      <w:r w:rsidR="00E53389" w:rsidRPr="00147403">
        <w:rPr>
          <w:rFonts w:ascii="Times New Roman" w:hAnsi="Times New Roman" w:cs="Times New Roman"/>
          <w:lang w:val="en-GB"/>
        </w:rPr>
        <w:t>en</w:t>
      </w:r>
      <w:r w:rsidRPr="00147403">
        <w:rPr>
          <w:rFonts w:ascii="Times New Roman" w:hAnsi="Times New Roman" w:cs="Times New Roman"/>
          <w:lang w:val="en-GB"/>
        </w:rPr>
        <w:t xml:space="preserve"> carried out. The first conclusion, which arises from this research, is </w:t>
      </w:r>
      <w:r w:rsidR="0061010C" w:rsidRPr="00147403">
        <w:rPr>
          <w:rFonts w:ascii="Times New Roman" w:hAnsi="Times New Roman" w:cs="Times New Roman"/>
          <w:lang w:val="en-GB"/>
        </w:rPr>
        <w:t xml:space="preserve">that both systems are </w:t>
      </w:r>
      <w:r w:rsidRPr="00147403">
        <w:rPr>
          <w:rFonts w:ascii="Times New Roman" w:hAnsi="Times New Roman" w:cs="Times New Roman"/>
          <w:lang w:val="en-GB"/>
        </w:rPr>
        <w:t xml:space="preserve">effective at preventing the mixed bending/buckling failure due to the mechanism formation, which is typical of the unreinforced brick masonry walls subjected to this </w:t>
      </w:r>
      <w:r w:rsidRPr="00557FB6">
        <w:rPr>
          <w:rFonts w:ascii="Times New Roman" w:hAnsi="Times New Roman" w:cs="Times New Roman"/>
          <w:lang w:val="en-GB"/>
        </w:rPr>
        <w:t>loading configuration.</w:t>
      </w:r>
    </w:p>
    <w:p w14:paraId="1742BA2E" w14:textId="26FD1867" w:rsidR="002D2C10" w:rsidRPr="00B1473F" w:rsidRDefault="00B875AD" w:rsidP="00557FB6">
      <w:pPr>
        <w:spacing w:line="240" w:lineRule="auto"/>
        <w:ind w:firstLine="284"/>
        <w:jc w:val="both"/>
        <w:rPr>
          <w:rFonts w:ascii="Times New Roman" w:hAnsi="Times New Roman" w:cs="Times New Roman"/>
          <w:highlight w:val="yellow"/>
          <w:lang w:val="en-GB"/>
        </w:rPr>
      </w:pPr>
      <w:r w:rsidRPr="00B1473F">
        <w:rPr>
          <w:rFonts w:ascii="Times New Roman" w:hAnsi="Times New Roman" w:cs="Times New Roman"/>
          <w:highlight w:val="yellow"/>
          <w:lang w:val="en-GB"/>
        </w:rPr>
        <w:t xml:space="preserve">The comparison </w:t>
      </w:r>
      <w:r w:rsidR="003E49F4" w:rsidRPr="00B1473F">
        <w:rPr>
          <w:rFonts w:ascii="Times New Roman" w:hAnsi="Times New Roman" w:cs="Times New Roman"/>
          <w:highlight w:val="yellow"/>
          <w:lang w:val="en-GB"/>
        </w:rPr>
        <w:t xml:space="preserve">between the walls strengthened with </w:t>
      </w:r>
      <w:r w:rsidR="003E49F4" w:rsidRPr="00B1473F">
        <w:rPr>
          <w:rFonts w:ascii="Times New Roman" w:hAnsi="Times New Roman" w:cs="Times New Roman"/>
          <w:i/>
          <w:highlight w:val="yellow"/>
          <w:lang w:val="en-GB"/>
        </w:rPr>
        <w:t>FRP</w:t>
      </w:r>
      <w:r w:rsidR="003E49F4" w:rsidRPr="00B1473F">
        <w:rPr>
          <w:rFonts w:ascii="Times New Roman" w:hAnsi="Times New Roman" w:cs="Times New Roman"/>
          <w:highlight w:val="yellow"/>
          <w:lang w:val="en-GB"/>
        </w:rPr>
        <w:t xml:space="preserve"> and </w:t>
      </w:r>
      <w:r w:rsidR="003E49F4" w:rsidRPr="00B1473F">
        <w:rPr>
          <w:rFonts w:ascii="Times New Roman" w:hAnsi="Times New Roman" w:cs="Times New Roman"/>
          <w:i/>
          <w:highlight w:val="yellow"/>
          <w:lang w:val="en-GB"/>
        </w:rPr>
        <w:t>TRM</w:t>
      </w:r>
      <w:r w:rsidR="003E49F4" w:rsidRPr="00B1473F">
        <w:rPr>
          <w:rFonts w:ascii="Times New Roman" w:hAnsi="Times New Roman" w:cs="Times New Roman"/>
          <w:highlight w:val="yellow"/>
          <w:lang w:val="en-GB"/>
        </w:rPr>
        <w:t xml:space="preserve"> </w:t>
      </w:r>
      <w:r w:rsidR="00E7057B" w:rsidRPr="00B1473F">
        <w:rPr>
          <w:rFonts w:ascii="Times New Roman" w:hAnsi="Times New Roman" w:cs="Times New Roman"/>
          <w:highlight w:val="yellow"/>
          <w:lang w:val="en-GB"/>
        </w:rPr>
        <w:t>against mixed bending/buckling phenomena is presented herein for the first time</w:t>
      </w:r>
      <w:r w:rsidR="00557FB6" w:rsidRPr="00B1473F">
        <w:rPr>
          <w:rFonts w:ascii="Times New Roman" w:hAnsi="Times New Roman" w:cs="Times New Roman"/>
          <w:highlight w:val="yellow"/>
          <w:lang w:val="en-GB"/>
        </w:rPr>
        <w:t xml:space="preserve">. </w:t>
      </w:r>
      <w:r w:rsidR="0004460D" w:rsidRPr="00B1473F">
        <w:rPr>
          <w:rFonts w:ascii="Times New Roman" w:hAnsi="Times New Roman" w:cs="Times New Roman"/>
          <w:highlight w:val="yellow"/>
          <w:lang w:val="en-GB"/>
        </w:rPr>
        <w:t>As a general trend, t</w:t>
      </w:r>
      <w:r w:rsidR="002D2C10" w:rsidRPr="00B1473F">
        <w:rPr>
          <w:rFonts w:ascii="Times New Roman" w:hAnsi="Times New Roman" w:cs="Times New Roman"/>
          <w:highlight w:val="yellow"/>
          <w:lang w:val="en-GB"/>
        </w:rPr>
        <w:t xml:space="preserve">he specific strengthening systems, which </w:t>
      </w:r>
      <w:r w:rsidR="00157485" w:rsidRPr="00B1473F">
        <w:rPr>
          <w:rFonts w:ascii="Times New Roman" w:hAnsi="Times New Roman" w:cs="Times New Roman"/>
          <w:highlight w:val="yellow"/>
          <w:lang w:val="en-GB"/>
        </w:rPr>
        <w:t>had different axial rigidity for every strengthening case</w:t>
      </w:r>
      <w:r w:rsidR="002D2C10" w:rsidRPr="00B1473F">
        <w:rPr>
          <w:rFonts w:ascii="Times New Roman" w:hAnsi="Times New Roman" w:cs="Times New Roman"/>
          <w:highlight w:val="yellow"/>
          <w:lang w:val="en-GB"/>
        </w:rPr>
        <w:t>, suppressed the strengthening system-dependent type of failure</w:t>
      </w:r>
      <w:r w:rsidR="00157485" w:rsidRPr="00B1473F">
        <w:rPr>
          <w:rFonts w:ascii="Times New Roman" w:hAnsi="Times New Roman" w:cs="Times New Roman"/>
          <w:highlight w:val="yellow"/>
          <w:lang w:val="en-GB"/>
        </w:rPr>
        <w:t xml:space="preserve">. </w:t>
      </w:r>
      <w:r w:rsidR="002D2C10" w:rsidRPr="00B1473F">
        <w:rPr>
          <w:rFonts w:ascii="Times New Roman" w:hAnsi="Times New Roman" w:cs="Times New Roman"/>
          <w:highlight w:val="yellow"/>
          <w:lang w:val="en-GB"/>
        </w:rPr>
        <w:t xml:space="preserve">Hence, the failure was controlled by the masonry compressive/shear properties most of the analysed </w:t>
      </w:r>
      <w:r w:rsidR="00B0686F" w:rsidRPr="00B1473F">
        <w:rPr>
          <w:rFonts w:ascii="Times New Roman" w:hAnsi="Times New Roman" w:cs="Times New Roman"/>
          <w:highlight w:val="yellow"/>
          <w:lang w:val="en-GB"/>
        </w:rPr>
        <w:t>walls</w:t>
      </w:r>
      <w:r w:rsidR="002D2C10" w:rsidRPr="00B1473F">
        <w:rPr>
          <w:rFonts w:ascii="Times New Roman" w:hAnsi="Times New Roman" w:cs="Times New Roman"/>
          <w:highlight w:val="yellow"/>
          <w:lang w:val="en-GB"/>
        </w:rPr>
        <w:t>.</w:t>
      </w:r>
    </w:p>
    <w:p w14:paraId="199A9E61" w14:textId="7FC6B0D1" w:rsidR="00557FB6" w:rsidRPr="00B1473F" w:rsidRDefault="002D2C10" w:rsidP="00557FB6">
      <w:pPr>
        <w:spacing w:line="240" w:lineRule="auto"/>
        <w:ind w:firstLine="284"/>
        <w:jc w:val="both"/>
        <w:rPr>
          <w:rFonts w:ascii="Times New Roman" w:hAnsi="Times New Roman" w:cs="Times New Roman"/>
          <w:highlight w:val="yellow"/>
          <w:lang w:val="en-GB"/>
        </w:rPr>
      </w:pPr>
      <w:r w:rsidRPr="00B1473F">
        <w:rPr>
          <w:rFonts w:ascii="Times New Roman" w:hAnsi="Times New Roman" w:cs="Times New Roman"/>
          <w:highlight w:val="yellow"/>
          <w:lang w:val="en-GB"/>
        </w:rPr>
        <w:t>The comparison</w:t>
      </w:r>
      <w:r w:rsidR="00E7057B" w:rsidRPr="00B1473F">
        <w:rPr>
          <w:rFonts w:ascii="Times New Roman" w:hAnsi="Times New Roman" w:cs="Times New Roman"/>
          <w:highlight w:val="yellow"/>
          <w:lang w:val="en-GB"/>
        </w:rPr>
        <w:t xml:space="preserve"> </w:t>
      </w:r>
      <w:r w:rsidR="00B875AD" w:rsidRPr="00B1473F">
        <w:rPr>
          <w:rFonts w:ascii="Times New Roman" w:hAnsi="Times New Roman" w:cs="Times New Roman"/>
          <w:highlight w:val="yellow"/>
          <w:lang w:val="en-GB"/>
        </w:rPr>
        <w:t xml:space="preserve">allows </w:t>
      </w:r>
      <w:r w:rsidR="00557FB6" w:rsidRPr="00B1473F">
        <w:rPr>
          <w:rFonts w:ascii="Times New Roman" w:hAnsi="Times New Roman" w:cs="Times New Roman"/>
          <w:highlight w:val="yellow"/>
          <w:lang w:val="en-GB"/>
        </w:rPr>
        <w:t xml:space="preserve">concluding that </w:t>
      </w:r>
      <w:r w:rsidR="00C603D2" w:rsidRPr="00B1473F">
        <w:rPr>
          <w:rFonts w:ascii="Times New Roman" w:hAnsi="Times New Roman" w:cs="Times New Roman"/>
          <w:i/>
          <w:highlight w:val="yellow"/>
          <w:lang w:val="en-GB"/>
        </w:rPr>
        <w:t>TRM</w:t>
      </w:r>
      <w:r w:rsidR="00C603D2" w:rsidRPr="00B1473F">
        <w:rPr>
          <w:rFonts w:ascii="Times New Roman" w:hAnsi="Times New Roman" w:cs="Times New Roman"/>
          <w:highlight w:val="yellow"/>
          <w:lang w:val="en-GB"/>
        </w:rPr>
        <w:t xml:space="preserve"> and </w:t>
      </w:r>
      <w:r w:rsidR="00C603D2" w:rsidRPr="00B1473F">
        <w:rPr>
          <w:rFonts w:ascii="Times New Roman" w:hAnsi="Times New Roman" w:cs="Times New Roman"/>
          <w:i/>
          <w:highlight w:val="yellow"/>
          <w:lang w:val="en-GB"/>
        </w:rPr>
        <w:t>FRP</w:t>
      </w:r>
      <w:r w:rsidR="00C603D2" w:rsidRPr="00B1473F">
        <w:rPr>
          <w:rFonts w:ascii="Times New Roman" w:hAnsi="Times New Roman" w:cs="Times New Roman"/>
          <w:highlight w:val="yellow"/>
          <w:lang w:val="en-GB"/>
        </w:rPr>
        <w:t xml:space="preserve"> strengthened walls reach</w:t>
      </w:r>
      <w:r w:rsidR="00557FB6" w:rsidRPr="00B1473F">
        <w:rPr>
          <w:rFonts w:ascii="Times New Roman" w:hAnsi="Times New Roman" w:cs="Times New Roman"/>
          <w:highlight w:val="yellow"/>
          <w:lang w:val="en-GB"/>
        </w:rPr>
        <w:t>ed</w:t>
      </w:r>
      <w:r w:rsidR="00C603D2" w:rsidRPr="00B1473F">
        <w:rPr>
          <w:rFonts w:ascii="Times New Roman" w:hAnsi="Times New Roman" w:cs="Times New Roman"/>
          <w:highlight w:val="yellow"/>
          <w:lang w:val="en-GB"/>
        </w:rPr>
        <w:t xml:space="preserve"> similar load bearing capacity</w:t>
      </w:r>
      <w:r w:rsidR="00557FB6" w:rsidRPr="00B1473F">
        <w:rPr>
          <w:rFonts w:ascii="Times New Roman" w:hAnsi="Times New Roman" w:cs="Times New Roman"/>
          <w:highlight w:val="yellow"/>
          <w:lang w:val="en-GB"/>
        </w:rPr>
        <w:t xml:space="preserve"> </w:t>
      </w:r>
      <w:r w:rsidR="000E289E" w:rsidRPr="00B1473F">
        <w:rPr>
          <w:rFonts w:ascii="Times New Roman" w:hAnsi="Times New Roman" w:cs="Times New Roman"/>
          <w:highlight w:val="yellow"/>
          <w:lang w:val="en-GB"/>
        </w:rPr>
        <w:t>when</w:t>
      </w:r>
      <w:r w:rsidR="00557FB6" w:rsidRPr="00B1473F">
        <w:rPr>
          <w:rFonts w:ascii="Times New Roman" w:hAnsi="Times New Roman" w:cs="Times New Roman"/>
          <w:highlight w:val="yellow"/>
          <w:lang w:val="en-GB"/>
        </w:rPr>
        <w:t xml:space="preserve"> the observed failure mode was mostly controlled by the masonry properties. In this line, as long as the in-plane compressive response also depends on the masonry properties, it is analogous for the </w:t>
      </w:r>
      <w:r w:rsidR="00557FB6" w:rsidRPr="00B1473F">
        <w:rPr>
          <w:rFonts w:ascii="Times New Roman" w:hAnsi="Times New Roman" w:cs="Times New Roman"/>
          <w:i/>
          <w:highlight w:val="yellow"/>
          <w:lang w:val="en-GB"/>
        </w:rPr>
        <w:t>TRM</w:t>
      </w:r>
      <w:r w:rsidR="00557FB6" w:rsidRPr="00B1473F">
        <w:rPr>
          <w:rFonts w:ascii="Times New Roman" w:hAnsi="Times New Roman" w:cs="Times New Roman"/>
          <w:highlight w:val="yellow"/>
          <w:lang w:val="en-GB"/>
        </w:rPr>
        <w:t xml:space="preserve"> and </w:t>
      </w:r>
      <w:r w:rsidR="00557FB6" w:rsidRPr="00B1473F">
        <w:rPr>
          <w:rFonts w:ascii="Times New Roman" w:hAnsi="Times New Roman" w:cs="Times New Roman"/>
          <w:i/>
          <w:highlight w:val="yellow"/>
          <w:lang w:val="en-GB"/>
        </w:rPr>
        <w:t>FRP</w:t>
      </w:r>
      <w:r w:rsidR="00557FB6" w:rsidRPr="00B1473F">
        <w:rPr>
          <w:rFonts w:ascii="Times New Roman" w:hAnsi="Times New Roman" w:cs="Times New Roman"/>
          <w:highlight w:val="yellow"/>
          <w:lang w:val="en-GB"/>
        </w:rPr>
        <w:t xml:space="preserve"> strengthened cases. In contrast, the lateral bending response of the walls depend</w:t>
      </w:r>
      <w:r w:rsidR="000E289E" w:rsidRPr="00B1473F">
        <w:rPr>
          <w:rFonts w:ascii="Times New Roman" w:hAnsi="Times New Roman" w:cs="Times New Roman"/>
          <w:highlight w:val="yellow"/>
          <w:lang w:val="en-GB"/>
        </w:rPr>
        <w:t>ed</w:t>
      </w:r>
      <w:r w:rsidR="00557FB6" w:rsidRPr="00B1473F">
        <w:rPr>
          <w:rFonts w:ascii="Times New Roman" w:hAnsi="Times New Roman" w:cs="Times New Roman"/>
          <w:highlight w:val="yellow"/>
          <w:lang w:val="en-GB"/>
        </w:rPr>
        <w:t xml:space="preserve"> on the applied strengthening system. Thus, the walls which used carbon </w:t>
      </w:r>
      <w:r w:rsidR="00557FB6" w:rsidRPr="00B1473F">
        <w:rPr>
          <w:rFonts w:ascii="Times New Roman" w:hAnsi="Times New Roman" w:cs="Times New Roman"/>
          <w:i/>
          <w:highlight w:val="yellow"/>
          <w:lang w:val="en-GB"/>
        </w:rPr>
        <w:t>FRP</w:t>
      </w:r>
      <w:r w:rsidR="00557FB6" w:rsidRPr="00B1473F">
        <w:rPr>
          <w:rFonts w:ascii="Times New Roman" w:hAnsi="Times New Roman" w:cs="Times New Roman"/>
          <w:highlight w:val="yellow"/>
          <w:lang w:val="en-GB"/>
        </w:rPr>
        <w:t xml:space="preserve"> showed a stiffer response than the ones strengthened with </w:t>
      </w:r>
      <w:r w:rsidR="00557FB6" w:rsidRPr="00B1473F">
        <w:rPr>
          <w:rFonts w:ascii="Times New Roman" w:hAnsi="Times New Roman" w:cs="Times New Roman"/>
          <w:i/>
          <w:highlight w:val="yellow"/>
          <w:lang w:val="en-GB"/>
        </w:rPr>
        <w:t>TRM</w:t>
      </w:r>
      <w:r w:rsidR="00557FB6" w:rsidRPr="00B1473F">
        <w:rPr>
          <w:rFonts w:ascii="Times New Roman" w:hAnsi="Times New Roman" w:cs="Times New Roman"/>
          <w:highlight w:val="yellow"/>
          <w:lang w:val="en-GB"/>
        </w:rPr>
        <w:t>, which presented greater lateral deformations.</w:t>
      </w:r>
      <w:r w:rsidR="00157485" w:rsidRPr="00B1473F">
        <w:rPr>
          <w:rFonts w:ascii="Times New Roman" w:hAnsi="Times New Roman" w:cs="Times New Roman"/>
          <w:highlight w:val="yellow"/>
          <w:lang w:val="en-GB"/>
        </w:rPr>
        <w:t xml:space="preserve"> However, it has to be reminded that the applied strengthening schemes are not compared in terms of equivalent axial rigidity so qualitative comparisons are only possible.</w:t>
      </w:r>
    </w:p>
    <w:p w14:paraId="5825BE26" w14:textId="24EF6A25" w:rsidR="00557FB6" w:rsidRPr="00A05105" w:rsidRDefault="001A63B2" w:rsidP="00A05105">
      <w:pPr>
        <w:spacing w:line="240" w:lineRule="auto"/>
        <w:ind w:firstLine="284"/>
        <w:jc w:val="both"/>
        <w:rPr>
          <w:rFonts w:ascii="Times New Roman" w:hAnsi="Times New Roman"/>
          <w:highlight w:val="yellow"/>
          <w:lang w:val="en-GB"/>
        </w:rPr>
      </w:pPr>
      <w:r w:rsidRPr="00B1473F">
        <w:rPr>
          <w:rFonts w:ascii="Times New Roman" w:hAnsi="Times New Roman" w:cs="Times New Roman"/>
          <w:highlight w:val="yellow"/>
          <w:lang w:val="en-GB"/>
        </w:rPr>
        <w:t>In this line</w:t>
      </w:r>
      <w:r w:rsidR="000E289E" w:rsidRPr="00B1473F">
        <w:rPr>
          <w:rFonts w:ascii="Times New Roman" w:hAnsi="Times New Roman" w:cs="Times New Roman"/>
          <w:highlight w:val="yellow"/>
          <w:lang w:val="en-GB"/>
        </w:rPr>
        <w:t xml:space="preserve">, it has to be remarked that all used calculation </w:t>
      </w:r>
      <w:r w:rsidR="000E289E" w:rsidRPr="00A05105">
        <w:rPr>
          <w:rFonts w:ascii="Times New Roman" w:hAnsi="Times New Roman"/>
          <w:highlight w:val="yellow"/>
          <w:lang w:val="en-GB"/>
        </w:rPr>
        <w:t xml:space="preserve">approaches (experimental and analytical) </w:t>
      </w:r>
      <w:r w:rsidR="000E289E" w:rsidRPr="00B1473F">
        <w:rPr>
          <w:rFonts w:ascii="Times New Roman" w:hAnsi="Times New Roman" w:cs="Times New Roman"/>
          <w:highlight w:val="yellow"/>
          <w:lang w:val="en-GB"/>
        </w:rPr>
        <w:t>indicated</w:t>
      </w:r>
      <w:r w:rsidR="000E289E" w:rsidRPr="00A05105">
        <w:rPr>
          <w:rFonts w:ascii="Times New Roman" w:hAnsi="Times New Roman"/>
          <w:highlight w:val="yellow"/>
          <w:lang w:val="en-GB"/>
        </w:rPr>
        <w:t xml:space="preserve"> that the strengthened walls would fail with the same collapse mode independently from the applied strengthening system.</w:t>
      </w:r>
    </w:p>
    <w:p w14:paraId="0319B277" w14:textId="5F8CF8D7" w:rsidR="001E028D" w:rsidRPr="00147403" w:rsidRDefault="00534728" w:rsidP="00090BF9">
      <w:pPr>
        <w:spacing w:line="240" w:lineRule="auto"/>
        <w:ind w:firstLine="284"/>
        <w:jc w:val="both"/>
        <w:rPr>
          <w:rFonts w:ascii="Times New Roman" w:hAnsi="Times New Roman" w:cs="Times New Roman"/>
          <w:lang w:val="en-GB"/>
        </w:rPr>
      </w:pPr>
      <w:r w:rsidRPr="00147403">
        <w:rPr>
          <w:rFonts w:ascii="Times New Roman" w:hAnsi="Times New Roman" w:cs="Times New Roman"/>
          <w:lang w:val="en-GB"/>
        </w:rPr>
        <w:t>Finally, it can be concluded that both strengthening systems are suitable for strengthening the studied structures under the loading situations defined. Thus, other parameters like the compatibility with the masonry, the simplicity of the application procedure</w:t>
      </w:r>
      <w:r w:rsidR="00F25064" w:rsidRPr="00147403">
        <w:rPr>
          <w:rFonts w:ascii="Times New Roman" w:hAnsi="Times New Roman" w:cs="Times New Roman"/>
          <w:lang w:val="en-GB"/>
        </w:rPr>
        <w:t>, the thermal stability</w:t>
      </w:r>
      <w:r w:rsidRPr="00147403">
        <w:rPr>
          <w:rFonts w:ascii="Times New Roman" w:hAnsi="Times New Roman" w:cs="Times New Roman"/>
          <w:lang w:val="en-GB"/>
        </w:rPr>
        <w:t xml:space="preserve"> or the toxicity of the used products might help to choose </w:t>
      </w:r>
      <w:r w:rsidR="00F25064" w:rsidRPr="00147403">
        <w:rPr>
          <w:rFonts w:ascii="Times New Roman" w:hAnsi="Times New Roman" w:cs="Times New Roman"/>
          <w:lang w:val="en-GB"/>
        </w:rPr>
        <w:t xml:space="preserve">between using </w:t>
      </w:r>
      <w:r w:rsidR="00F25064" w:rsidRPr="00147403">
        <w:rPr>
          <w:rFonts w:ascii="Times New Roman" w:hAnsi="Times New Roman" w:cs="Times New Roman"/>
          <w:i/>
          <w:lang w:val="en-GB"/>
        </w:rPr>
        <w:t>TRM</w:t>
      </w:r>
      <w:r w:rsidR="00F25064" w:rsidRPr="00147403">
        <w:rPr>
          <w:rFonts w:ascii="Times New Roman" w:hAnsi="Times New Roman" w:cs="Times New Roman"/>
          <w:lang w:val="en-GB"/>
        </w:rPr>
        <w:t xml:space="preserve"> or </w:t>
      </w:r>
      <w:r w:rsidR="00F25064" w:rsidRPr="00147403">
        <w:rPr>
          <w:rFonts w:ascii="Times New Roman" w:hAnsi="Times New Roman" w:cs="Times New Roman"/>
          <w:i/>
          <w:lang w:val="en-GB"/>
        </w:rPr>
        <w:t>FRP</w:t>
      </w:r>
      <w:r w:rsidR="00F25064" w:rsidRPr="00147403">
        <w:rPr>
          <w:rFonts w:ascii="Times New Roman" w:hAnsi="Times New Roman" w:cs="Times New Roman"/>
          <w:lang w:val="en-GB"/>
        </w:rPr>
        <w:t>.</w:t>
      </w:r>
    </w:p>
    <w:p w14:paraId="0FBF9671" w14:textId="5095BFF0" w:rsidR="00F36FF9" w:rsidRPr="00401830" w:rsidRDefault="000E0D6D" w:rsidP="00B639EF">
      <w:pPr>
        <w:pStyle w:val="Ttulo1"/>
        <w:numPr>
          <w:ilvl w:val="0"/>
          <w:numId w:val="0"/>
        </w:numPr>
        <w:spacing w:line="240" w:lineRule="auto"/>
      </w:pPr>
      <w:r w:rsidRPr="00B639EF">
        <w:rPr>
          <w:rFonts w:ascii="Arial" w:hAnsi="Arial" w:cs="Arial"/>
          <w:sz w:val="22"/>
          <w:szCs w:val="22"/>
        </w:rPr>
        <w:t>Acknowledgements</w:t>
      </w:r>
    </w:p>
    <w:p w14:paraId="0F900EB9" w14:textId="388FAC43" w:rsidR="00F36FF9" w:rsidRPr="00401830" w:rsidRDefault="00F36FF9" w:rsidP="00090BF9">
      <w:pPr>
        <w:spacing w:line="240" w:lineRule="auto"/>
        <w:jc w:val="both"/>
        <w:rPr>
          <w:lang w:val="en-GB"/>
        </w:rPr>
      </w:pPr>
      <w:r w:rsidRPr="00401830">
        <w:rPr>
          <w:lang w:val="en-GB"/>
        </w:rPr>
        <w:t xml:space="preserve">The </w:t>
      </w:r>
      <w:r w:rsidR="00D13867" w:rsidRPr="00401830">
        <w:rPr>
          <w:lang w:val="en-GB"/>
        </w:rPr>
        <w:t xml:space="preserve">authors would like to acknowledge the companies who have helped developing the research by providing products: </w:t>
      </w:r>
      <w:proofErr w:type="spellStart"/>
      <w:r w:rsidR="007E5F3D" w:rsidRPr="00401830">
        <w:rPr>
          <w:lang w:val="en-GB"/>
        </w:rPr>
        <w:t>Mapei</w:t>
      </w:r>
      <w:proofErr w:type="spellEnd"/>
      <w:r w:rsidR="007E5F3D" w:rsidRPr="00401830">
        <w:rPr>
          <w:lang w:val="en-GB"/>
        </w:rPr>
        <w:t xml:space="preserve"> S.p.A., </w:t>
      </w:r>
      <w:proofErr w:type="spellStart"/>
      <w:r w:rsidR="007E5F3D" w:rsidRPr="00401830">
        <w:rPr>
          <w:lang w:val="en-GB"/>
        </w:rPr>
        <w:t>Ruredil</w:t>
      </w:r>
      <w:proofErr w:type="spellEnd"/>
      <w:r w:rsidR="007E5F3D" w:rsidRPr="00401830">
        <w:rPr>
          <w:lang w:val="en-GB"/>
        </w:rPr>
        <w:t xml:space="preserve"> S.p.A. and BASF.</w:t>
      </w:r>
      <w:r w:rsidR="007B7283" w:rsidRPr="00401830">
        <w:rPr>
          <w:lang w:val="en-GB"/>
        </w:rPr>
        <w:t xml:space="preserve"> </w:t>
      </w:r>
      <w:r w:rsidR="004A7DDD" w:rsidRPr="00401830">
        <w:rPr>
          <w:lang w:val="en-GB"/>
        </w:rPr>
        <w:t>We also want to thank the support of COMSA-EMTE</w:t>
      </w:r>
      <w:r w:rsidR="00982AE7">
        <w:rPr>
          <w:lang w:val="en-GB"/>
        </w:rPr>
        <w:t xml:space="preserve"> C</w:t>
      </w:r>
      <w:r w:rsidR="00090BF9">
        <w:rPr>
          <w:lang w:val="en-GB"/>
        </w:rPr>
        <w:t>ompany</w:t>
      </w:r>
      <w:r w:rsidR="004A7DDD" w:rsidRPr="00401830">
        <w:rPr>
          <w:lang w:val="en-GB"/>
        </w:rPr>
        <w:t>.</w:t>
      </w:r>
      <w:r w:rsidR="004A7DDD" w:rsidRPr="00401830" w:rsidDel="004A7DDD">
        <w:rPr>
          <w:lang w:val="en-GB"/>
        </w:rPr>
        <w:t xml:space="preserve"> </w:t>
      </w:r>
      <w:r w:rsidR="00B455C5" w:rsidRPr="00B455C5">
        <w:rPr>
          <w:lang w:val="en-GB"/>
        </w:rPr>
        <w:t xml:space="preserve">The first author also wants to acknowledge the financial support of the Grant 2014 PDJ 00105 from AGAUR, </w:t>
      </w:r>
      <w:proofErr w:type="spellStart"/>
      <w:r w:rsidR="00B455C5" w:rsidRPr="00B455C5">
        <w:rPr>
          <w:lang w:val="en-GB"/>
        </w:rPr>
        <w:t>Generalitat</w:t>
      </w:r>
      <w:proofErr w:type="spellEnd"/>
      <w:r w:rsidR="00B455C5" w:rsidRPr="00B455C5">
        <w:rPr>
          <w:lang w:val="en-GB"/>
        </w:rPr>
        <w:t xml:space="preserve"> de </w:t>
      </w:r>
      <w:proofErr w:type="spellStart"/>
      <w:r w:rsidR="00B455C5" w:rsidRPr="00B455C5">
        <w:rPr>
          <w:lang w:val="en-GB"/>
        </w:rPr>
        <w:t>Catalunya</w:t>
      </w:r>
      <w:proofErr w:type="spellEnd"/>
      <w:r w:rsidR="00B455C5" w:rsidRPr="00B455C5">
        <w:rPr>
          <w:lang w:val="en-GB"/>
        </w:rPr>
        <w:t>, Spain.</w:t>
      </w:r>
    </w:p>
    <w:p w14:paraId="3C70E314" w14:textId="77777777" w:rsidR="006D3E51" w:rsidRPr="00270021" w:rsidRDefault="00A3664D" w:rsidP="00B639EF">
      <w:pPr>
        <w:pStyle w:val="Ttulo1"/>
        <w:numPr>
          <w:ilvl w:val="0"/>
          <w:numId w:val="0"/>
        </w:numPr>
        <w:spacing w:line="240" w:lineRule="auto"/>
        <w:rPr>
          <w:rFonts w:ascii="Arial" w:hAnsi="Arial" w:cs="Arial"/>
          <w:sz w:val="22"/>
          <w:szCs w:val="22"/>
          <w:lang w:val="es-ES"/>
        </w:rPr>
      </w:pPr>
      <w:proofErr w:type="spellStart"/>
      <w:r w:rsidRPr="00270021">
        <w:rPr>
          <w:rFonts w:ascii="Arial" w:hAnsi="Arial" w:cs="Arial"/>
          <w:sz w:val="22"/>
          <w:szCs w:val="22"/>
          <w:lang w:val="es-ES"/>
        </w:rPr>
        <w:t>References</w:t>
      </w:r>
      <w:proofErr w:type="spellEnd"/>
    </w:p>
    <w:p w14:paraId="21C70B2C" w14:textId="3B2FE744" w:rsidR="00CF0501" w:rsidRPr="00CF0501" w:rsidRDefault="002C6B29" w:rsidP="00A05105">
      <w:pPr>
        <w:widowControl w:val="0"/>
        <w:autoSpaceDE w:val="0"/>
        <w:autoSpaceDN w:val="0"/>
        <w:adjustRightInd w:val="0"/>
        <w:spacing w:after="140" w:line="240" w:lineRule="auto"/>
        <w:ind w:left="480" w:hanging="480"/>
        <w:rPr>
          <w:rFonts w:ascii="Calibri" w:hAnsi="Calibri" w:cs="Times New Roman"/>
          <w:noProof/>
          <w:szCs w:val="24"/>
        </w:rPr>
      </w:pPr>
      <w:r>
        <w:rPr>
          <w:lang w:val="es-ES"/>
        </w:rPr>
        <w:fldChar w:fldCharType="begin" w:fldLock="1"/>
      </w:r>
      <w:r>
        <w:rPr>
          <w:lang w:val="es-ES"/>
        </w:rPr>
        <w:instrText xml:space="preserve">ADDIN Mendeley Bibliography CSL_BIBLIOGRAPHY </w:instrText>
      </w:r>
      <w:r>
        <w:rPr>
          <w:lang w:val="es-ES"/>
        </w:rPr>
        <w:fldChar w:fldCharType="separate"/>
      </w:r>
      <w:r w:rsidR="00CF0501" w:rsidRPr="00CF0501">
        <w:rPr>
          <w:rFonts w:ascii="Calibri" w:hAnsi="Calibri" w:cs="Times New Roman"/>
          <w:noProof/>
          <w:szCs w:val="24"/>
        </w:rPr>
        <w:t xml:space="preserve">(1) Moreno-González, R., Bairán, J. M. (2011). Análisis del comportamiento sísmico de los edificios de obra de fábrica, típicos del distrito Eixample de Barcelona. </w:t>
      </w:r>
      <w:r w:rsidR="00CF0501" w:rsidRPr="00CF0501">
        <w:rPr>
          <w:rFonts w:ascii="Calibri" w:hAnsi="Calibri" w:cs="Times New Roman"/>
          <w:i/>
          <w:iCs/>
          <w:noProof/>
          <w:szCs w:val="24"/>
        </w:rPr>
        <w:t>Informes de La Construcción</w:t>
      </w:r>
      <w:r w:rsidR="00CF0501" w:rsidRPr="00CF0501">
        <w:rPr>
          <w:rFonts w:ascii="Calibri" w:hAnsi="Calibri" w:cs="Times New Roman"/>
          <w:noProof/>
          <w:szCs w:val="24"/>
        </w:rPr>
        <w:t>, 63(524): 21–32, doi:</w:t>
      </w:r>
      <w:r w:rsidR="008967AB">
        <w:rPr>
          <w:rFonts w:ascii="Calibri" w:hAnsi="Calibri" w:cs="Times New Roman"/>
          <w:noProof/>
          <w:szCs w:val="24"/>
        </w:rPr>
        <w:t xml:space="preserve"> </w:t>
      </w:r>
      <w:r w:rsidR="00CF0501" w:rsidRPr="008967AB">
        <w:rPr>
          <w:rFonts w:ascii="Calibri" w:hAnsi="Calibri" w:cs="Times New Roman"/>
          <w:noProof/>
          <w:szCs w:val="24"/>
          <w:u w:val="single"/>
        </w:rPr>
        <w:t>http://doi.org/10.3989/ic.10.045</w:t>
      </w:r>
    </w:p>
    <w:p w14:paraId="6C0448CF" w14:textId="37C7FBE9"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(2) Garmendia, L., San-José, J. T., García, D., Larrinaga, P. (2011). Rehabilitation of masonry arches with compatible advanced composite material. </w:t>
      </w:r>
      <w:r w:rsidRPr="00CF0501">
        <w:rPr>
          <w:rFonts w:ascii="Calibri" w:hAnsi="Calibri" w:cs="Times New Roman"/>
          <w:i/>
          <w:iCs/>
          <w:noProof/>
          <w:szCs w:val="24"/>
        </w:rPr>
        <w:t>Construction and Building Materials</w:t>
      </w:r>
      <w:r w:rsidRPr="00CF0501">
        <w:rPr>
          <w:rFonts w:ascii="Calibri" w:hAnsi="Calibri" w:cs="Times New Roman"/>
          <w:noProof/>
          <w:szCs w:val="24"/>
        </w:rPr>
        <w:t>, 25(12): 4374–4385, doi:</w:t>
      </w:r>
      <w:r w:rsidR="008967AB">
        <w:rPr>
          <w:rFonts w:ascii="Calibri" w:hAnsi="Calibri" w:cs="Times New Roman"/>
          <w:noProof/>
          <w:szCs w:val="24"/>
        </w:rPr>
        <w:t xml:space="preserve"> </w:t>
      </w:r>
      <w:r w:rsidRPr="008967AB">
        <w:rPr>
          <w:rFonts w:ascii="Calibri" w:hAnsi="Calibri" w:cs="Times New Roman"/>
          <w:noProof/>
          <w:szCs w:val="24"/>
          <w:u w:val="single"/>
        </w:rPr>
        <w:t>http://doi.org/10.1016/j.conbuildmat.2011.03.065</w:t>
      </w:r>
    </w:p>
    <w:p w14:paraId="7B6A2562" w14:textId="5DD940FF"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lastRenderedPageBreak/>
        <w:t xml:space="preserve">(3) García, D. (2009). </w:t>
      </w:r>
      <w:r w:rsidRPr="008967AB">
        <w:rPr>
          <w:rFonts w:ascii="Calibri" w:hAnsi="Calibri"/>
        </w:rPr>
        <w:t>Experimental and numerical analysis of stone masonry walls strengthened with advanced composite materials</w:t>
      </w:r>
      <w:r w:rsidR="002C6B29" w:rsidRPr="008967AB">
        <w:rPr>
          <w:rFonts w:ascii="Calibri" w:hAnsi="Calibri" w:cs="Times New Roman"/>
          <w:noProof/>
          <w:szCs w:val="24"/>
        </w:rPr>
        <w:t>.</w:t>
      </w:r>
      <w:r w:rsidR="002C6B29" w:rsidRPr="002C6B29">
        <w:rPr>
          <w:rFonts w:ascii="Calibri" w:hAnsi="Calibri" w:cs="Times New Roman"/>
          <w:noProof/>
          <w:szCs w:val="24"/>
        </w:rPr>
        <w:t xml:space="preserve"> </w:t>
      </w:r>
      <w:r w:rsidR="009A5068">
        <w:rPr>
          <w:rFonts w:ascii="Calibri" w:hAnsi="Calibri" w:cs="Times New Roman"/>
          <w:noProof/>
          <w:szCs w:val="24"/>
        </w:rPr>
        <w:t>Bilbao:</w:t>
      </w:r>
      <w:r w:rsidRPr="00CF0501">
        <w:rPr>
          <w:rFonts w:ascii="Calibri" w:hAnsi="Calibri" w:cs="Times New Roman"/>
          <w:noProof/>
          <w:szCs w:val="24"/>
        </w:rPr>
        <w:t xml:space="preserve"> Escuela de Ingenieria de Bilbao</w:t>
      </w:r>
    </w:p>
    <w:p w14:paraId="322907EE" w14:textId="0E17FC2E"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(4) Bernat-Maso, E., Gil, L., Roca, P. (2014). Analytical method for the assessment of unreinforced brick masonry walls subjected to eccentric compressive loads. </w:t>
      </w:r>
      <w:r w:rsidRPr="00CF0501">
        <w:rPr>
          <w:rFonts w:ascii="Calibri" w:hAnsi="Calibri" w:cs="Times New Roman"/>
          <w:i/>
          <w:iCs/>
          <w:noProof/>
          <w:szCs w:val="24"/>
        </w:rPr>
        <w:t>Construction and Building Materials</w:t>
      </w:r>
      <w:r w:rsidRPr="00CF0501">
        <w:rPr>
          <w:rFonts w:ascii="Calibri" w:hAnsi="Calibri" w:cs="Times New Roman"/>
          <w:noProof/>
          <w:szCs w:val="24"/>
        </w:rPr>
        <w:t>, 73: 180–186, doi:</w:t>
      </w:r>
      <w:r w:rsidR="008967AB">
        <w:rPr>
          <w:rFonts w:ascii="Calibri" w:hAnsi="Calibri" w:cs="Times New Roman"/>
          <w:noProof/>
          <w:szCs w:val="24"/>
        </w:rPr>
        <w:t xml:space="preserve"> </w:t>
      </w:r>
      <w:r w:rsidRPr="008967AB">
        <w:rPr>
          <w:rFonts w:ascii="Calibri" w:hAnsi="Calibri" w:cs="Times New Roman"/>
          <w:noProof/>
          <w:szCs w:val="24"/>
          <w:u w:val="single"/>
        </w:rPr>
        <w:t>http://doi.org/10.1016/j.conbuildmat.2014.09.105</w:t>
      </w:r>
    </w:p>
    <w:p w14:paraId="6B21FB84" w14:textId="49321EB7"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(5) Papanicolaou, C., Triantafillou, T., Lekka, M. (2011). Externally bonded grids as strengthening and seismic retrofitting materials of masonry panels. </w:t>
      </w:r>
      <w:r w:rsidRPr="00CF0501">
        <w:rPr>
          <w:rFonts w:ascii="Calibri" w:hAnsi="Calibri" w:cs="Times New Roman"/>
          <w:i/>
          <w:iCs/>
          <w:noProof/>
          <w:szCs w:val="24"/>
        </w:rPr>
        <w:t>Construction and Building Materials</w:t>
      </w:r>
      <w:r w:rsidRPr="00CF0501">
        <w:rPr>
          <w:rFonts w:ascii="Calibri" w:hAnsi="Calibri" w:cs="Times New Roman"/>
          <w:noProof/>
          <w:szCs w:val="24"/>
        </w:rPr>
        <w:t>, 25(2): 504–514, doi:</w:t>
      </w:r>
      <w:r w:rsidR="008967AB">
        <w:rPr>
          <w:rFonts w:ascii="Calibri" w:hAnsi="Calibri" w:cs="Times New Roman"/>
          <w:noProof/>
          <w:szCs w:val="24"/>
        </w:rPr>
        <w:t xml:space="preserve"> </w:t>
      </w:r>
      <w:r w:rsidRPr="008967AB">
        <w:rPr>
          <w:rFonts w:ascii="Calibri" w:hAnsi="Calibri" w:cs="Times New Roman"/>
          <w:noProof/>
          <w:szCs w:val="24"/>
          <w:u w:val="single"/>
        </w:rPr>
        <w:t>http://doi.org/10.1016/j.conbuildmat.2010.07.018</w:t>
      </w:r>
    </w:p>
    <w:p w14:paraId="11BAF0CA" w14:textId="22D1408D"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(6) Augenti, N., Parisi, F., Prota, A., Manfredi, G. (2011). In-Plane Lateral Response of a Full-Scale Masonry Subassemblage with and without an Inorganic Matrix-Grid Strengthening System. </w:t>
      </w:r>
      <w:r w:rsidRPr="00CF0501">
        <w:rPr>
          <w:rFonts w:ascii="Calibri" w:hAnsi="Calibri" w:cs="Times New Roman"/>
          <w:i/>
          <w:iCs/>
          <w:noProof/>
          <w:szCs w:val="24"/>
        </w:rPr>
        <w:t>Journal of Composites for Construction</w:t>
      </w:r>
      <w:r w:rsidRPr="00CF0501">
        <w:rPr>
          <w:rFonts w:ascii="Calibri" w:hAnsi="Calibri" w:cs="Times New Roman"/>
          <w:noProof/>
          <w:szCs w:val="24"/>
        </w:rPr>
        <w:t>, 15(4): 578–590, doi:</w:t>
      </w:r>
      <w:r w:rsidR="008967AB">
        <w:rPr>
          <w:rFonts w:ascii="Calibri" w:hAnsi="Calibri" w:cs="Times New Roman"/>
          <w:noProof/>
          <w:szCs w:val="24"/>
        </w:rPr>
        <w:t xml:space="preserve"> </w:t>
      </w:r>
      <w:r w:rsidRPr="008967AB">
        <w:rPr>
          <w:rFonts w:ascii="Calibri" w:hAnsi="Calibri" w:cs="Times New Roman"/>
          <w:noProof/>
          <w:szCs w:val="24"/>
          <w:u w:val="single"/>
        </w:rPr>
        <w:t>http://doi.org/10.1061/(ASCE)CC.1943-5614.0000193</w:t>
      </w:r>
    </w:p>
    <w:p w14:paraId="4BB43658" w14:textId="6893BF50"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(7) Petersen, R. B. (2009). </w:t>
      </w:r>
      <w:r w:rsidRPr="008967AB">
        <w:rPr>
          <w:rFonts w:ascii="Calibri" w:hAnsi="Calibri"/>
        </w:rPr>
        <w:t>In-plane Shear Behaviour of Unreinforced Masonry Panels Strengthened with Fibre Reinforced Polymer Strips</w:t>
      </w:r>
      <w:r w:rsidR="002C6B29" w:rsidRPr="002C6B29">
        <w:rPr>
          <w:rFonts w:ascii="Calibri" w:hAnsi="Calibri" w:cs="Times New Roman"/>
          <w:i/>
          <w:iCs/>
          <w:noProof/>
          <w:szCs w:val="24"/>
        </w:rPr>
        <w:t>.</w:t>
      </w:r>
      <w:r w:rsidR="002C6B29" w:rsidRPr="002C6B29">
        <w:rPr>
          <w:rFonts w:ascii="Calibri" w:hAnsi="Calibri" w:cs="Times New Roman"/>
          <w:noProof/>
          <w:szCs w:val="24"/>
        </w:rPr>
        <w:t xml:space="preserve"> </w:t>
      </w:r>
      <w:r w:rsidR="009A5068">
        <w:rPr>
          <w:rFonts w:ascii="Calibri" w:hAnsi="Calibri" w:cs="Times New Roman"/>
          <w:noProof/>
          <w:szCs w:val="24"/>
        </w:rPr>
        <w:t>Newcastle (Australia):</w:t>
      </w:r>
      <w:r w:rsidRPr="00CF0501">
        <w:rPr>
          <w:rFonts w:ascii="Calibri" w:hAnsi="Calibri" w:cs="Times New Roman"/>
          <w:noProof/>
          <w:szCs w:val="24"/>
        </w:rPr>
        <w:t xml:space="preserve"> University of Newcastle</w:t>
      </w:r>
    </w:p>
    <w:p w14:paraId="5B95BA50" w14:textId="77777777"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(8) Hamed, E., Rabinovitch, O. (2010). Lateral out-of-plane strengthening of masonry walls with composite materials. </w:t>
      </w:r>
      <w:r w:rsidRPr="00CF0501">
        <w:rPr>
          <w:rFonts w:ascii="Calibri" w:hAnsi="Calibri" w:cs="Times New Roman"/>
          <w:i/>
          <w:iCs/>
          <w:noProof/>
          <w:szCs w:val="24"/>
        </w:rPr>
        <w:t>Journal of Composites for Construction</w:t>
      </w:r>
      <w:r w:rsidRPr="00CF0501">
        <w:rPr>
          <w:rFonts w:ascii="Calibri" w:hAnsi="Calibri" w:cs="Times New Roman"/>
          <w:noProof/>
          <w:szCs w:val="24"/>
        </w:rPr>
        <w:t>, 14(4): 376–387</w:t>
      </w:r>
    </w:p>
    <w:p w14:paraId="1A1981EE" w14:textId="071F4E96"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(9) Harajli, M.H., ELKhatib, H., Tomas San-Jose, J. (2010). Masonry Walls Strengthened Using Fibre Textile-Mortar System: Experimental Evaluation of Out-of-Plane Cyclic Response. In </w:t>
      </w:r>
      <w:r w:rsidRPr="00CF0501">
        <w:rPr>
          <w:rFonts w:ascii="Calibri" w:hAnsi="Calibri" w:cs="Times New Roman"/>
          <w:i/>
          <w:iCs/>
          <w:noProof/>
          <w:szCs w:val="24"/>
        </w:rPr>
        <w:t>CSHM-3</w:t>
      </w:r>
      <w:r w:rsidRPr="00CF0501">
        <w:rPr>
          <w:rFonts w:ascii="Calibri" w:hAnsi="Calibri" w:cs="Times New Roman"/>
          <w:noProof/>
          <w:szCs w:val="24"/>
        </w:rPr>
        <w:t xml:space="preserve"> (pp. 19–32). Ottawa-Gatineau</w:t>
      </w:r>
      <w:r w:rsidR="002C6B29" w:rsidRPr="002C6B29">
        <w:rPr>
          <w:rFonts w:ascii="Calibri" w:hAnsi="Calibri" w:cs="Times New Roman"/>
          <w:noProof/>
          <w:szCs w:val="24"/>
        </w:rPr>
        <w:t xml:space="preserve"> </w:t>
      </w:r>
      <w:r w:rsidR="009A5068">
        <w:rPr>
          <w:rFonts w:ascii="Calibri" w:hAnsi="Calibri" w:cs="Times New Roman"/>
          <w:noProof/>
          <w:szCs w:val="24"/>
        </w:rPr>
        <w:t>(</w:t>
      </w:r>
      <w:r w:rsidRPr="00CF0501">
        <w:rPr>
          <w:rFonts w:ascii="Calibri" w:hAnsi="Calibri" w:cs="Times New Roman"/>
          <w:noProof/>
          <w:szCs w:val="24"/>
        </w:rPr>
        <w:t>Canada</w:t>
      </w:r>
      <w:r w:rsidR="009A5068">
        <w:rPr>
          <w:rFonts w:ascii="Calibri" w:hAnsi="Calibri" w:cs="Times New Roman"/>
          <w:noProof/>
          <w:szCs w:val="24"/>
        </w:rPr>
        <w:t>)</w:t>
      </w:r>
    </w:p>
    <w:p w14:paraId="5F9A4C65" w14:textId="45D962BD" w:rsidR="00CF0501" w:rsidRPr="008967AB" w:rsidRDefault="00CF0501" w:rsidP="00A05105">
      <w:pPr>
        <w:widowControl w:val="0"/>
        <w:autoSpaceDE w:val="0"/>
        <w:autoSpaceDN w:val="0"/>
        <w:adjustRightInd w:val="0"/>
        <w:spacing w:after="140" w:line="240" w:lineRule="auto"/>
        <w:ind w:left="480" w:hanging="480"/>
        <w:rPr>
          <w:rFonts w:ascii="Calibri" w:hAnsi="Calibri" w:cs="Times New Roman"/>
          <w:noProof/>
          <w:szCs w:val="24"/>
          <w:u w:val="single"/>
        </w:rPr>
      </w:pPr>
      <w:r w:rsidRPr="00CF0501">
        <w:rPr>
          <w:rFonts w:ascii="Calibri" w:hAnsi="Calibri" w:cs="Times New Roman"/>
          <w:noProof/>
          <w:szCs w:val="24"/>
        </w:rPr>
        <w:t xml:space="preserve">(10) Caggiano, A., Martinelli, E., Faella, C. (2012). A fully-analytical approach for modelling the response of FRP plates bonded to a brittle substrate. </w:t>
      </w:r>
      <w:r w:rsidRPr="00CF0501">
        <w:rPr>
          <w:rFonts w:ascii="Calibri" w:hAnsi="Calibri" w:cs="Times New Roman"/>
          <w:i/>
          <w:iCs/>
          <w:noProof/>
          <w:szCs w:val="24"/>
        </w:rPr>
        <w:t>International Journal of Solids and Structures</w:t>
      </w:r>
      <w:r w:rsidRPr="00CF0501">
        <w:rPr>
          <w:rFonts w:ascii="Calibri" w:hAnsi="Calibri" w:cs="Times New Roman"/>
          <w:noProof/>
          <w:szCs w:val="24"/>
        </w:rPr>
        <w:t>, 49(17): 2291–2300, doi:</w:t>
      </w:r>
      <w:r w:rsidR="008967AB" w:rsidRPr="008967AB">
        <w:rPr>
          <w:rFonts w:ascii="Calibri" w:hAnsi="Calibri" w:cs="Times New Roman"/>
          <w:noProof/>
          <w:szCs w:val="24"/>
          <w:u w:val="single"/>
        </w:rPr>
        <w:t xml:space="preserve"> </w:t>
      </w:r>
      <w:r w:rsidRPr="008967AB">
        <w:rPr>
          <w:rFonts w:ascii="Calibri" w:hAnsi="Calibri" w:cs="Times New Roman"/>
          <w:noProof/>
          <w:szCs w:val="24"/>
          <w:u w:val="single"/>
        </w:rPr>
        <w:t>http://doi.org/10.1016/j.ijsolstr.2012.04.029</w:t>
      </w:r>
    </w:p>
    <w:p w14:paraId="3D719CBA" w14:textId="3FADBB8F" w:rsidR="00CF0501" w:rsidRPr="00CF0501" w:rsidRDefault="00CF0501" w:rsidP="00CF0501">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(11) Martínez, S., García, M. D., Gutiérrez, J. P. (2015). Cálculo en agotamiento de secciones de fábrica reforzadas a flexión con láminas de FRP, 67(e118): 540, doi:</w:t>
      </w:r>
      <w:r w:rsidR="008967AB">
        <w:rPr>
          <w:rFonts w:ascii="Calibri" w:hAnsi="Calibri" w:cs="Times New Roman"/>
          <w:noProof/>
          <w:szCs w:val="24"/>
        </w:rPr>
        <w:t xml:space="preserve"> </w:t>
      </w:r>
      <w:r w:rsidRPr="008967AB">
        <w:rPr>
          <w:rFonts w:ascii="Calibri" w:hAnsi="Calibri" w:cs="Times New Roman"/>
          <w:noProof/>
          <w:szCs w:val="24"/>
          <w:u w:val="single"/>
        </w:rPr>
        <w:t>http://doi.org/http://dx.doi.org/10.3989/ic.15.005</w:t>
      </w:r>
    </w:p>
    <w:p w14:paraId="4A9663D6" w14:textId="5C8BA800"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(12) Triantafillou, T. C., Papanicolaou, C. G. (2005). Textile reinforced mortars (TRM) versus fibre reinforced polymers (FRP) as strengthening materials of concrete structures. In </w:t>
      </w:r>
      <w:r w:rsidRPr="00CF0501">
        <w:rPr>
          <w:rFonts w:ascii="Calibri" w:hAnsi="Calibri" w:cs="Times New Roman"/>
          <w:i/>
          <w:iCs/>
          <w:noProof/>
          <w:szCs w:val="24"/>
        </w:rPr>
        <w:t>Proceedings of the 7th ACI International Symposium on Fibre-Reinforced (FRP) Polymer Reinforcement for Concrete Structures</w:t>
      </w:r>
      <w:r w:rsidRPr="00CF0501">
        <w:rPr>
          <w:rFonts w:ascii="Calibri" w:hAnsi="Calibri" w:cs="Times New Roman"/>
          <w:noProof/>
          <w:szCs w:val="24"/>
        </w:rPr>
        <w:t xml:space="preserve"> (pp. 99–118</w:t>
      </w:r>
      <w:r w:rsidR="002C6B29" w:rsidRPr="002C6B29">
        <w:rPr>
          <w:rFonts w:ascii="Calibri" w:hAnsi="Calibri" w:cs="Times New Roman"/>
          <w:noProof/>
          <w:szCs w:val="24"/>
        </w:rPr>
        <w:t>)</w:t>
      </w:r>
      <w:r w:rsidR="009A5068">
        <w:rPr>
          <w:rFonts w:ascii="Calibri" w:hAnsi="Calibri" w:cs="Times New Roman"/>
          <w:noProof/>
          <w:szCs w:val="24"/>
        </w:rPr>
        <w:t xml:space="preserve">. </w:t>
      </w:r>
      <w:r w:rsidR="009A5068">
        <w:rPr>
          <w:rStyle w:val="st"/>
        </w:rPr>
        <w:t>Kansas City (USA</w:t>
      </w:r>
      <w:r w:rsidRPr="00B1473F">
        <w:rPr>
          <w:rStyle w:val="st"/>
        </w:rPr>
        <w:t>)</w:t>
      </w:r>
    </w:p>
    <w:p w14:paraId="0680E189" w14:textId="657519C3"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(13) Kurtz, S., Balaguru, P. (2001). Comparison of inorganic and organic matrices for strengthening of RC beams with carbon sheets. </w:t>
      </w:r>
      <w:r w:rsidRPr="00CF0501">
        <w:rPr>
          <w:rFonts w:ascii="Calibri" w:hAnsi="Calibri" w:cs="Times New Roman"/>
          <w:i/>
          <w:iCs/>
          <w:noProof/>
          <w:szCs w:val="24"/>
        </w:rPr>
        <w:t>Journal of Structural Engineering</w:t>
      </w:r>
      <w:r w:rsidRPr="00CF0501">
        <w:rPr>
          <w:rFonts w:ascii="Calibri" w:hAnsi="Calibri" w:cs="Times New Roman"/>
          <w:noProof/>
          <w:szCs w:val="24"/>
        </w:rPr>
        <w:t>, 127: 35–42</w:t>
      </w:r>
    </w:p>
    <w:p w14:paraId="1959019D" w14:textId="586A49C5"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(14) Toutanji, H., Deng, Y. (2007). Comparison between organic and inorganic matrices for RC beams strengthened with carbon fiber sheets. </w:t>
      </w:r>
      <w:r w:rsidRPr="00CF0501">
        <w:rPr>
          <w:rFonts w:ascii="Calibri" w:hAnsi="Calibri" w:cs="Times New Roman"/>
          <w:i/>
          <w:iCs/>
          <w:noProof/>
          <w:szCs w:val="24"/>
        </w:rPr>
        <w:t>Journal of Composites for Construction</w:t>
      </w:r>
      <w:r w:rsidRPr="00CF0501">
        <w:rPr>
          <w:rFonts w:ascii="Calibri" w:hAnsi="Calibri" w:cs="Times New Roman"/>
          <w:noProof/>
          <w:szCs w:val="24"/>
        </w:rPr>
        <w:t>, 11(5): 507–513</w:t>
      </w:r>
    </w:p>
    <w:p w14:paraId="069FAA66" w14:textId="0701410F"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(15) Papanicolaou, C. G., Triantafillou, T. C., Karlos, K., Papathanasiou, M. (2006). Textile-reinforced mortar (TRM) versus FRP as strengthening material of URM walls: in-plane cyclic loading. </w:t>
      </w:r>
      <w:r w:rsidRPr="00CF0501">
        <w:rPr>
          <w:rFonts w:ascii="Calibri" w:hAnsi="Calibri" w:cs="Times New Roman"/>
          <w:i/>
          <w:iCs/>
          <w:noProof/>
          <w:szCs w:val="24"/>
        </w:rPr>
        <w:t>Materials and Structures</w:t>
      </w:r>
      <w:r w:rsidRPr="00CF0501">
        <w:rPr>
          <w:rFonts w:ascii="Calibri" w:hAnsi="Calibri" w:cs="Times New Roman"/>
          <w:noProof/>
          <w:szCs w:val="24"/>
        </w:rPr>
        <w:t>, 40(10): 1081–1097, doi:</w:t>
      </w:r>
      <w:r w:rsidR="008967AB">
        <w:rPr>
          <w:rFonts w:ascii="Calibri" w:hAnsi="Calibri" w:cs="Times New Roman"/>
          <w:noProof/>
          <w:szCs w:val="24"/>
        </w:rPr>
        <w:t xml:space="preserve"> </w:t>
      </w:r>
      <w:r w:rsidRPr="008967AB">
        <w:rPr>
          <w:rFonts w:ascii="Calibri" w:hAnsi="Calibri" w:cs="Times New Roman"/>
          <w:noProof/>
          <w:szCs w:val="24"/>
          <w:u w:val="single"/>
        </w:rPr>
        <w:t>http://doi.org/10.1617/s11527-006-9207-8</w:t>
      </w:r>
    </w:p>
    <w:p w14:paraId="3658ADAC" w14:textId="56298356"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(16) Papanicolaou, C. G., Triantafillou, T. C., Papathanasiou, M., Karlos, K. (2007). Textile reinforced mortar (TRM) versus FRP as strengthening material of URM walls: out-of-plane cyclic loading. </w:t>
      </w:r>
      <w:r w:rsidRPr="00CF0501">
        <w:rPr>
          <w:rFonts w:ascii="Calibri" w:hAnsi="Calibri" w:cs="Times New Roman"/>
          <w:i/>
          <w:iCs/>
          <w:noProof/>
          <w:szCs w:val="24"/>
        </w:rPr>
        <w:t>Materials and Structures</w:t>
      </w:r>
      <w:r w:rsidRPr="00CF0501">
        <w:rPr>
          <w:rFonts w:ascii="Calibri" w:hAnsi="Calibri" w:cs="Times New Roman"/>
          <w:noProof/>
          <w:szCs w:val="24"/>
        </w:rPr>
        <w:t>, 41(1): 143–157, doi:</w:t>
      </w:r>
      <w:r w:rsidR="008967AB">
        <w:rPr>
          <w:rFonts w:ascii="Calibri" w:hAnsi="Calibri" w:cs="Times New Roman"/>
          <w:noProof/>
          <w:szCs w:val="24"/>
        </w:rPr>
        <w:t xml:space="preserve"> </w:t>
      </w:r>
      <w:r w:rsidRPr="008967AB">
        <w:rPr>
          <w:rFonts w:ascii="Calibri" w:hAnsi="Calibri" w:cs="Times New Roman"/>
          <w:noProof/>
          <w:szCs w:val="24"/>
          <w:u w:val="single"/>
        </w:rPr>
        <w:t>http://doi.org/10.1617/s11527-007-9226-0</w:t>
      </w:r>
    </w:p>
    <w:p w14:paraId="030B762E" w14:textId="50560953"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lastRenderedPageBreak/>
        <w:t xml:space="preserve">(17) Bernat, E., Gil, L., Roca, P., Escrig, C. (2013). Experimental and analytical study of TRM strengthened brickwork walls under eccentric compressive loading. </w:t>
      </w:r>
      <w:r w:rsidRPr="00CF0501">
        <w:rPr>
          <w:rFonts w:ascii="Calibri" w:hAnsi="Calibri" w:cs="Times New Roman"/>
          <w:i/>
          <w:iCs/>
          <w:noProof/>
          <w:szCs w:val="24"/>
        </w:rPr>
        <w:t>Construction and Building Materials</w:t>
      </w:r>
      <w:r w:rsidRPr="00CF0501">
        <w:rPr>
          <w:rFonts w:ascii="Calibri" w:hAnsi="Calibri" w:cs="Times New Roman"/>
          <w:noProof/>
          <w:szCs w:val="24"/>
        </w:rPr>
        <w:t>, 44(0): 35–47, doi:</w:t>
      </w:r>
      <w:r w:rsidR="008967AB">
        <w:rPr>
          <w:rFonts w:ascii="Calibri" w:hAnsi="Calibri" w:cs="Times New Roman"/>
          <w:noProof/>
          <w:szCs w:val="24"/>
        </w:rPr>
        <w:t xml:space="preserve"> </w:t>
      </w:r>
      <w:r w:rsidRPr="008967AB">
        <w:rPr>
          <w:rFonts w:ascii="Calibri" w:hAnsi="Calibri" w:cs="Times New Roman"/>
          <w:noProof/>
          <w:szCs w:val="24"/>
          <w:u w:val="single"/>
        </w:rPr>
        <w:t>http://dx.doi.org/10.1016/j.conbuildmat.2013.03.006</w:t>
      </w:r>
    </w:p>
    <w:p w14:paraId="69C17C41" w14:textId="0FB0912B" w:rsidR="00CF0501" w:rsidRPr="00CF0501" w:rsidRDefault="00CF0501" w:rsidP="00A05105">
      <w:pPr>
        <w:widowControl w:val="0"/>
        <w:autoSpaceDE w:val="0"/>
        <w:autoSpaceDN w:val="0"/>
        <w:adjustRightInd w:val="0"/>
        <w:spacing w:after="140" w:line="240" w:lineRule="auto"/>
        <w:ind w:left="480" w:hanging="480"/>
        <w:rPr>
          <w:rFonts w:ascii="Calibri" w:hAnsi="Calibri" w:cs="Times New Roman"/>
          <w:noProof/>
          <w:szCs w:val="24"/>
        </w:rPr>
      </w:pPr>
      <w:r w:rsidRPr="00CF0501">
        <w:rPr>
          <w:rFonts w:ascii="Calibri" w:hAnsi="Calibri" w:cs="Times New Roman"/>
          <w:noProof/>
          <w:szCs w:val="24"/>
        </w:rPr>
        <w:t xml:space="preserve">(18) Bernat-Maso, E., Gil, L., Escrig, C. (2015). Analysis of brick masonry walls strengthened with fibre reinforced polymers and subjected to eccentric compressive loads. </w:t>
      </w:r>
      <w:r w:rsidRPr="00CF0501">
        <w:rPr>
          <w:rFonts w:ascii="Calibri" w:hAnsi="Calibri" w:cs="Times New Roman"/>
          <w:i/>
          <w:iCs/>
          <w:noProof/>
          <w:szCs w:val="24"/>
        </w:rPr>
        <w:t>Construction and Building Materials</w:t>
      </w:r>
      <w:r w:rsidRPr="00CF0501">
        <w:rPr>
          <w:rFonts w:ascii="Calibri" w:hAnsi="Calibri" w:cs="Times New Roman"/>
          <w:noProof/>
          <w:szCs w:val="24"/>
        </w:rPr>
        <w:t>, 84: 169–183, doi:</w:t>
      </w:r>
      <w:r w:rsidR="008967AB">
        <w:rPr>
          <w:rFonts w:ascii="Calibri" w:hAnsi="Calibri" w:cs="Times New Roman"/>
          <w:noProof/>
          <w:szCs w:val="24"/>
        </w:rPr>
        <w:t xml:space="preserve"> </w:t>
      </w:r>
      <w:r w:rsidRPr="008967AB">
        <w:rPr>
          <w:rFonts w:ascii="Calibri" w:hAnsi="Calibri" w:cs="Times New Roman"/>
          <w:noProof/>
          <w:szCs w:val="24"/>
          <w:u w:val="single"/>
        </w:rPr>
        <w:t>http://doi.org/10.1016/j.conbuildmat.2015.02.078</w:t>
      </w:r>
    </w:p>
    <w:p w14:paraId="3EC8B6A3" w14:textId="02849FA3" w:rsidR="00CF0501" w:rsidRPr="00CF0501" w:rsidRDefault="00CF0501" w:rsidP="00A05105">
      <w:pPr>
        <w:widowControl w:val="0"/>
        <w:autoSpaceDE w:val="0"/>
        <w:autoSpaceDN w:val="0"/>
        <w:adjustRightInd w:val="0"/>
        <w:spacing w:after="140" w:line="240" w:lineRule="auto"/>
        <w:ind w:left="480" w:hanging="480"/>
        <w:rPr>
          <w:rFonts w:ascii="Calibri" w:hAnsi="Calibri"/>
          <w:noProof/>
        </w:rPr>
      </w:pPr>
      <w:r w:rsidRPr="00CF0501">
        <w:rPr>
          <w:rFonts w:ascii="Calibri" w:hAnsi="Calibri" w:cs="Times New Roman"/>
          <w:noProof/>
          <w:szCs w:val="24"/>
        </w:rPr>
        <w:t xml:space="preserve">(19) Bernat-Masó, E. (2014). </w:t>
      </w:r>
      <w:r w:rsidRPr="00CF0501">
        <w:rPr>
          <w:rFonts w:ascii="Calibri" w:hAnsi="Calibri" w:cs="Times New Roman"/>
          <w:i/>
          <w:iCs/>
          <w:noProof/>
          <w:szCs w:val="24"/>
        </w:rPr>
        <w:t>Analysis of unreinforced masonry walls under eccentric axial load</w:t>
      </w:r>
      <w:r w:rsidR="009A5068">
        <w:rPr>
          <w:rFonts w:ascii="Calibri" w:hAnsi="Calibri" w:cs="Times New Roman"/>
          <w:noProof/>
          <w:szCs w:val="24"/>
        </w:rPr>
        <w:t>, Saarbrücken (</w:t>
      </w:r>
      <w:r w:rsidRPr="00CF0501">
        <w:rPr>
          <w:rFonts w:ascii="Calibri" w:hAnsi="Calibri" w:cs="Times New Roman"/>
          <w:noProof/>
          <w:szCs w:val="24"/>
        </w:rPr>
        <w:t>Germany</w:t>
      </w:r>
      <w:r w:rsidR="009A5068">
        <w:rPr>
          <w:rFonts w:ascii="Calibri" w:hAnsi="Calibri" w:cs="Times New Roman"/>
          <w:noProof/>
          <w:szCs w:val="24"/>
        </w:rPr>
        <w:t>):</w:t>
      </w:r>
      <w:r w:rsidRPr="00CF0501">
        <w:rPr>
          <w:rFonts w:ascii="Calibri" w:hAnsi="Calibri" w:cs="Times New Roman"/>
          <w:noProof/>
          <w:szCs w:val="24"/>
        </w:rPr>
        <w:t xml:space="preserve"> Scholar’s Press</w:t>
      </w:r>
    </w:p>
    <w:p w14:paraId="3C36406D" w14:textId="2670264A" w:rsidR="0016635E" w:rsidRPr="009A5068" w:rsidRDefault="002C6B29" w:rsidP="004523B6">
      <w:pPr>
        <w:spacing w:line="240" w:lineRule="auto"/>
        <w:divId w:val="571700082"/>
        <w:rPr>
          <w:lang w:val="en-US"/>
        </w:rPr>
      </w:pPr>
      <w:r>
        <w:rPr>
          <w:lang w:val="es-ES"/>
        </w:rPr>
        <w:fldChar w:fldCharType="end"/>
      </w:r>
    </w:p>
    <w:p w14:paraId="0682211F" w14:textId="4E8E022C" w:rsidR="001B3300" w:rsidRPr="009A5068" w:rsidRDefault="001B3300" w:rsidP="004523B6">
      <w:pPr>
        <w:spacing w:line="240" w:lineRule="auto"/>
        <w:divId w:val="571700082"/>
        <w:rPr>
          <w:rFonts w:ascii="Times New Roman" w:hAnsi="Times New Roman" w:cs="Times New Roman"/>
          <w:lang w:val="en-US"/>
        </w:rPr>
      </w:pPr>
      <w:r w:rsidRPr="009A5068">
        <w:rPr>
          <w:rFonts w:ascii="Times New Roman" w:hAnsi="Times New Roman" w:cs="Times New Roman"/>
          <w:lang w:val="en-US"/>
        </w:rPr>
        <w:t>List of Figures</w:t>
      </w:r>
    </w:p>
    <w:p w14:paraId="0307B68B" w14:textId="77777777" w:rsidR="00680B23" w:rsidRDefault="00AA2331" w:rsidP="00680B23">
      <w:pPr>
        <w:pStyle w:val="Tabladeilustraciones"/>
        <w:tabs>
          <w:tab w:val="right" w:leader="dot" w:pos="8720"/>
        </w:tabs>
        <w:divId w:val="571700082"/>
        <w:rPr>
          <w:rFonts w:eastAsiaTheme="minorEastAsia"/>
          <w:noProof/>
          <w:lang w:val="es-ES" w:eastAsia="es-ES"/>
        </w:rPr>
      </w:pPr>
      <w:r w:rsidRPr="00AA2331">
        <w:rPr>
          <w:rFonts w:ascii="Times New Roman" w:hAnsi="Times New Roman" w:cs="Times New Roman"/>
          <w:lang w:val="es-ES"/>
        </w:rPr>
        <w:fldChar w:fldCharType="begin"/>
      </w:r>
      <w:r w:rsidRPr="009A5068">
        <w:rPr>
          <w:rFonts w:ascii="Times New Roman" w:hAnsi="Times New Roman" w:cs="Times New Roman"/>
          <w:lang w:val="en-US"/>
        </w:rPr>
        <w:instrText xml:space="preserve"> TOC \h \z \c "Figure" </w:instrText>
      </w:r>
      <w:r w:rsidRPr="00AA2331">
        <w:rPr>
          <w:rFonts w:ascii="Times New Roman" w:hAnsi="Times New Roman" w:cs="Times New Roman"/>
          <w:lang w:val="es-ES"/>
        </w:rPr>
        <w:fldChar w:fldCharType="separate"/>
      </w:r>
      <w:hyperlink w:anchor="_Toc452972029" w:history="1">
        <w:r w:rsidR="00680B23" w:rsidRPr="00117219">
          <w:rPr>
            <w:rStyle w:val="Hipervnculo"/>
            <w:rFonts w:ascii="Times New Roman" w:hAnsi="Times New Roman" w:cs="Times New Roman"/>
            <w:noProof/>
          </w:rPr>
          <w:t xml:space="preserve">Figure 1 (a) Failure mode of the unreinforced control walls, (b) of the </w:t>
        </w:r>
        <w:r w:rsidR="00680B23" w:rsidRPr="00117219">
          <w:rPr>
            <w:rStyle w:val="Hipervnculo"/>
            <w:rFonts w:ascii="Times New Roman" w:hAnsi="Times New Roman" w:cs="Times New Roman"/>
            <w:i/>
            <w:noProof/>
          </w:rPr>
          <w:t>TRM</w:t>
        </w:r>
        <w:r w:rsidR="00680B23" w:rsidRPr="00117219">
          <w:rPr>
            <w:rStyle w:val="Hipervnculo"/>
            <w:rFonts w:ascii="Times New Roman" w:hAnsi="Times New Roman" w:cs="Times New Roman"/>
            <w:noProof/>
          </w:rPr>
          <w:t xml:space="preserve"> strengthened walls by </w:t>
        </w:r>
        <w:r w:rsidR="00680B23" w:rsidRPr="00117219">
          <w:rPr>
            <w:rStyle w:val="Hipervnculo"/>
            <w:rFonts w:ascii="Times New Roman" w:hAnsi="Times New Roman" w:cs="Times New Roman"/>
            <w:i/>
            <w:noProof/>
          </w:rPr>
          <w:t>TRM</w:t>
        </w:r>
        <w:r w:rsidR="00680B23" w:rsidRPr="00117219">
          <w:rPr>
            <w:rStyle w:val="Hipervnculo"/>
            <w:rFonts w:ascii="Times New Roman" w:hAnsi="Times New Roman" w:cs="Times New Roman"/>
            <w:noProof/>
          </w:rPr>
          <w:t xml:space="preserve"> tensile failure, (c) of the </w:t>
        </w:r>
        <w:r w:rsidR="00680B23" w:rsidRPr="00117219">
          <w:rPr>
            <w:rStyle w:val="Hipervnculo"/>
            <w:rFonts w:ascii="Times New Roman" w:hAnsi="Times New Roman" w:cs="Times New Roman"/>
            <w:i/>
            <w:noProof/>
          </w:rPr>
          <w:t>TRM</w:t>
        </w:r>
        <w:r w:rsidR="00680B23" w:rsidRPr="00117219">
          <w:rPr>
            <w:rStyle w:val="Hipervnculo"/>
            <w:rFonts w:ascii="Times New Roman" w:hAnsi="Times New Roman" w:cs="Times New Roman"/>
            <w:noProof/>
          </w:rPr>
          <w:t xml:space="preserve"> strengthened walls by masonry compressive/shear failure and (d) failure mode of the </w:t>
        </w:r>
        <w:r w:rsidR="00680B23" w:rsidRPr="00117219">
          <w:rPr>
            <w:rStyle w:val="Hipervnculo"/>
            <w:rFonts w:ascii="Times New Roman" w:hAnsi="Times New Roman" w:cs="Times New Roman"/>
            <w:i/>
            <w:noProof/>
          </w:rPr>
          <w:t>FRP</w:t>
        </w:r>
        <w:r w:rsidR="00680B23" w:rsidRPr="00117219">
          <w:rPr>
            <w:rStyle w:val="Hipervnculo"/>
            <w:rFonts w:ascii="Times New Roman" w:hAnsi="Times New Roman" w:cs="Times New Roman"/>
            <w:noProof/>
          </w:rPr>
          <w:t xml:space="preserve"> strengthened walls by compressive/shear failure of the masonry.</w:t>
        </w:r>
        <w:r w:rsidR="00680B23">
          <w:rPr>
            <w:noProof/>
            <w:webHidden/>
          </w:rPr>
          <w:tab/>
        </w:r>
        <w:r w:rsidR="00680B23">
          <w:rPr>
            <w:noProof/>
            <w:webHidden/>
          </w:rPr>
          <w:fldChar w:fldCharType="begin"/>
        </w:r>
        <w:r w:rsidR="00680B23">
          <w:rPr>
            <w:noProof/>
            <w:webHidden/>
          </w:rPr>
          <w:instrText xml:space="preserve"> PAGEREF _Toc452972029 \h </w:instrText>
        </w:r>
        <w:r w:rsidR="00680B23">
          <w:rPr>
            <w:noProof/>
            <w:webHidden/>
          </w:rPr>
        </w:r>
        <w:r w:rsidR="00680B23">
          <w:rPr>
            <w:noProof/>
            <w:webHidden/>
          </w:rPr>
          <w:fldChar w:fldCharType="separate"/>
        </w:r>
        <w:r w:rsidR="00680B23">
          <w:rPr>
            <w:noProof/>
            <w:webHidden/>
          </w:rPr>
          <w:t>6</w:t>
        </w:r>
        <w:r w:rsidR="00680B23">
          <w:rPr>
            <w:noProof/>
            <w:webHidden/>
          </w:rPr>
          <w:fldChar w:fldCharType="end"/>
        </w:r>
      </w:hyperlink>
    </w:p>
    <w:p w14:paraId="59F2B15C" w14:textId="77777777" w:rsidR="00680B23" w:rsidRDefault="00680B23" w:rsidP="00680B23">
      <w:pPr>
        <w:pStyle w:val="Tabladeilustraciones"/>
        <w:tabs>
          <w:tab w:val="right" w:leader="dot" w:pos="8720"/>
        </w:tabs>
        <w:divId w:val="571700082"/>
        <w:rPr>
          <w:rFonts w:eastAsiaTheme="minorEastAsia"/>
          <w:noProof/>
          <w:lang w:val="es-ES" w:eastAsia="es-ES"/>
        </w:rPr>
      </w:pPr>
      <w:hyperlink w:anchor="_Toc452972030" w:history="1">
        <w:r w:rsidRPr="00117219">
          <w:rPr>
            <w:rStyle w:val="Hipervnculo"/>
            <w:rFonts w:ascii="Times New Roman" w:hAnsi="Times New Roman" w:cs="Times New Roman"/>
            <w:noProof/>
          </w:rPr>
          <w:t>Figure 2</w:t>
        </w:r>
        <w:r w:rsidRPr="00117219">
          <w:rPr>
            <w:rStyle w:val="Hipervnculo"/>
            <w:rFonts w:ascii="Times New Roman" w:hAnsi="Times New Roman" w:cs="Times New Roman"/>
            <w:bCs/>
            <w:noProof/>
            <w:lang w:val="en-GB"/>
          </w:rPr>
          <w:t xml:space="preserve"> Dimensionless force versus dimensionless vertical displacement of the top of the control walls (URMW), </w:t>
        </w:r>
        <w:r w:rsidRPr="00117219">
          <w:rPr>
            <w:rStyle w:val="Hipervnculo"/>
            <w:rFonts w:ascii="Times New Roman" w:hAnsi="Times New Roman" w:cs="Times New Roman"/>
            <w:bCs/>
            <w:i/>
            <w:noProof/>
            <w:lang w:val="en-GB"/>
          </w:rPr>
          <w:t>TRM</w:t>
        </w:r>
        <w:r w:rsidRPr="00117219">
          <w:rPr>
            <w:rStyle w:val="Hipervnculo"/>
            <w:rFonts w:ascii="Times New Roman" w:hAnsi="Times New Roman" w:cs="Times New Roman"/>
            <w:bCs/>
            <w:noProof/>
            <w:lang w:val="en-GB"/>
          </w:rPr>
          <w:t xml:space="preserve"> strengthened ones (TRMW) and </w:t>
        </w:r>
        <w:r w:rsidRPr="00117219">
          <w:rPr>
            <w:rStyle w:val="Hipervnculo"/>
            <w:rFonts w:ascii="Times New Roman" w:hAnsi="Times New Roman" w:cs="Times New Roman"/>
            <w:bCs/>
            <w:i/>
            <w:noProof/>
            <w:lang w:val="en-GB"/>
          </w:rPr>
          <w:t>FRP</w:t>
        </w:r>
        <w:r w:rsidRPr="00117219">
          <w:rPr>
            <w:rStyle w:val="Hipervnculo"/>
            <w:rFonts w:ascii="Times New Roman" w:hAnsi="Times New Roman" w:cs="Times New Roman"/>
            <w:bCs/>
            <w:noProof/>
            <w:lang w:val="en-GB"/>
          </w:rPr>
          <w:t xml:space="preserve"> strengthened walls (FRPW)</w:t>
        </w:r>
        <w:r>
          <w:rPr>
            <w:noProof/>
            <w:webHidden/>
          </w:rPr>
          <w:tab/>
        </w:r>
        <w:r>
          <w:rPr>
            <w:noProof/>
            <w:webHidden/>
          </w:rPr>
          <w:fldChar w:fldCharType="begin"/>
        </w:r>
        <w:r>
          <w:rPr>
            <w:noProof/>
            <w:webHidden/>
          </w:rPr>
          <w:instrText xml:space="preserve"> PAGEREF _Toc452972030 \h </w:instrText>
        </w:r>
        <w:r>
          <w:rPr>
            <w:noProof/>
            <w:webHidden/>
          </w:rPr>
        </w:r>
        <w:r>
          <w:rPr>
            <w:noProof/>
            <w:webHidden/>
          </w:rPr>
          <w:fldChar w:fldCharType="separate"/>
        </w:r>
        <w:r>
          <w:rPr>
            <w:noProof/>
            <w:webHidden/>
          </w:rPr>
          <w:t>8</w:t>
        </w:r>
        <w:r>
          <w:rPr>
            <w:noProof/>
            <w:webHidden/>
          </w:rPr>
          <w:fldChar w:fldCharType="end"/>
        </w:r>
      </w:hyperlink>
    </w:p>
    <w:p w14:paraId="4E8AFF79" w14:textId="77777777" w:rsidR="00680B23" w:rsidRDefault="00680B23" w:rsidP="00680B23">
      <w:pPr>
        <w:pStyle w:val="Tabladeilustraciones"/>
        <w:tabs>
          <w:tab w:val="right" w:leader="dot" w:pos="8720"/>
        </w:tabs>
        <w:divId w:val="571700082"/>
        <w:rPr>
          <w:rFonts w:eastAsiaTheme="minorEastAsia"/>
          <w:noProof/>
          <w:lang w:val="es-ES" w:eastAsia="es-ES"/>
        </w:rPr>
      </w:pPr>
      <w:hyperlink w:anchor="_Toc452972031" w:history="1">
        <w:r w:rsidRPr="00117219">
          <w:rPr>
            <w:rStyle w:val="Hipervnculo"/>
            <w:rFonts w:ascii="Times New Roman" w:hAnsi="Times New Roman" w:cs="Times New Roman"/>
            <w:noProof/>
          </w:rPr>
          <w:t>Figure 3</w:t>
        </w:r>
        <w:r w:rsidRPr="00117219">
          <w:rPr>
            <w:rStyle w:val="Hipervnculo"/>
            <w:rFonts w:ascii="Times New Roman" w:hAnsi="Times New Roman" w:cs="Times New Roman"/>
            <w:bCs/>
            <w:noProof/>
            <w:lang w:val="en-GB"/>
          </w:rPr>
          <w:t xml:space="preserve"> Dimensionless force versus dimensionless lateral displacement at mid height of the control walls (URMW), </w:t>
        </w:r>
        <w:r w:rsidRPr="00117219">
          <w:rPr>
            <w:rStyle w:val="Hipervnculo"/>
            <w:rFonts w:ascii="Times New Roman" w:hAnsi="Times New Roman" w:cs="Times New Roman"/>
            <w:bCs/>
            <w:i/>
            <w:noProof/>
            <w:lang w:val="en-GB"/>
          </w:rPr>
          <w:t>TRM</w:t>
        </w:r>
        <w:r w:rsidRPr="00117219">
          <w:rPr>
            <w:rStyle w:val="Hipervnculo"/>
            <w:rFonts w:ascii="Times New Roman" w:hAnsi="Times New Roman" w:cs="Times New Roman"/>
            <w:bCs/>
            <w:noProof/>
            <w:lang w:val="en-GB"/>
          </w:rPr>
          <w:t xml:space="preserve"> strengthened ones (TRMW) and </w:t>
        </w:r>
        <w:r w:rsidRPr="00117219">
          <w:rPr>
            <w:rStyle w:val="Hipervnculo"/>
            <w:rFonts w:ascii="Times New Roman" w:hAnsi="Times New Roman" w:cs="Times New Roman"/>
            <w:bCs/>
            <w:i/>
            <w:noProof/>
            <w:lang w:val="en-GB"/>
          </w:rPr>
          <w:t>FRP</w:t>
        </w:r>
        <w:r w:rsidRPr="00117219">
          <w:rPr>
            <w:rStyle w:val="Hipervnculo"/>
            <w:rFonts w:ascii="Times New Roman" w:hAnsi="Times New Roman" w:cs="Times New Roman"/>
            <w:bCs/>
            <w:noProof/>
            <w:lang w:val="en-GB"/>
          </w:rPr>
          <w:t xml:space="preserve"> strengthened walls (FRPW)</w:t>
        </w:r>
        <w:r>
          <w:rPr>
            <w:noProof/>
            <w:webHidden/>
          </w:rPr>
          <w:tab/>
        </w:r>
        <w:r>
          <w:rPr>
            <w:noProof/>
            <w:webHidden/>
          </w:rPr>
          <w:fldChar w:fldCharType="begin"/>
        </w:r>
        <w:r>
          <w:rPr>
            <w:noProof/>
            <w:webHidden/>
          </w:rPr>
          <w:instrText xml:space="preserve"> PAGEREF _Toc452972031 \h </w:instrText>
        </w:r>
        <w:r>
          <w:rPr>
            <w:noProof/>
            <w:webHidden/>
          </w:rPr>
        </w:r>
        <w:r>
          <w:rPr>
            <w:noProof/>
            <w:webHidden/>
          </w:rPr>
          <w:fldChar w:fldCharType="separate"/>
        </w:r>
        <w:r>
          <w:rPr>
            <w:noProof/>
            <w:webHidden/>
          </w:rPr>
          <w:t>8</w:t>
        </w:r>
        <w:r>
          <w:rPr>
            <w:noProof/>
            <w:webHidden/>
          </w:rPr>
          <w:fldChar w:fldCharType="end"/>
        </w:r>
      </w:hyperlink>
    </w:p>
    <w:p w14:paraId="4577A8C3" w14:textId="77777777" w:rsidR="00680B23" w:rsidRDefault="00680B23" w:rsidP="00680B23">
      <w:pPr>
        <w:pStyle w:val="Tabladeilustraciones"/>
        <w:tabs>
          <w:tab w:val="right" w:leader="dot" w:pos="8720"/>
        </w:tabs>
        <w:divId w:val="571700082"/>
        <w:rPr>
          <w:rFonts w:eastAsiaTheme="minorEastAsia"/>
          <w:noProof/>
          <w:lang w:val="es-ES" w:eastAsia="es-ES"/>
        </w:rPr>
      </w:pPr>
      <w:hyperlink w:anchor="_Toc452972032" w:history="1">
        <w:r w:rsidRPr="00117219">
          <w:rPr>
            <w:rStyle w:val="Hipervnculo"/>
            <w:rFonts w:ascii="Times New Roman" w:hAnsi="Times New Roman" w:cs="Times New Roman"/>
            <w:noProof/>
          </w:rPr>
          <w:t>Figure 4</w:t>
        </w:r>
        <w:r w:rsidRPr="00117219">
          <w:rPr>
            <w:rStyle w:val="Hipervnculo"/>
            <w:rFonts w:ascii="Times New Roman" w:hAnsi="Times New Roman" w:cs="Times New Roman"/>
            <w:bCs/>
            <w:noProof/>
          </w:rPr>
          <w:t xml:space="preserve"> Dimensionless force versus strain at mid height</w:t>
        </w:r>
        <w:r>
          <w:rPr>
            <w:noProof/>
            <w:webHidden/>
          </w:rPr>
          <w:tab/>
        </w:r>
        <w:r>
          <w:rPr>
            <w:noProof/>
            <w:webHidden/>
          </w:rPr>
          <w:fldChar w:fldCharType="begin"/>
        </w:r>
        <w:r>
          <w:rPr>
            <w:noProof/>
            <w:webHidden/>
          </w:rPr>
          <w:instrText xml:space="preserve"> PAGEREF _Toc452972032 \h </w:instrText>
        </w:r>
        <w:r>
          <w:rPr>
            <w:noProof/>
            <w:webHidden/>
          </w:rPr>
        </w:r>
        <w:r>
          <w:rPr>
            <w:noProof/>
            <w:webHidden/>
          </w:rPr>
          <w:fldChar w:fldCharType="separate"/>
        </w:r>
        <w:r>
          <w:rPr>
            <w:noProof/>
            <w:webHidden/>
          </w:rPr>
          <w:t>9</w:t>
        </w:r>
        <w:r>
          <w:rPr>
            <w:noProof/>
            <w:webHidden/>
          </w:rPr>
          <w:fldChar w:fldCharType="end"/>
        </w:r>
      </w:hyperlink>
    </w:p>
    <w:p w14:paraId="796D1D83" w14:textId="77777777" w:rsidR="00AA2331" w:rsidRPr="00AA2331" w:rsidRDefault="00AA2331" w:rsidP="00680B23">
      <w:pPr>
        <w:spacing w:line="240" w:lineRule="auto"/>
        <w:divId w:val="571700082"/>
        <w:rPr>
          <w:rFonts w:ascii="Times New Roman" w:hAnsi="Times New Roman" w:cs="Times New Roman"/>
          <w:lang w:val="es-ES"/>
        </w:rPr>
      </w:pPr>
      <w:r w:rsidRPr="00AA2331">
        <w:rPr>
          <w:rFonts w:ascii="Times New Roman" w:hAnsi="Times New Roman" w:cs="Times New Roman"/>
          <w:lang w:val="es-ES"/>
        </w:rPr>
        <w:fldChar w:fldCharType="end"/>
      </w:r>
    </w:p>
    <w:p w14:paraId="7CAB53FC" w14:textId="53C1D8EA" w:rsidR="001B3300" w:rsidRPr="00AA2331" w:rsidRDefault="001B3300" w:rsidP="004523B6">
      <w:pPr>
        <w:spacing w:line="240" w:lineRule="auto"/>
        <w:divId w:val="571700082"/>
        <w:rPr>
          <w:rFonts w:ascii="Times New Roman" w:hAnsi="Times New Roman" w:cs="Times New Roman"/>
          <w:lang w:val="es-ES"/>
        </w:rPr>
      </w:pPr>
      <w:proofErr w:type="spellStart"/>
      <w:r w:rsidRPr="00AA2331">
        <w:rPr>
          <w:rFonts w:ascii="Times New Roman" w:hAnsi="Times New Roman" w:cs="Times New Roman"/>
          <w:lang w:val="es-ES"/>
        </w:rPr>
        <w:t>List</w:t>
      </w:r>
      <w:proofErr w:type="spellEnd"/>
      <w:r w:rsidRPr="00AA2331">
        <w:rPr>
          <w:rFonts w:ascii="Times New Roman" w:hAnsi="Times New Roman" w:cs="Times New Roman"/>
          <w:lang w:val="es-ES"/>
        </w:rPr>
        <w:t xml:space="preserve"> of </w:t>
      </w:r>
      <w:proofErr w:type="spellStart"/>
      <w:r w:rsidRPr="00AA2331">
        <w:rPr>
          <w:rFonts w:ascii="Times New Roman" w:hAnsi="Times New Roman" w:cs="Times New Roman"/>
          <w:lang w:val="es-ES"/>
        </w:rPr>
        <w:t>Tables</w:t>
      </w:r>
      <w:proofErr w:type="spellEnd"/>
    </w:p>
    <w:p w14:paraId="0957E2A4" w14:textId="77777777" w:rsidR="00680B23" w:rsidRDefault="00AA2331" w:rsidP="00680B23">
      <w:pPr>
        <w:pStyle w:val="Tabladeilustraciones"/>
        <w:tabs>
          <w:tab w:val="right" w:leader="dot" w:pos="8720"/>
        </w:tabs>
        <w:divId w:val="571700082"/>
        <w:rPr>
          <w:rFonts w:eastAsiaTheme="minorEastAsia"/>
          <w:noProof/>
          <w:lang w:val="es-ES" w:eastAsia="es-ES"/>
        </w:rPr>
      </w:pPr>
      <w:r w:rsidRPr="00AA2331">
        <w:rPr>
          <w:rFonts w:ascii="Times New Roman" w:hAnsi="Times New Roman" w:cs="Times New Roman"/>
          <w:lang w:val="es-ES"/>
        </w:rPr>
        <w:fldChar w:fldCharType="begin"/>
      </w:r>
      <w:r w:rsidRPr="00AA2331">
        <w:rPr>
          <w:rFonts w:ascii="Times New Roman" w:hAnsi="Times New Roman" w:cs="Times New Roman"/>
          <w:lang w:val="es-ES"/>
        </w:rPr>
        <w:instrText xml:space="preserve"> TOC \h \z \c "Table" </w:instrText>
      </w:r>
      <w:r w:rsidRPr="00AA2331">
        <w:rPr>
          <w:rFonts w:ascii="Times New Roman" w:hAnsi="Times New Roman" w:cs="Times New Roman"/>
          <w:lang w:val="es-ES"/>
        </w:rPr>
        <w:fldChar w:fldCharType="separate"/>
      </w:r>
      <w:hyperlink w:anchor="_Toc452972016" w:history="1">
        <w:r w:rsidR="00680B23" w:rsidRPr="00D74D03">
          <w:rPr>
            <w:rStyle w:val="Hipervnculo"/>
            <w:noProof/>
          </w:rPr>
          <w:t>Table 1. Geometry and strengthening system of the tested cases</w:t>
        </w:r>
        <w:r w:rsidR="00680B23">
          <w:rPr>
            <w:noProof/>
            <w:webHidden/>
          </w:rPr>
          <w:tab/>
        </w:r>
        <w:r w:rsidR="00680B23">
          <w:rPr>
            <w:noProof/>
            <w:webHidden/>
          </w:rPr>
          <w:fldChar w:fldCharType="begin"/>
        </w:r>
        <w:r w:rsidR="00680B23">
          <w:rPr>
            <w:noProof/>
            <w:webHidden/>
          </w:rPr>
          <w:instrText xml:space="preserve"> PAGEREF _Toc452972016 \h </w:instrText>
        </w:r>
        <w:r w:rsidR="00680B23">
          <w:rPr>
            <w:noProof/>
            <w:webHidden/>
          </w:rPr>
        </w:r>
        <w:r w:rsidR="00680B23">
          <w:rPr>
            <w:noProof/>
            <w:webHidden/>
          </w:rPr>
          <w:fldChar w:fldCharType="separate"/>
        </w:r>
        <w:r w:rsidR="00680B23">
          <w:rPr>
            <w:noProof/>
            <w:webHidden/>
          </w:rPr>
          <w:t>4</w:t>
        </w:r>
        <w:r w:rsidR="00680B23">
          <w:rPr>
            <w:noProof/>
            <w:webHidden/>
          </w:rPr>
          <w:fldChar w:fldCharType="end"/>
        </w:r>
      </w:hyperlink>
    </w:p>
    <w:p w14:paraId="0B9E5EE2" w14:textId="77777777" w:rsidR="00680B23" w:rsidRDefault="00680B23" w:rsidP="00680B23">
      <w:pPr>
        <w:pStyle w:val="Tabladeilustraciones"/>
        <w:tabs>
          <w:tab w:val="right" w:leader="dot" w:pos="8720"/>
        </w:tabs>
        <w:divId w:val="571700082"/>
        <w:rPr>
          <w:rFonts w:eastAsiaTheme="minorEastAsia"/>
          <w:noProof/>
          <w:lang w:val="es-ES" w:eastAsia="es-ES"/>
        </w:rPr>
      </w:pPr>
      <w:hyperlink w:anchor="_Toc452972017" w:history="1">
        <w:r w:rsidRPr="00D74D03">
          <w:rPr>
            <w:rStyle w:val="Hipervnculo"/>
            <w:noProof/>
          </w:rPr>
          <w:t>Table 2. Properties of the mortars used in the research. Coefficient of variation in brackets.</w:t>
        </w:r>
        <w:r>
          <w:rPr>
            <w:noProof/>
            <w:webHidden/>
          </w:rPr>
          <w:tab/>
        </w:r>
        <w:r>
          <w:rPr>
            <w:noProof/>
            <w:webHidden/>
          </w:rPr>
          <w:fldChar w:fldCharType="begin"/>
        </w:r>
        <w:r>
          <w:rPr>
            <w:noProof/>
            <w:webHidden/>
          </w:rPr>
          <w:instrText xml:space="preserve"> PAGEREF _Toc452972017 \h </w:instrText>
        </w:r>
        <w:r>
          <w:rPr>
            <w:noProof/>
            <w:webHidden/>
          </w:rPr>
        </w:r>
        <w:r>
          <w:rPr>
            <w:noProof/>
            <w:webHidden/>
          </w:rPr>
          <w:fldChar w:fldCharType="separate"/>
        </w:r>
        <w:r>
          <w:rPr>
            <w:noProof/>
            <w:webHidden/>
          </w:rPr>
          <w:t>5</w:t>
        </w:r>
        <w:r>
          <w:rPr>
            <w:noProof/>
            <w:webHidden/>
          </w:rPr>
          <w:fldChar w:fldCharType="end"/>
        </w:r>
      </w:hyperlink>
    </w:p>
    <w:p w14:paraId="55AACB82" w14:textId="77777777" w:rsidR="00680B23" w:rsidRDefault="00680B23" w:rsidP="00680B23">
      <w:pPr>
        <w:pStyle w:val="Tabladeilustraciones"/>
        <w:tabs>
          <w:tab w:val="right" w:leader="dot" w:pos="8720"/>
        </w:tabs>
        <w:divId w:val="571700082"/>
        <w:rPr>
          <w:rFonts w:eastAsiaTheme="minorEastAsia"/>
          <w:noProof/>
          <w:lang w:val="es-ES" w:eastAsia="es-ES"/>
        </w:rPr>
      </w:pPr>
      <w:hyperlink w:anchor="_Toc452972018" w:history="1">
        <w:r w:rsidRPr="00D74D03">
          <w:rPr>
            <w:rStyle w:val="Hipervnculo"/>
            <w:noProof/>
          </w:rPr>
          <w:t>Table 3. Properties of the fibre grids used in the studied TRM solutions. Manufacturer provided values.</w:t>
        </w:r>
        <w:r>
          <w:rPr>
            <w:noProof/>
            <w:webHidden/>
          </w:rPr>
          <w:tab/>
        </w:r>
        <w:r>
          <w:rPr>
            <w:noProof/>
            <w:webHidden/>
          </w:rPr>
          <w:fldChar w:fldCharType="begin"/>
        </w:r>
        <w:r>
          <w:rPr>
            <w:noProof/>
            <w:webHidden/>
          </w:rPr>
          <w:instrText xml:space="preserve"> PAGEREF _Toc452972018 \h </w:instrText>
        </w:r>
        <w:r>
          <w:rPr>
            <w:noProof/>
            <w:webHidden/>
          </w:rPr>
        </w:r>
        <w:r>
          <w:rPr>
            <w:noProof/>
            <w:webHidden/>
          </w:rPr>
          <w:fldChar w:fldCharType="separate"/>
        </w:r>
        <w:r>
          <w:rPr>
            <w:noProof/>
            <w:webHidden/>
          </w:rPr>
          <w:t>5</w:t>
        </w:r>
        <w:r>
          <w:rPr>
            <w:noProof/>
            <w:webHidden/>
          </w:rPr>
          <w:fldChar w:fldCharType="end"/>
        </w:r>
      </w:hyperlink>
    </w:p>
    <w:p w14:paraId="144E180A" w14:textId="77777777" w:rsidR="00680B23" w:rsidRDefault="00680B23" w:rsidP="00680B23">
      <w:pPr>
        <w:pStyle w:val="Tabladeilustraciones"/>
        <w:tabs>
          <w:tab w:val="right" w:leader="dot" w:pos="8720"/>
        </w:tabs>
        <w:divId w:val="571700082"/>
        <w:rPr>
          <w:rFonts w:eastAsiaTheme="minorEastAsia"/>
          <w:noProof/>
          <w:lang w:val="es-ES" w:eastAsia="es-ES"/>
        </w:rPr>
      </w:pPr>
      <w:hyperlink w:anchor="_Toc452972019" w:history="1">
        <w:r w:rsidRPr="00D74D03">
          <w:rPr>
            <w:rStyle w:val="Hipervnculo"/>
            <w:rFonts w:ascii="Times New Roman" w:hAnsi="Times New Roman" w:cs="Times New Roman"/>
            <w:bCs/>
            <w:noProof/>
            <w:lang w:val="en-GB"/>
          </w:rPr>
          <w:t>Table 4. Experimental results of the tested walls</w:t>
        </w:r>
        <w:r>
          <w:rPr>
            <w:noProof/>
            <w:webHidden/>
          </w:rPr>
          <w:tab/>
        </w:r>
        <w:r>
          <w:rPr>
            <w:noProof/>
            <w:webHidden/>
          </w:rPr>
          <w:fldChar w:fldCharType="begin"/>
        </w:r>
        <w:r>
          <w:rPr>
            <w:noProof/>
            <w:webHidden/>
          </w:rPr>
          <w:instrText xml:space="preserve"> PAGEREF _Toc452972019 \h </w:instrText>
        </w:r>
        <w:r>
          <w:rPr>
            <w:noProof/>
            <w:webHidden/>
          </w:rPr>
        </w:r>
        <w:r>
          <w:rPr>
            <w:noProof/>
            <w:webHidden/>
          </w:rPr>
          <w:fldChar w:fldCharType="separate"/>
        </w:r>
        <w:r>
          <w:rPr>
            <w:noProof/>
            <w:webHidden/>
          </w:rPr>
          <w:t>7</w:t>
        </w:r>
        <w:r>
          <w:rPr>
            <w:noProof/>
            <w:webHidden/>
          </w:rPr>
          <w:fldChar w:fldCharType="end"/>
        </w:r>
      </w:hyperlink>
    </w:p>
    <w:p w14:paraId="12FCFAFF" w14:textId="77777777" w:rsidR="00680B23" w:rsidRDefault="00680B23" w:rsidP="00680B23">
      <w:pPr>
        <w:pStyle w:val="Tabladeilustraciones"/>
        <w:tabs>
          <w:tab w:val="right" w:leader="dot" w:pos="8720"/>
        </w:tabs>
        <w:divId w:val="571700082"/>
        <w:rPr>
          <w:rFonts w:eastAsiaTheme="minorEastAsia"/>
          <w:noProof/>
          <w:lang w:val="es-ES" w:eastAsia="es-ES"/>
        </w:rPr>
      </w:pPr>
      <w:hyperlink w:anchor="_Toc452972020" w:history="1">
        <w:r w:rsidRPr="00D74D03">
          <w:rPr>
            <w:rStyle w:val="Hipervnculo"/>
            <w:rFonts w:ascii="Times New Roman" w:hAnsi="Times New Roman" w:cs="Times New Roman"/>
            <w:bCs/>
            <w:noProof/>
            <w:highlight w:val="yellow"/>
            <w:lang w:val="en-GB"/>
          </w:rPr>
          <w:t>Table 5. Results of the analytical approach. Load bearing capacity and value of the relative error</w:t>
        </w:r>
        <w:r>
          <w:rPr>
            <w:noProof/>
            <w:webHidden/>
          </w:rPr>
          <w:tab/>
        </w:r>
        <w:r>
          <w:rPr>
            <w:noProof/>
            <w:webHidden/>
          </w:rPr>
          <w:fldChar w:fldCharType="begin"/>
        </w:r>
        <w:r>
          <w:rPr>
            <w:noProof/>
            <w:webHidden/>
          </w:rPr>
          <w:instrText xml:space="preserve"> PAGEREF _Toc452972020 \h </w:instrText>
        </w:r>
        <w:r>
          <w:rPr>
            <w:noProof/>
            <w:webHidden/>
          </w:rPr>
        </w:r>
        <w:r>
          <w:rPr>
            <w:noProof/>
            <w:webHidden/>
          </w:rPr>
          <w:fldChar w:fldCharType="separate"/>
        </w:r>
        <w:r>
          <w:rPr>
            <w:noProof/>
            <w:webHidden/>
          </w:rPr>
          <w:t>12</w:t>
        </w:r>
        <w:r>
          <w:rPr>
            <w:noProof/>
            <w:webHidden/>
          </w:rPr>
          <w:fldChar w:fldCharType="end"/>
        </w:r>
      </w:hyperlink>
    </w:p>
    <w:p w14:paraId="51F0AAFB" w14:textId="77777777" w:rsidR="00AA2331" w:rsidRPr="00FF7BC4" w:rsidRDefault="00AA2331" w:rsidP="00680B23">
      <w:pPr>
        <w:spacing w:line="240" w:lineRule="auto"/>
        <w:divId w:val="571700082"/>
        <w:rPr>
          <w:lang w:val="es-ES"/>
        </w:rPr>
      </w:pPr>
      <w:r w:rsidRPr="00AA2331">
        <w:rPr>
          <w:rFonts w:ascii="Times New Roman" w:hAnsi="Times New Roman" w:cs="Times New Roman"/>
          <w:lang w:val="es-ES"/>
        </w:rPr>
        <w:fldChar w:fldCharType="end"/>
      </w:r>
    </w:p>
    <w:sectPr w:rsidR="00AA2331" w:rsidRPr="00FF7BC4" w:rsidSect="00AA2331">
      <w:headerReference w:type="default" r:id="rId15"/>
      <w:footerReference w:type="default" r:id="rId16"/>
      <w:footerReference w:type="first" r:id="rId17"/>
      <w:pgSz w:w="11906" w:h="16838"/>
      <w:pgMar w:top="1276" w:right="1588" w:bottom="1701"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63E0F" w14:textId="77777777" w:rsidR="007C0749" w:rsidRDefault="007C0749">
      <w:pPr>
        <w:spacing w:after="0" w:line="240" w:lineRule="auto"/>
      </w:pPr>
      <w:r>
        <w:separator/>
      </w:r>
    </w:p>
  </w:endnote>
  <w:endnote w:type="continuationSeparator" w:id="0">
    <w:p w14:paraId="5ABC03CC" w14:textId="77777777" w:rsidR="007C0749" w:rsidRDefault="007C0749">
      <w:pPr>
        <w:spacing w:after="0" w:line="240" w:lineRule="auto"/>
      </w:pPr>
      <w:r>
        <w:continuationSeparator/>
      </w:r>
    </w:p>
  </w:endnote>
  <w:endnote w:type="continuationNotice" w:id="1">
    <w:p w14:paraId="352A1064" w14:textId="77777777" w:rsidR="007C0749" w:rsidRDefault="007C0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9FBBD" w14:textId="77777777" w:rsidR="008A250F" w:rsidRDefault="008A25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03848" w14:textId="51D4501A" w:rsidR="008A250F" w:rsidRDefault="008A250F" w:rsidP="00C45449">
    <w:pPr>
      <w:pStyle w:val="Piedepgina"/>
    </w:pPr>
    <w:r>
      <w:rPr>
        <w:noProof/>
        <w:lang w:val="es-ES" w:eastAsia="es-ES"/>
      </w:rPr>
      <mc:AlternateContent>
        <mc:Choice Requires="wps">
          <w:drawing>
            <wp:anchor distT="0" distB="0" distL="114300" distR="114300" simplePos="0" relativeHeight="251659264" behindDoc="0" locked="0" layoutInCell="1" allowOverlap="1" wp14:anchorId="5911E503" wp14:editId="578E0245">
              <wp:simplePos x="0" y="0"/>
              <wp:positionH relativeFrom="column">
                <wp:posOffset>-22860</wp:posOffset>
              </wp:positionH>
              <wp:positionV relativeFrom="paragraph">
                <wp:posOffset>-175260</wp:posOffset>
              </wp:positionV>
              <wp:extent cx="1562100" cy="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C6C7E7"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3.8pt" to="121.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" strokecolor="black [3040]"/>
          </w:pict>
        </mc:Fallback>
      </mc:AlternateContent>
    </w:r>
    <w:r w:rsidRPr="00C45449">
      <w:t>*</w:t>
    </w:r>
    <w:r>
      <w:t xml:space="preserve"> Corresponding author: PhD Researcher, E-mail: ernest.bernat@upc.edu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B4E17" w14:textId="77777777" w:rsidR="007C0749" w:rsidRDefault="007C0749">
      <w:pPr>
        <w:spacing w:after="0" w:line="240" w:lineRule="auto"/>
      </w:pPr>
      <w:r>
        <w:separator/>
      </w:r>
    </w:p>
  </w:footnote>
  <w:footnote w:type="continuationSeparator" w:id="0">
    <w:p w14:paraId="442911FC" w14:textId="77777777" w:rsidR="007C0749" w:rsidRDefault="007C0749">
      <w:pPr>
        <w:spacing w:after="0" w:line="240" w:lineRule="auto"/>
      </w:pPr>
      <w:r>
        <w:continuationSeparator/>
      </w:r>
    </w:p>
  </w:footnote>
  <w:footnote w:type="continuationNotice" w:id="1">
    <w:p w14:paraId="0330B9CE" w14:textId="77777777" w:rsidR="007C0749" w:rsidRDefault="007C074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6CF05" w14:textId="77777777" w:rsidR="008A250F" w:rsidRDefault="008A25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7AC7"/>
    <w:multiLevelType w:val="hybridMultilevel"/>
    <w:tmpl w:val="F2F8BC7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250D23"/>
    <w:multiLevelType w:val="hybridMultilevel"/>
    <w:tmpl w:val="5956B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4C5B1F"/>
    <w:multiLevelType w:val="hybridMultilevel"/>
    <w:tmpl w:val="E4D8D02C"/>
    <w:lvl w:ilvl="0" w:tplc="0C0A0001">
      <w:start w:val="1"/>
      <w:numFmt w:val="bullet"/>
      <w:lvlText w:val=""/>
      <w:lvlJc w:val="left"/>
      <w:pPr>
        <w:ind w:left="1724" w:hanging="360"/>
      </w:pPr>
      <w:rPr>
        <w:rFonts w:ascii="Symbol" w:hAnsi="Symbo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3" w15:restartNumberingAfterBreak="0">
    <w:nsid w:val="284A5CCE"/>
    <w:multiLevelType w:val="hybridMultilevel"/>
    <w:tmpl w:val="292C03C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407318F"/>
    <w:multiLevelType w:val="hybridMultilevel"/>
    <w:tmpl w:val="FBE4E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612468"/>
    <w:multiLevelType w:val="hybridMultilevel"/>
    <w:tmpl w:val="BED0C35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D831CDE"/>
    <w:multiLevelType w:val="hybridMultilevel"/>
    <w:tmpl w:val="4E187BF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17E22D4"/>
    <w:multiLevelType w:val="multilevel"/>
    <w:tmpl w:val="558083F6"/>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4"/>
  </w:num>
  <w:num w:numId="3">
    <w:abstractNumId w:val="1"/>
  </w:num>
  <w:num w:numId="4">
    <w:abstractNumId w:val="0"/>
  </w:num>
  <w:num w:numId="5">
    <w:abstractNumId w:val="5"/>
  </w:num>
  <w:num w:numId="6">
    <w:abstractNumId w:val="2"/>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2AE"/>
    <w:rsid w:val="000012DE"/>
    <w:rsid w:val="00002A2D"/>
    <w:rsid w:val="0000406A"/>
    <w:rsid w:val="00011ABC"/>
    <w:rsid w:val="0001472C"/>
    <w:rsid w:val="0001612A"/>
    <w:rsid w:val="00017B90"/>
    <w:rsid w:val="000205DB"/>
    <w:rsid w:val="000223C3"/>
    <w:rsid w:val="000259FD"/>
    <w:rsid w:val="00026B20"/>
    <w:rsid w:val="0004460D"/>
    <w:rsid w:val="000462C7"/>
    <w:rsid w:val="00047B24"/>
    <w:rsid w:val="00051E22"/>
    <w:rsid w:val="000522A6"/>
    <w:rsid w:val="00052E05"/>
    <w:rsid w:val="000558EC"/>
    <w:rsid w:val="0007090D"/>
    <w:rsid w:val="0007340C"/>
    <w:rsid w:val="00081EA1"/>
    <w:rsid w:val="000826DA"/>
    <w:rsid w:val="00090BF9"/>
    <w:rsid w:val="00093317"/>
    <w:rsid w:val="00093427"/>
    <w:rsid w:val="00094669"/>
    <w:rsid w:val="00096F79"/>
    <w:rsid w:val="00097320"/>
    <w:rsid w:val="000A5A84"/>
    <w:rsid w:val="000A5B30"/>
    <w:rsid w:val="000B1954"/>
    <w:rsid w:val="000B295C"/>
    <w:rsid w:val="000B34AD"/>
    <w:rsid w:val="000B439A"/>
    <w:rsid w:val="000B4588"/>
    <w:rsid w:val="000C0335"/>
    <w:rsid w:val="000C411C"/>
    <w:rsid w:val="000C6CAB"/>
    <w:rsid w:val="000D05B3"/>
    <w:rsid w:val="000D0CA3"/>
    <w:rsid w:val="000E0D6D"/>
    <w:rsid w:val="000E289E"/>
    <w:rsid w:val="000E2D87"/>
    <w:rsid w:val="000F739F"/>
    <w:rsid w:val="00101006"/>
    <w:rsid w:val="0010378F"/>
    <w:rsid w:val="00111301"/>
    <w:rsid w:val="0011166A"/>
    <w:rsid w:val="00120A39"/>
    <w:rsid w:val="00123A08"/>
    <w:rsid w:val="001312A4"/>
    <w:rsid w:val="001312BE"/>
    <w:rsid w:val="001324E0"/>
    <w:rsid w:val="00132F2B"/>
    <w:rsid w:val="0013390C"/>
    <w:rsid w:val="00136BD4"/>
    <w:rsid w:val="00147403"/>
    <w:rsid w:val="00152C3C"/>
    <w:rsid w:val="001544F9"/>
    <w:rsid w:val="00154DE3"/>
    <w:rsid w:val="00157485"/>
    <w:rsid w:val="001610B7"/>
    <w:rsid w:val="00161B0F"/>
    <w:rsid w:val="0016635E"/>
    <w:rsid w:val="00170608"/>
    <w:rsid w:val="00170F2B"/>
    <w:rsid w:val="00172778"/>
    <w:rsid w:val="00173380"/>
    <w:rsid w:val="0017740E"/>
    <w:rsid w:val="001824C3"/>
    <w:rsid w:val="00182C8A"/>
    <w:rsid w:val="00184277"/>
    <w:rsid w:val="00184785"/>
    <w:rsid w:val="00190E63"/>
    <w:rsid w:val="00192A6A"/>
    <w:rsid w:val="001931A8"/>
    <w:rsid w:val="001A2105"/>
    <w:rsid w:val="001A4190"/>
    <w:rsid w:val="001A63B2"/>
    <w:rsid w:val="001B196E"/>
    <w:rsid w:val="001B3300"/>
    <w:rsid w:val="001B70AB"/>
    <w:rsid w:val="001B7300"/>
    <w:rsid w:val="001C0487"/>
    <w:rsid w:val="001C5FC8"/>
    <w:rsid w:val="001D42AE"/>
    <w:rsid w:val="001E028D"/>
    <w:rsid w:val="001E3870"/>
    <w:rsid w:val="001F2CC6"/>
    <w:rsid w:val="001F5151"/>
    <w:rsid w:val="0021088A"/>
    <w:rsid w:val="0021111F"/>
    <w:rsid w:val="00213F51"/>
    <w:rsid w:val="00214992"/>
    <w:rsid w:val="002164DE"/>
    <w:rsid w:val="002174F2"/>
    <w:rsid w:val="00220256"/>
    <w:rsid w:val="0022367C"/>
    <w:rsid w:val="002236AE"/>
    <w:rsid w:val="00233A80"/>
    <w:rsid w:val="00234214"/>
    <w:rsid w:val="00235ADB"/>
    <w:rsid w:val="002460A8"/>
    <w:rsid w:val="00247F97"/>
    <w:rsid w:val="002514AD"/>
    <w:rsid w:val="002568D8"/>
    <w:rsid w:val="00260B7D"/>
    <w:rsid w:val="0026136F"/>
    <w:rsid w:val="00262AEE"/>
    <w:rsid w:val="00270021"/>
    <w:rsid w:val="002720B7"/>
    <w:rsid w:val="002748F5"/>
    <w:rsid w:val="002768E8"/>
    <w:rsid w:val="0027779A"/>
    <w:rsid w:val="00280057"/>
    <w:rsid w:val="00292C28"/>
    <w:rsid w:val="0029342D"/>
    <w:rsid w:val="00295905"/>
    <w:rsid w:val="002A368E"/>
    <w:rsid w:val="002A37DD"/>
    <w:rsid w:val="002B1F3C"/>
    <w:rsid w:val="002B29E8"/>
    <w:rsid w:val="002B2ED9"/>
    <w:rsid w:val="002B6EFB"/>
    <w:rsid w:val="002B75AC"/>
    <w:rsid w:val="002C07AB"/>
    <w:rsid w:val="002C5D9D"/>
    <w:rsid w:val="002C693F"/>
    <w:rsid w:val="002C6B29"/>
    <w:rsid w:val="002D2C10"/>
    <w:rsid w:val="002E2CA1"/>
    <w:rsid w:val="002E3595"/>
    <w:rsid w:val="002E4171"/>
    <w:rsid w:val="002E498C"/>
    <w:rsid w:val="002E5D60"/>
    <w:rsid w:val="002F2025"/>
    <w:rsid w:val="002F5F30"/>
    <w:rsid w:val="002F6365"/>
    <w:rsid w:val="002F6B60"/>
    <w:rsid w:val="002F7A74"/>
    <w:rsid w:val="00315059"/>
    <w:rsid w:val="00316786"/>
    <w:rsid w:val="003245DD"/>
    <w:rsid w:val="00327C8B"/>
    <w:rsid w:val="00337D6A"/>
    <w:rsid w:val="00341A8E"/>
    <w:rsid w:val="00346D5D"/>
    <w:rsid w:val="00347803"/>
    <w:rsid w:val="00347FEF"/>
    <w:rsid w:val="00350BE4"/>
    <w:rsid w:val="00365694"/>
    <w:rsid w:val="003737B5"/>
    <w:rsid w:val="0037417D"/>
    <w:rsid w:val="0037565A"/>
    <w:rsid w:val="00376B9B"/>
    <w:rsid w:val="00384379"/>
    <w:rsid w:val="00385C7F"/>
    <w:rsid w:val="00387C56"/>
    <w:rsid w:val="00390E00"/>
    <w:rsid w:val="00391685"/>
    <w:rsid w:val="003A2D0E"/>
    <w:rsid w:val="003A40F6"/>
    <w:rsid w:val="003B1635"/>
    <w:rsid w:val="003B21CD"/>
    <w:rsid w:val="003B2A54"/>
    <w:rsid w:val="003B33AA"/>
    <w:rsid w:val="003B33F6"/>
    <w:rsid w:val="003B6101"/>
    <w:rsid w:val="003C17AD"/>
    <w:rsid w:val="003C2823"/>
    <w:rsid w:val="003C2905"/>
    <w:rsid w:val="003C5170"/>
    <w:rsid w:val="003C5193"/>
    <w:rsid w:val="003C5944"/>
    <w:rsid w:val="003C5A29"/>
    <w:rsid w:val="003C6B7A"/>
    <w:rsid w:val="003D3C4C"/>
    <w:rsid w:val="003D644A"/>
    <w:rsid w:val="003D656A"/>
    <w:rsid w:val="003E1E18"/>
    <w:rsid w:val="003E1F17"/>
    <w:rsid w:val="003E49F4"/>
    <w:rsid w:val="003E5B70"/>
    <w:rsid w:val="003E7123"/>
    <w:rsid w:val="00401830"/>
    <w:rsid w:val="00406BFB"/>
    <w:rsid w:val="00407D64"/>
    <w:rsid w:val="004110BE"/>
    <w:rsid w:val="004126CF"/>
    <w:rsid w:val="0041510E"/>
    <w:rsid w:val="00430DD6"/>
    <w:rsid w:val="0043345C"/>
    <w:rsid w:val="004354C6"/>
    <w:rsid w:val="00441228"/>
    <w:rsid w:val="00444D87"/>
    <w:rsid w:val="004523B6"/>
    <w:rsid w:val="004548EA"/>
    <w:rsid w:val="004549CD"/>
    <w:rsid w:val="00457549"/>
    <w:rsid w:val="00464598"/>
    <w:rsid w:val="00473CD7"/>
    <w:rsid w:val="004747E2"/>
    <w:rsid w:val="00475740"/>
    <w:rsid w:val="0047629F"/>
    <w:rsid w:val="00477ADB"/>
    <w:rsid w:val="00482A60"/>
    <w:rsid w:val="00482F46"/>
    <w:rsid w:val="00487B97"/>
    <w:rsid w:val="00487F60"/>
    <w:rsid w:val="00495C17"/>
    <w:rsid w:val="004A14BF"/>
    <w:rsid w:val="004A1979"/>
    <w:rsid w:val="004A5230"/>
    <w:rsid w:val="004A5E3A"/>
    <w:rsid w:val="004A7DDD"/>
    <w:rsid w:val="004B4C12"/>
    <w:rsid w:val="004B4E90"/>
    <w:rsid w:val="004B6891"/>
    <w:rsid w:val="004B74A3"/>
    <w:rsid w:val="004C0C90"/>
    <w:rsid w:val="004C1F95"/>
    <w:rsid w:val="004C49D9"/>
    <w:rsid w:val="004C65C0"/>
    <w:rsid w:val="004C7727"/>
    <w:rsid w:val="004D1530"/>
    <w:rsid w:val="004D329C"/>
    <w:rsid w:val="004D4087"/>
    <w:rsid w:val="004D638D"/>
    <w:rsid w:val="004D7911"/>
    <w:rsid w:val="004E13F2"/>
    <w:rsid w:val="004E21CF"/>
    <w:rsid w:val="004E2D78"/>
    <w:rsid w:val="004E3DB4"/>
    <w:rsid w:val="004F2E46"/>
    <w:rsid w:val="004F3AD9"/>
    <w:rsid w:val="004F4578"/>
    <w:rsid w:val="004F5788"/>
    <w:rsid w:val="004F721A"/>
    <w:rsid w:val="00503607"/>
    <w:rsid w:val="00506021"/>
    <w:rsid w:val="00506531"/>
    <w:rsid w:val="005078BD"/>
    <w:rsid w:val="00516488"/>
    <w:rsid w:val="00525A90"/>
    <w:rsid w:val="00531629"/>
    <w:rsid w:val="00534728"/>
    <w:rsid w:val="00540466"/>
    <w:rsid w:val="00544A0B"/>
    <w:rsid w:val="00552375"/>
    <w:rsid w:val="00552E56"/>
    <w:rsid w:val="00554A8C"/>
    <w:rsid w:val="00557FB6"/>
    <w:rsid w:val="00562651"/>
    <w:rsid w:val="005635C5"/>
    <w:rsid w:val="005665A3"/>
    <w:rsid w:val="005818E9"/>
    <w:rsid w:val="0058553A"/>
    <w:rsid w:val="005866E5"/>
    <w:rsid w:val="005962EA"/>
    <w:rsid w:val="005A0E27"/>
    <w:rsid w:val="005A1DA4"/>
    <w:rsid w:val="005A1EC3"/>
    <w:rsid w:val="005B64F4"/>
    <w:rsid w:val="005D51AA"/>
    <w:rsid w:val="005D7CF8"/>
    <w:rsid w:val="005E079E"/>
    <w:rsid w:val="005E0EAB"/>
    <w:rsid w:val="005E195B"/>
    <w:rsid w:val="005E4B99"/>
    <w:rsid w:val="005E53E8"/>
    <w:rsid w:val="005E678E"/>
    <w:rsid w:val="005F4EFF"/>
    <w:rsid w:val="005F5661"/>
    <w:rsid w:val="00601D79"/>
    <w:rsid w:val="00604B12"/>
    <w:rsid w:val="00604E21"/>
    <w:rsid w:val="0061010C"/>
    <w:rsid w:val="0061180D"/>
    <w:rsid w:val="00612F7C"/>
    <w:rsid w:val="00613583"/>
    <w:rsid w:val="006157F9"/>
    <w:rsid w:val="00626125"/>
    <w:rsid w:val="00626FF5"/>
    <w:rsid w:val="00627777"/>
    <w:rsid w:val="00627A96"/>
    <w:rsid w:val="00627D83"/>
    <w:rsid w:val="00636BD9"/>
    <w:rsid w:val="0063742E"/>
    <w:rsid w:val="006375ED"/>
    <w:rsid w:val="006419D3"/>
    <w:rsid w:val="00642961"/>
    <w:rsid w:val="00643F51"/>
    <w:rsid w:val="0065342C"/>
    <w:rsid w:val="00655C8B"/>
    <w:rsid w:val="00656F6B"/>
    <w:rsid w:val="0066148D"/>
    <w:rsid w:val="00662145"/>
    <w:rsid w:val="00662715"/>
    <w:rsid w:val="0066355C"/>
    <w:rsid w:val="00666164"/>
    <w:rsid w:val="00672764"/>
    <w:rsid w:val="00674485"/>
    <w:rsid w:val="00676C00"/>
    <w:rsid w:val="00677879"/>
    <w:rsid w:val="00680B23"/>
    <w:rsid w:val="006865DA"/>
    <w:rsid w:val="006A647C"/>
    <w:rsid w:val="006B2487"/>
    <w:rsid w:val="006B4EFF"/>
    <w:rsid w:val="006B5FCB"/>
    <w:rsid w:val="006C1465"/>
    <w:rsid w:val="006D3E51"/>
    <w:rsid w:val="006D6011"/>
    <w:rsid w:val="006E18CD"/>
    <w:rsid w:val="006E3FA9"/>
    <w:rsid w:val="006E4C73"/>
    <w:rsid w:val="006E5343"/>
    <w:rsid w:val="006E6B39"/>
    <w:rsid w:val="006F246B"/>
    <w:rsid w:val="006F3FA5"/>
    <w:rsid w:val="00703AF2"/>
    <w:rsid w:val="00705BDB"/>
    <w:rsid w:val="00714312"/>
    <w:rsid w:val="00721A53"/>
    <w:rsid w:val="00722DEB"/>
    <w:rsid w:val="00723B38"/>
    <w:rsid w:val="0072678A"/>
    <w:rsid w:val="007277A4"/>
    <w:rsid w:val="00727D95"/>
    <w:rsid w:val="007314F6"/>
    <w:rsid w:val="007322BD"/>
    <w:rsid w:val="0073517B"/>
    <w:rsid w:val="007363F7"/>
    <w:rsid w:val="007378A0"/>
    <w:rsid w:val="007415DE"/>
    <w:rsid w:val="007527D3"/>
    <w:rsid w:val="007570B5"/>
    <w:rsid w:val="0076382A"/>
    <w:rsid w:val="007657B4"/>
    <w:rsid w:val="00775435"/>
    <w:rsid w:val="00777268"/>
    <w:rsid w:val="00781C1A"/>
    <w:rsid w:val="00782989"/>
    <w:rsid w:val="00783F54"/>
    <w:rsid w:val="0079245A"/>
    <w:rsid w:val="00792AF4"/>
    <w:rsid w:val="0079600B"/>
    <w:rsid w:val="007A0160"/>
    <w:rsid w:val="007A0867"/>
    <w:rsid w:val="007A2A81"/>
    <w:rsid w:val="007A7B49"/>
    <w:rsid w:val="007B1EF8"/>
    <w:rsid w:val="007B7283"/>
    <w:rsid w:val="007C0749"/>
    <w:rsid w:val="007C3BC1"/>
    <w:rsid w:val="007D0D3C"/>
    <w:rsid w:val="007D1662"/>
    <w:rsid w:val="007D2D7E"/>
    <w:rsid w:val="007E36E7"/>
    <w:rsid w:val="007E5F3D"/>
    <w:rsid w:val="007E69EB"/>
    <w:rsid w:val="007F1FF7"/>
    <w:rsid w:val="007F262F"/>
    <w:rsid w:val="008018F1"/>
    <w:rsid w:val="00802A42"/>
    <w:rsid w:val="00806267"/>
    <w:rsid w:val="00811511"/>
    <w:rsid w:val="008124C0"/>
    <w:rsid w:val="00812740"/>
    <w:rsid w:val="008164E0"/>
    <w:rsid w:val="0082038E"/>
    <w:rsid w:val="00827782"/>
    <w:rsid w:val="008310F4"/>
    <w:rsid w:val="00834EF4"/>
    <w:rsid w:val="00840DCC"/>
    <w:rsid w:val="00841B73"/>
    <w:rsid w:val="008442E3"/>
    <w:rsid w:val="008526A0"/>
    <w:rsid w:val="00852D16"/>
    <w:rsid w:val="00853523"/>
    <w:rsid w:val="00854544"/>
    <w:rsid w:val="00854D13"/>
    <w:rsid w:val="008569FB"/>
    <w:rsid w:val="00857524"/>
    <w:rsid w:val="00865112"/>
    <w:rsid w:val="00867B1D"/>
    <w:rsid w:val="0087635A"/>
    <w:rsid w:val="00877B87"/>
    <w:rsid w:val="00880DB6"/>
    <w:rsid w:val="00880FF2"/>
    <w:rsid w:val="0088480F"/>
    <w:rsid w:val="0088540B"/>
    <w:rsid w:val="00892F6F"/>
    <w:rsid w:val="008967AB"/>
    <w:rsid w:val="008A0BAE"/>
    <w:rsid w:val="008A1208"/>
    <w:rsid w:val="008A1E98"/>
    <w:rsid w:val="008A250F"/>
    <w:rsid w:val="008A2B59"/>
    <w:rsid w:val="008A5F56"/>
    <w:rsid w:val="008B3B8A"/>
    <w:rsid w:val="008C07D6"/>
    <w:rsid w:val="008C22AE"/>
    <w:rsid w:val="008C47CC"/>
    <w:rsid w:val="008C4AAB"/>
    <w:rsid w:val="008C6C9E"/>
    <w:rsid w:val="008C70BD"/>
    <w:rsid w:val="008D0C58"/>
    <w:rsid w:val="008D2CFE"/>
    <w:rsid w:val="008D50CA"/>
    <w:rsid w:val="008D5B31"/>
    <w:rsid w:val="008D61EE"/>
    <w:rsid w:val="008D6E51"/>
    <w:rsid w:val="008E4830"/>
    <w:rsid w:val="008E4F0D"/>
    <w:rsid w:val="008F017D"/>
    <w:rsid w:val="008F0EFE"/>
    <w:rsid w:val="008F4B73"/>
    <w:rsid w:val="008F674D"/>
    <w:rsid w:val="008F7AE1"/>
    <w:rsid w:val="00900DCE"/>
    <w:rsid w:val="00904A7C"/>
    <w:rsid w:val="00905F88"/>
    <w:rsid w:val="009069FC"/>
    <w:rsid w:val="00910F43"/>
    <w:rsid w:val="00914AC2"/>
    <w:rsid w:val="009153BD"/>
    <w:rsid w:val="00915B43"/>
    <w:rsid w:val="009205B8"/>
    <w:rsid w:val="00920DC2"/>
    <w:rsid w:val="009272DF"/>
    <w:rsid w:val="00935FFD"/>
    <w:rsid w:val="009443E5"/>
    <w:rsid w:val="009448F5"/>
    <w:rsid w:val="00944FE8"/>
    <w:rsid w:val="00950B3F"/>
    <w:rsid w:val="00950BC1"/>
    <w:rsid w:val="00953554"/>
    <w:rsid w:val="0095781F"/>
    <w:rsid w:val="00966209"/>
    <w:rsid w:val="009745B6"/>
    <w:rsid w:val="00974F66"/>
    <w:rsid w:val="009823FA"/>
    <w:rsid w:val="00982AE7"/>
    <w:rsid w:val="00982CF6"/>
    <w:rsid w:val="00983DBA"/>
    <w:rsid w:val="00986A44"/>
    <w:rsid w:val="0098783E"/>
    <w:rsid w:val="009913B7"/>
    <w:rsid w:val="009925CA"/>
    <w:rsid w:val="0099708C"/>
    <w:rsid w:val="009A054F"/>
    <w:rsid w:val="009A0E72"/>
    <w:rsid w:val="009A1980"/>
    <w:rsid w:val="009A2A16"/>
    <w:rsid w:val="009A2D17"/>
    <w:rsid w:val="009A5068"/>
    <w:rsid w:val="009A60F5"/>
    <w:rsid w:val="009B5250"/>
    <w:rsid w:val="009B7137"/>
    <w:rsid w:val="009C3B9B"/>
    <w:rsid w:val="009C6420"/>
    <w:rsid w:val="009D09E5"/>
    <w:rsid w:val="009D1F92"/>
    <w:rsid w:val="009D2567"/>
    <w:rsid w:val="009D2ADF"/>
    <w:rsid w:val="009D311C"/>
    <w:rsid w:val="009D3F2D"/>
    <w:rsid w:val="009D73EB"/>
    <w:rsid w:val="009E37DE"/>
    <w:rsid w:val="009E6DC8"/>
    <w:rsid w:val="009E79C0"/>
    <w:rsid w:val="009F5803"/>
    <w:rsid w:val="00A05105"/>
    <w:rsid w:val="00A06071"/>
    <w:rsid w:val="00A11F49"/>
    <w:rsid w:val="00A11FD7"/>
    <w:rsid w:val="00A12C47"/>
    <w:rsid w:val="00A14534"/>
    <w:rsid w:val="00A16D5D"/>
    <w:rsid w:val="00A27DF1"/>
    <w:rsid w:val="00A30737"/>
    <w:rsid w:val="00A31753"/>
    <w:rsid w:val="00A33595"/>
    <w:rsid w:val="00A3664D"/>
    <w:rsid w:val="00A41783"/>
    <w:rsid w:val="00A45775"/>
    <w:rsid w:val="00A503EF"/>
    <w:rsid w:val="00A73657"/>
    <w:rsid w:val="00A90CA2"/>
    <w:rsid w:val="00A94083"/>
    <w:rsid w:val="00A968B9"/>
    <w:rsid w:val="00AA0AE3"/>
    <w:rsid w:val="00AA2331"/>
    <w:rsid w:val="00AB204A"/>
    <w:rsid w:val="00AC53E3"/>
    <w:rsid w:val="00AC7346"/>
    <w:rsid w:val="00AC73FB"/>
    <w:rsid w:val="00AD0647"/>
    <w:rsid w:val="00AD0A26"/>
    <w:rsid w:val="00AD2568"/>
    <w:rsid w:val="00AE044D"/>
    <w:rsid w:val="00AE58BC"/>
    <w:rsid w:val="00AF2EF4"/>
    <w:rsid w:val="00AF3DF8"/>
    <w:rsid w:val="00AF7693"/>
    <w:rsid w:val="00B0604B"/>
    <w:rsid w:val="00B0686F"/>
    <w:rsid w:val="00B06D47"/>
    <w:rsid w:val="00B072FE"/>
    <w:rsid w:val="00B123F8"/>
    <w:rsid w:val="00B12650"/>
    <w:rsid w:val="00B13396"/>
    <w:rsid w:val="00B13D31"/>
    <w:rsid w:val="00B1473F"/>
    <w:rsid w:val="00B23C5F"/>
    <w:rsid w:val="00B267DF"/>
    <w:rsid w:val="00B27CC4"/>
    <w:rsid w:val="00B27E2C"/>
    <w:rsid w:val="00B33341"/>
    <w:rsid w:val="00B35A6C"/>
    <w:rsid w:val="00B40FBD"/>
    <w:rsid w:val="00B41403"/>
    <w:rsid w:val="00B43792"/>
    <w:rsid w:val="00B443DD"/>
    <w:rsid w:val="00B455C5"/>
    <w:rsid w:val="00B4714E"/>
    <w:rsid w:val="00B51FAC"/>
    <w:rsid w:val="00B52C83"/>
    <w:rsid w:val="00B606B7"/>
    <w:rsid w:val="00B630D9"/>
    <w:rsid w:val="00B639EF"/>
    <w:rsid w:val="00B65CA8"/>
    <w:rsid w:val="00B65FEF"/>
    <w:rsid w:val="00B66850"/>
    <w:rsid w:val="00B72841"/>
    <w:rsid w:val="00B7545F"/>
    <w:rsid w:val="00B8477A"/>
    <w:rsid w:val="00B86E67"/>
    <w:rsid w:val="00B875AD"/>
    <w:rsid w:val="00B879DD"/>
    <w:rsid w:val="00B903EE"/>
    <w:rsid w:val="00B90EF6"/>
    <w:rsid w:val="00B93765"/>
    <w:rsid w:val="00BA28B5"/>
    <w:rsid w:val="00BA350F"/>
    <w:rsid w:val="00BB1EAB"/>
    <w:rsid w:val="00BB5341"/>
    <w:rsid w:val="00BB59E8"/>
    <w:rsid w:val="00BB7F26"/>
    <w:rsid w:val="00BC4784"/>
    <w:rsid w:val="00BC5705"/>
    <w:rsid w:val="00BD6C13"/>
    <w:rsid w:val="00BE14EC"/>
    <w:rsid w:val="00BE50D4"/>
    <w:rsid w:val="00BF4481"/>
    <w:rsid w:val="00BF7412"/>
    <w:rsid w:val="00C006B9"/>
    <w:rsid w:val="00C01F01"/>
    <w:rsid w:val="00C038F7"/>
    <w:rsid w:val="00C03DF1"/>
    <w:rsid w:val="00C065F7"/>
    <w:rsid w:val="00C1143B"/>
    <w:rsid w:val="00C12023"/>
    <w:rsid w:val="00C127E5"/>
    <w:rsid w:val="00C148CB"/>
    <w:rsid w:val="00C14A78"/>
    <w:rsid w:val="00C1644B"/>
    <w:rsid w:val="00C16A1D"/>
    <w:rsid w:val="00C16DE2"/>
    <w:rsid w:val="00C173BA"/>
    <w:rsid w:val="00C17403"/>
    <w:rsid w:val="00C2748D"/>
    <w:rsid w:val="00C275DE"/>
    <w:rsid w:val="00C31577"/>
    <w:rsid w:val="00C3233A"/>
    <w:rsid w:val="00C3233F"/>
    <w:rsid w:val="00C33B55"/>
    <w:rsid w:val="00C45449"/>
    <w:rsid w:val="00C475D4"/>
    <w:rsid w:val="00C47B52"/>
    <w:rsid w:val="00C5152C"/>
    <w:rsid w:val="00C53F54"/>
    <w:rsid w:val="00C572D5"/>
    <w:rsid w:val="00C602DD"/>
    <w:rsid w:val="00C603D2"/>
    <w:rsid w:val="00C64C51"/>
    <w:rsid w:val="00C717CB"/>
    <w:rsid w:val="00C748DD"/>
    <w:rsid w:val="00C8204B"/>
    <w:rsid w:val="00C823D9"/>
    <w:rsid w:val="00C8368D"/>
    <w:rsid w:val="00C8426D"/>
    <w:rsid w:val="00C858C2"/>
    <w:rsid w:val="00C91337"/>
    <w:rsid w:val="00C93704"/>
    <w:rsid w:val="00C93BCE"/>
    <w:rsid w:val="00C93E10"/>
    <w:rsid w:val="00C9656C"/>
    <w:rsid w:val="00CA1F7C"/>
    <w:rsid w:val="00CA4608"/>
    <w:rsid w:val="00CA480D"/>
    <w:rsid w:val="00CA4D55"/>
    <w:rsid w:val="00CA542F"/>
    <w:rsid w:val="00CA74F0"/>
    <w:rsid w:val="00CB2E98"/>
    <w:rsid w:val="00CB4637"/>
    <w:rsid w:val="00CB5416"/>
    <w:rsid w:val="00CB69D6"/>
    <w:rsid w:val="00CB7521"/>
    <w:rsid w:val="00CC1AFF"/>
    <w:rsid w:val="00CD155D"/>
    <w:rsid w:val="00CD5E48"/>
    <w:rsid w:val="00CE23BB"/>
    <w:rsid w:val="00CE4E71"/>
    <w:rsid w:val="00CE799B"/>
    <w:rsid w:val="00CF0501"/>
    <w:rsid w:val="00CF070D"/>
    <w:rsid w:val="00CF7A6F"/>
    <w:rsid w:val="00D06583"/>
    <w:rsid w:val="00D06A52"/>
    <w:rsid w:val="00D10069"/>
    <w:rsid w:val="00D13867"/>
    <w:rsid w:val="00D14B53"/>
    <w:rsid w:val="00D2452A"/>
    <w:rsid w:val="00D2696E"/>
    <w:rsid w:val="00D26BAF"/>
    <w:rsid w:val="00D30BC0"/>
    <w:rsid w:val="00D30C4A"/>
    <w:rsid w:val="00D327CF"/>
    <w:rsid w:val="00D3612F"/>
    <w:rsid w:val="00D37990"/>
    <w:rsid w:val="00D41C8B"/>
    <w:rsid w:val="00D42A95"/>
    <w:rsid w:val="00D43ACA"/>
    <w:rsid w:val="00D510AA"/>
    <w:rsid w:val="00D53E63"/>
    <w:rsid w:val="00D53F95"/>
    <w:rsid w:val="00D67B16"/>
    <w:rsid w:val="00D75224"/>
    <w:rsid w:val="00D759BD"/>
    <w:rsid w:val="00D75A23"/>
    <w:rsid w:val="00D809FD"/>
    <w:rsid w:val="00D84F67"/>
    <w:rsid w:val="00D90FBE"/>
    <w:rsid w:val="00D95DFB"/>
    <w:rsid w:val="00DA1C38"/>
    <w:rsid w:val="00DA5B04"/>
    <w:rsid w:val="00DB1158"/>
    <w:rsid w:val="00DB25FB"/>
    <w:rsid w:val="00DC7DE5"/>
    <w:rsid w:val="00DD07E3"/>
    <w:rsid w:val="00DD6F12"/>
    <w:rsid w:val="00DE3035"/>
    <w:rsid w:val="00DE348C"/>
    <w:rsid w:val="00DE4354"/>
    <w:rsid w:val="00DF02DF"/>
    <w:rsid w:val="00DF31F8"/>
    <w:rsid w:val="00DF4FCE"/>
    <w:rsid w:val="00E008F5"/>
    <w:rsid w:val="00E01287"/>
    <w:rsid w:val="00E029EE"/>
    <w:rsid w:val="00E066CF"/>
    <w:rsid w:val="00E11C9D"/>
    <w:rsid w:val="00E13578"/>
    <w:rsid w:val="00E13DA6"/>
    <w:rsid w:val="00E2055A"/>
    <w:rsid w:val="00E22A6C"/>
    <w:rsid w:val="00E30781"/>
    <w:rsid w:val="00E34167"/>
    <w:rsid w:val="00E43241"/>
    <w:rsid w:val="00E4612B"/>
    <w:rsid w:val="00E46CE7"/>
    <w:rsid w:val="00E47CD4"/>
    <w:rsid w:val="00E53389"/>
    <w:rsid w:val="00E5440C"/>
    <w:rsid w:val="00E55163"/>
    <w:rsid w:val="00E55675"/>
    <w:rsid w:val="00E61CC5"/>
    <w:rsid w:val="00E64F56"/>
    <w:rsid w:val="00E65B82"/>
    <w:rsid w:val="00E7057B"/>
    <w:rsid w:val="00E71C2C"/>
    <w:rsid w:val="00E7290C"/>
    <w:rsid w:val="00E74832"/>
    <w:rsid w:val="00E77851"/>
    <w:rsid w:val="00E77A8B"/>
    <w:rsid w:val="00E915AE"/>
    <w:rsid w:val="00E9229A"/>
    <w:rsid w:val="00E96CB4"/>
    <w:rsid w:val="00E97192"/>
    <w:rsid w:val="00E973A3"/>
    <w:rsid w:val="00EA134A"/>
    <w:rsid w:val="00EA13A2"/>
    <w:rsid w:val="00EA13DA"/>
    <w:rsid w:val="00EA1C78"/>
    <w:rsid w:val="00EA3E86"/>
    <w:rsid w:val="00EA4109"/>
    <w:rsid w:val="00EA4EF9"/>
    <w:rsid w:val="00EB0CA4"/>
    <w:rsid w:val="00EB1201"/>
    <w:rsid w:val="00EB35D6"/>
    <w:rsid w:val="00EB4DDE"/>
    <w:rsid w:val="00EB7146"/>
    <w:rsid w:val="00EC4FF7"/>
    <w:rsid w:val="00ED20A1"/>
    <w:rsid w:val="00ED21CB"/>
    <w:rsid w:val="00EE1B89"/>
    <w:rsid w:val="00EE3177"/>
    <w:rsid w:val="00EE5004"/>
    <w:rsid w:val="00EF6A42"/>
    <w:rsid w:val="00F0409E"/>
    <w:rsid w:val="00F05071"/>
    <w:rsid w:val="00F06CB2"/>
    <w:rsid w:val="00F11D44"/>
    <w:rsid w:val="00F138EF"/>
    <w:rsid w:val="00F13C12"/>
    <w:rsid w:val="00F21377"/>
    <w:rsid w:val="00F2328C"/>
    <w:rsid w:val="00F25064"/>
    <w:rsid w:val="00F2694D"/>
    <w:rsid w:val="00F31399"/>
    <w:rsid w:val="00F31DB3"/>
    <w:rsid w:val="00F327F1"/>
    <w:rsid w:val="00F36FF9"/>
    <w:rsid w:val="00F3725A"/>
    <w:rsid w:val="00F460FE"/>
    <w:rsid w:val="00F523E5"/>
    <w:rsid w:val="00F71A6B"/>
    <w:rsid w:val="00F746A9"/>
    <w:rsid w:val="00F74892"/>
    <w:rsid w:val="00F74EEB"/>
    <w:rsid w:val="00F80330"/>
    <w:rsid w:val="00F80F72"/>
    <w:rsid w:val="00F852FF"/>
    <w:rsid w:val="00F8592B"/>
    <w:rsid w:val="00F8723A"/>
    <w:rsid w:val="00F969DF"/>
    <w:rsid w:val="00FA1205"/>
    <w:rsid w:val="00FA3F2C"/>
    <w:rsid w:val="00FA5AB2"/>
    <w:rsid w:val="00FB09B6"/>
    <w:rsid w:val="00FB1DF3"/>
    <w:rsid w:val="00FB79E0"/>
    <w:rsid w:val="00FC0D38"/>
    <w:rsid w:val="00FC4BFA"/>
    <w:rsid w:val="00FD44FC"/>
    <w:rsid w:val="00FD540D"/>
    <w:rsid w:val="00FD6932"/>
    <w:rsid w:val="00FD7646"/>
    <w:rsid w:val="00FE183F"/>
    <w:rsid w:val="00FE2910"/>
    <w:rsid w:val="00FE4F57"/>
    <w:rsid w:val="00FE662D"/>
    <w:rsid w:val="00FF20D6"/>
    <w:rsid w:val="00FF396C"/>
    <w:rsid w:val="00FF50C4"/>
    <w:rsid w:val="00FF52CC"/>
    <w:rsid w:val="00FF55C5"/>
    <w:rsid w:val="00FF6714"/>
    <w:rsid w:val="00FF6905"/>
    <w:rsid w:val="00FF7B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8FB551"/>
  <w15:docId w15:val="{0FCF00BA-E499-4913-95BA-DDB8E4FA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DA6"/>
    <w:rPr>
      <w:lang w:val="ca-ES"/>
    </w:rPr>
  </w:style>
  <w:style w:type="paragraph" w:styleId="Ttulo1">
    <w:name w:val="heading 1"/>
    <w:basedOn w:val="Normal"/>
    <w:next w:val="Normal"/>
    <w:link w:val="Ttulo1Car"/>
    <w:uiPriority w:val="9"/>
    <w:qFormat/>
    <w:rsid w:val="001931A8"/>
    <w:pPr>
      <w:keepNext/>
      <w:keepLines/>
      <w:numPr>
        <w:numId w:val="1"/>
      </w:numPr>
      <w:spacing w:before="480" w:after="0" w:line="360" w:lineRule="auto"/>
      <w:outlineLvl w:val="0"/>
    </w:pPr>
    <w:rPr>
      <w:rFonts w:eastAsiaTheme="majorEastAsia" w:cstheme="majorBidi"/>
      <w:b/>
      <w:bCs/>
      <w:sz w:val="24"/>
      <w:szCs w:val="24"/>
      <w:lang w:val="en-GB"/>
    </w:rPr>
  </w:style>
  <w:style w:type="paragraph" w:styleId="Ttulo2">
    <w:name w:val="heading 2"/>
    <w:basedOn w:val="Normal"/>
    <w:next w:val="Normal"/>
    <w:link w:val="Ttulo2Car"/>
    <w:uiPriority w:val="9"/>
    <w:unhideWhenUsed/>
    <w:qFormat/>
    <w:rsid w:val="001931A8"/>
    <w:pPr>
      <w:keepNext/>
      <w:keepLines/>
      <w:numPr>
        <w:ilvl w:val="1"/>
        <w:numId w:val="1"/>
      </w:numPr>
      <w:spacing w:before="200" w:after="0"/>
      <w:outlineLvl w:val="1"/>
    </w:pPr>
    <w:rPr>
      <w:rFonts w:eastAsiaTheme="majorEastAsia" w:cstheme="majorBidi"/>
      <w:bCs/>
      <w:i/>
      <w:sz w:val="24"/>
      <w:szCs w:val="24"/>
      <w:lang w:val="en-GB"/>
    </w:rPr>
  </w:style>
  <w:style w:type="paragraph" w:styleId="Ttulo3">
    <w:name w:val="heading 3"/>
    <w:basedOn w:val="Normal"/>
    <w:next w:val="Normal"/>
    <w:link w:val="Ttulo3Car"/>
    <w:uiPriority w:val="9"/>
    <w:unhideWhenUsed/>
    <w:qFormat/>
    <w:rsid w:val="00CB7521"/>
    <w:pPr>
      <w:keepNext/>
      <w:keepLines/>
      <w:numPr>
        <w:ilvl w:val="2"/>
        <w:numId w:val="1"/>
      </w:numPr>
      <w:spacing w:before="200" w:after="0"/>
      <w:outlineLvl w:val="2"/>
    </w:pPr>
    <w:rPr>
      <w:rFonts w:eastAsiaTheme="majorEastAsia" w:cstheme="majorBidi"/>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31A8"/>
    <w:rPr>
      <w:rFonts w:eastAsiaTheme="majorEastAsia" w:cstheme="majorBidi"/>
      <w:b/>
      <w:bCs/>
      <w:sz w:val="24"/>
      <w:szCs w:val="24"/>
      <w:lang w:val="en-GB"/>
    </w:rPr>
  </w:style>
  <w:style w:type="character" w:customStyle="1" w:styleId="Ttulo2Car">
    <w:name w:val="Título 2 Car"/>
    <w:basedOn w:val="Fuentedeprrafopredeter"/>
    <w:link w:val="Ttulo2"/>
    <w:uiPriority w:val="9"/>
    <w:rsid w:val="001931A8"/>
    <w:rPr>
      <w:rFonts w:eastAsiaTheme="majorEastAsia" w:cstheme="majorBidi"/>
      <w:bCs/>
      <w:i/>
      <w:sz w:val="24"/>
      <w:szCs w:val="24"/>
      <w:lang w:val="en-GB"/>
    </w:rPr>
  </w:style>
  <w:style w:type="paragraph" w:styleId="Encabezado">
    <w:name w:val="header"/>
    <w:basedOn w:val="Normal"/>
    <w:link w:val="EncabezadoCar"/>
    <w:uiPriority w:val="99"/>
    <w:unhideWhenUsed/>
    <w:rsid w:val="0076382A"/>
    <w:pPr>
      <w:tabs>
        <w:tab w:val="center" w:pos="4252"/>
        <w:tab w:val="right" w:pos="8504"/>
      </w:tabs>
      <w:spacing w:after="0" w:line="240" w:lineRule="auto"/>
    </w:pPr>
    <w:rPr>
      <w:lang w:val="en-GB"/>
    </w:rPr>
  </w:style>
  <w:style w:type="character" w:customStyle="1" w:styleId="EncabezadoCar">
    <w:name w:val="Encabezado Car"/>
    <w:basedOn w:val="Fuentedeprrafopredeter"/>
    <w:link w:val="Encabezado"/>
    <w:uiPriority w:val="99"/>
    <w:rsid w:val="0076382A"/>
    <w:rPr>
      <w:lang w:val="en-GB"/>
    </w:rPr>
  </w:style>
  <w:style w:type="paragraph" w:styleId="Piedepgina">
    <w:name w:val="footer"/>
    <w:basedOn w:val="Normal"/>
    <w:link w:val="PiedepginaCar"/>
    <w:uiPriority w:val="99"/>
    <w:unhideWhenUsed/>
    <w:rsid w:val="0076382A"/>
    <w:pPr>
      <w:tabs>
        <w:tab w:val="center" w:pos="4252"/>
        <w:tab w:val="right" w:pos="8504"/>
      </w:tabs>
      <w:spacing w:after="0" w:line="240" w:lineRule="auto"/>
    </w:pPr>
    <w:rPr>
      <w:lang w:val="en-GB"/>
    </w:rPr>
  </w:style>
  <w:style w:type="character" w:customStyle="1" w:styleId="PiedepginaCar">
    <w:name w:val="Pie de página Car"/>
    <w:basedOn w:val="Fuentedeprrafopredeter"/>
    <w:link w:val="Piedepgina"/>
    <w:uiPriority w:val="99"/>
    <w:rsid w:val="0076382A"/>
    <w:rPr>
      <w:lang w:val="en-GB"/>
    </w:rPr>
  </w:style>
  <w:style w:type="paragraph" w:customStyle="1" w:styleId="TTPParagraphothers">
    <w:name w:val="TTP Paragraph (others)"/>
    <w:basedOn w:val="Normal"/>
    <w:uiPriority w:val="99"/>
    <w:rsid w:val="0076382A"/>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B90EF6"/>
    <w:pPr>
      <w:spacing w:before="100" w:beforeAutospacing="1" w:after="100" w:afterAutospacing="1" w:line="240" w:lineRule="auto"/>
    </w:pPr>
    <w:rPr>
      <w:rFonts w:ascii="Times New Roman" w:eastAsiaTheme="minorEastAsia" w:hAnsi="Times New Roman" w:cs="Times New Roman"/>
      <w:sz w:val="24"/>
      <w:szCs w:val="24"/>
      <w:lang w:eastAsia="ca-ES"/>
    </w:rPr>
  </w:style>
  <w:style w:type="paragraph" w:styleId="Textodeglobo">
    <w:name w:val="Balloon Text"/>
    <w:basedOn w:val="Normal"/>
    <w:link w:val="TextodegloboCar"/>
    <w:uiPriority w:val="99"/>
    <w:semiHidden/>
    <w:unhideWhenUsed/>
    <w:rsid w:val="00C038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8F7"/>
    <w:rPr>
      <w:rFonts w:ascii="Tahoma" w:hAnsi="Tahoma" w:cs="Tahoma"/>
      <w:sz w:val="16"/>
      <w:szCs w:val="16"/>
      <w:lang w:val="ca-ES"/>
    </w:rPr>
  </w:style>
  <w:style w:type="paragraph" w:styleId="Descripcin">
    <w:name w:val="caption"/>
    <w:basedOn w:val="Normal"/>
    <w:next w:val="Normal"/>
    <w:autoRedefine/>
    <w:uiPriority w:val="35"/>
    <w:unhideWhenUsed/>
    <w:qFormat/>
    <w:rsid w:val="00714312"/>
    <w:pPr>
      <w:spacing w:line="240" w:lineRule="auto"/>
      <w:jc w:val="center"/>
    </w:pPr>
    <w:rPr>
      <w:rFonts w:ascii="Times New Roman" w:hAnsi="Times New Roman"/>
      <w:bCs/>
      <w:sz w:val="20"/>
      <w:szCs w:val="20"/>
      <w:lang w:val="en-GB"/>
    </w:rPr>
  </w:style>
  <w:style w:type="character" w:customStyle="1" w:styleId="Ttulo3Car">
    <w:name w:val="Título 3 Car"/>
    <w:basedOn w:val="Fuentedeprrafopredeter"/>
    <w:link w:val="Ttulo3"/>
    <w:uiPriority w:val="9"/>
    <w:rsid w:val="00CB7521"/>
    <w:rPr>
      <w:rFonts w:eastAsiaTheme="majorEastAsia" w:cstheme="majorBidi"/>
      <w:bCs/>
      <w:u w:val="single"/>
      <w:lang w:val="ca-ES"/>
    </w:rPr>
  </w:style>
  <w:style w:type="paragraph" w:styleId="Prrafodelista">
    <w:name w:val="List Paragraph"/>
    <w:basedOn w:val="Normal"/>
    <w:uiPriority w:val="34"/>
    <w:qFormat/>
    <w:rsid w:val="00A3664D"/>
    <w:pPr>
      <w:ind w:left="720" w:firstLine="170"/>
      <w:contextualSpacing/>
      <w:jc w:val="both"/>
    </w:pPr>
    <w:rPr>
      <w:lang w:val="en-GB"/>
    </w:rPr>
  </w:style>
  <w:style w:type="paragraph" w:styleId="Textonotaalfinal">
    <w:name w:val="endnote text"/>
    <w:basedOn w:val="Normal"/>
    <w:link w:val="TextonotaalfinalCar"/>
    <w:uiPriority w:val="99"/>
    <w:semiHidden/>
    <w:unhideWhenUsed/>
    <w:rsid w:val="00C2748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2748D"/>
    <w:rPr>
      <w:sz w:val="20"/>
      <w:szCs w:val="20"/>
      <w:lang w:val="ca-ES"/>
    </w:rPr>
  </w:style>
  <w:style w:type="character" w:styleId="Refdenotaalfinal">
    <w:name w:val="endnote reference"/>
    <w:basedOn w:val="Fuentedeprrafopredeter"/>
    <w:uiPriority w:val="99"/>
    <w:semiHidden/>
    <w:unhideWhenUsed/>
    <w:rsid w:val="00C2748D"/>
    <w:rPr>
      <w:vertAlign w:val="superscript"/>
    </w:rPr>
  </w:style>
  <w:style w:type="table" w:styleId="Tablaconcuadrcula">
    <w:name w:val="Table Grid"/>
    <w:basedOn w:val="Tablanormal"/>
    <w:uiPriority w:val="59"/>
    <w:rsid w:val="00986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9E6DC8"/>
    <w:pPr>
      <w:spacing w:after="0"/>
    </w:pPr>
  </w:style>
  <w:style w:type="character" w:styleId="Refdecomentario">
    <w:name w:val="annotation reference"/>
    <w:basedOn w:val="Fuentedeprrafopredeter"/>
    <w:uiPriority w:val="99"/>
    <w:semiHidden/>
    <w:unhideWhenUsed/>
    <w:rsid w:val="00662715"/>
    <w:rPr>
      <w:sz w:val="16"/>
      <w:szCs w:val="16"/>
    </w:rPr>
  </w:style>
  <w:style w:type="paragraph" w:styleId="Textocomentario">
    <w:name w:val="annotation text"/>
    <w:basedOn w:val="Normal"/>
    <w:link w:val="TextocomentarioCar"/>
    <w:uiPriority w:val="99"/>
    <w:semiHidden/>
    <w:unhideWhenUsed/>
    <w:rsid w:val="006627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2715"/>
    <w:rPr>
      <w:sz w:val="20"/>
      <w:szCs w:val="20"/>
      <w:lang w:val="ca-ES"/>
    </w:rPr>
  </w:style>
  <w:style w:type="paragraph" w:styleId="Asuntodelcomentario">
    <w:name w:val="annotation subject"/>
    <w:basedOn w:val="Textocomentario"/>
    <w:next w:val="Textocomentario"/>
    <w:link w:val="AsuntodelcomentarioCar"/>
    <w:uiPriority w:val="99"/>
    <w:semiHidden/>
    <w:unhideWhenUsed/>
    <w:rsid w:val="00662715"/>
    <w:rPr>
      <w:b/>
      <w:bCs/>
    </w:rPr>
  </w:style>
  <w:style w:type="character" w:customStyle="1" w:styleId="AsuntodelcomentarioCar">
    <w:name w:val="Asunto del comentario Car"/>
    <w:basedOn w:val="TextocomentarioCar"/>
    <w:link w:val="Asuntodelcomentario"/>
    <w:uiPriority w:val="99"/>
    <w:semiHidden/>
    <w:rsid w:val="00662715"/>
    <w:rPr>
      <w:b/>
      <w:bCs/>
      <w:sz w:val="20"/>
      <w:szCs w:val="20"/>
      <w:lang w:val="ca-ES"/>
    </w:rPr>
  </w:style>
  <w:style w:type="character" w:styleId="Textodelmarcadordeposicin">
    <w:name w:val="Placeholder Text"/>
    <w:basedOn w:val="Fuentedeprrafopredeter"/>
    <w:uiPriority w:val="99"/>
    <w:semiHidden/>
    <w:rsid w:val="00A503EF"/>
    <w:rPr>
      <w:color w:val="808080"/>
    </w:rPr>
  </w:style>
  <w:style w:type="character" w:styleId="Hipervnculo">
    <w:name w:val="Hyperlink"/>
    <w:basedOn w:val="Fuentedeprrafopredeter"/>
    <w:uiPriority w:val="99"/>
    <w:unhideWhenUsed/>
    <w:rsid w:val="00AA2331"/>
    <w:rPr>
      <w:color w:val="0000FF" w:themeColor="hyperlink"/>
      <w:u w:val="single"/>
    </w:rPr>
  </w:style>
  <w:style w:type="character" w:customStyle="1" w:styleId="st">
    <w:name w:val="st"/>
    <w:basedOn w:val="Fuentedeprrafopredeter"/>
    <w:rsid w:val="009A5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649287">
      <w:bodyDiv w:val="1"/>
      <w:marLeft w:val="0"/>
      <w:marRight w:val="0"/>
      <w:marTop w:val="0"/>
      <w:marBottom w:val="0"/>
      <w:divBdr>
        <w:top w:val="none" w:sz="0" w:space="0" w:color="auto"/>
        <w:left w:val="none" w:sz="0" w:space="0" w:color="auto"/>
        <w:bottom w:val="none" w:sz="0" w:space="0" w:color="auto"/>
        <w:right w:val="none" w:sz="0" w:space="0" w:color="auto"/>
      </w:divBdr>
      <w:divsChild>
        <w:div w:id="522595847">
          <w:marLeft w:val="0"/>
          <w:marRight w:val="0"/>
          <w:marTop w:val="0"/>
          <w:marBottom w:val="0"/>
          <w:divBdr>
            <w:top w:val="none" w:sz="0" w:space="0" w:color="auto"/>
            <w:left w:val="none" w:sz="0" w:space="0" w:color="auto"/>
            <w:bottom w:val="none" w:sz="0" w:space="0" w:color="auto"/>
            <w:right w:val="none" w:sz="0" w:space="0" w:color="auto"/>
          </w:divBdr>
          <w:divsChild>
            <w:div w:id="1355644302">
              <w:marLeft w:val="0"/>
              <w:marRight w:val="0"/>
              <w:marTop w:val="0"/>
              <w:marBottom w:val="0"/>
              <w:divBdr>
                <w:top w:val="none" w:sz="0" w:space="0" w:color="auto"/>
                <w:left w:val="none" w:sz="0" w:space="0" w:color="auto"/>
                <w:bottom w:val="none" w:sz="0" w:space="0" w:color="auto"/>
                <w:right w:val="none" w:sz="0" w:space="0" w:color="auto"/>
              </w:divBdr>
              <w:divsChild>
                <w:div w:id="932900">
                  <w:marLeft w:val="0"/>
                  <w:marRight w:val="0"/>
                  <w:marTop w:val="0"/>
                  <w:marBottom w:val="0"/>
                  <w:divBdr>
                    <w:top w:val="none" w:sz="0" w:space="0" w:color="auto"/>
                    <w:left w:val="none" w:sz="0" w:space="0" w:color="auto"/>
                    <w:bottom w:val="none" w:sz="0" w:space="0" w:color="auto"/>
                    <w:right w:val="none" w:sz="0" w:space="0" w:color="auto"/>
                  </w:divBdr>
                  <w:divsChild>
                    <w:div w:id="2067727528">
                      <w:marLeft w:val="0"/>
                      <w:marRight w:val="0"/>
                      <w:marTop w:val="0"/>
                      <w:marBottom w:val="0"/>
                      <w:divBdr>
                        <w:top w:val="none" w:sz="0" w:space="0" w:color="auto"/>
                        <w:left w:val="none" w:sz="0" w:space="0" w:color="auto"/>
                        <w:bottom w:val="none" w:sz="0" w:space="0" w:color="auto"/>
                        <w:right w:val="none" w:sz="0" w:space="0" w:color="auto"/>
                      </w:divBdr>
                      <w:divsChild>
                        <w:div w:id="744686329">
                          <w:marLeft w:val="0"/>
                          <w:marRight w:val="0"/>
                          <w:marTop w:val="0"/>
                          <w:marBottom w:val="0"/>
                          <w:divBdr>
                            <w:top w:val="none" w:sz="0" w:space="0" w:color="auto"/>
                            <w:left w:val="none" w:sz="0" w:space="0" w:color="auto"/>
                            <w:bottom w:val="none" w:sz="0" w:space="0" w:color="auto"/>
                            <w:right w:val="none" w:sz="0" w:space="0" w:color="auto"/>
                          </w:divBdr>
                          <w:divsChild>
                            <w:div w:id="1888176676">
                              <w:marLeft w:val="0"/>
                              <w:marRight w:val="0"/>
                              <w:marTop w:val="0"/>
                              <w:marBottom w:val="0"/>
                              <w:divBdr>
                                <w:top w:val="none" w:sz="0" w:space="0" w:color="auto"/>
                                <w:left w:val="none" w:sz="0" w:space="0" w:color="auto"/>
                                <w:bottom w:val="none" w:sz="0" w:space="0" w:color="auto"/>
                                <w:right w:val="none" w:sz="0" w:space="0" w:color="auto"/>
                              </w:divBdr>
                              <w:divsChild>
                                <w:div w:id="1244679836">
                                  <w:marLeft w:val="0"/>
                                  <w:marRight w:val="0"/>
                                  <w:marTop w:val="0"/>
                                  <w:marBottom w:val="0"/>
                                  <w:divBdr>
                                    <w:top w:val="none" w:sz="0" w:space="0" w:color="auto"/>
                                    <w:left w:val="none" w:sz="0" w:space="0" w:color="auto"/>
                                    <w:bottom w:val="none" w:sz="0" w:space="0" w:color="auto"/>
                                    <w:right w:val="none" w:sz="0" w:space="0" w:color="auto"/>
                                  </w:divBdr>
                                  <w:divsChild>
                                    <w:div w:id="84769135">
                                      <w:marLeft w:val="0"/>
                                      <w:marRight w:val="0"/>
                                      <w:marTop w:val="0"/>
                                      <w:marBottom w:val="0"/>
                                      <w:divBdr>
                                        <w:top w:val="none" w:sz="0" w:space="0" w:color="auto"/>
                                        <w:left w:val="none" w:sz="0" w:space="0" w:color="auto"/>
                                        <w:bottom w:val="none" w:sz="0" w:space="0" w:color="auto"/>
                                        <w:right w:val="none" w:sz="0" w:space="0" w:color="auto"/>
                                      </w:divBdr>
                                      <w:divsChild>
                                        <w:div w:id="509417924">
                                          <w:marLeft w:val="0"/>
                                          <w:marRight w:val="0"/>
                                          <w:marTop w:val="0"/>
                                          <w:marBottom w:val="0"/>
                                          <w:divBdr>
                                            <w:top w:val="none" w:sz="0" w:space="0" w:color="auto"/>
                                            <w:left w:val="none" w:sz="0" w:space="0" w:color="auto"/>
                                            <w:bottom w:val="none" w:sz="0" w:space="0" w:color="auto"/>
                                            <w:right w:val="none" w:sz="0" w:space="0" w:color="auto"/>
                                          </w:divBdr>
                                          <w:divsChild>
                                            <w:div w:id="95249693">
                                              <w:marLeft w:val="0"/>
                                              <w:marRight w:val="0"/>
                                              <w:marTop w:val="0"/>
                                              <w:marBottom w:val="0"/>
                                              <w:divBdr>
                                                <w:top w:val="none" w:sz="0" w:space="0" w:color="auto"/>
                                                <w:left w:val="none" w:sz="0" w:space="0" w:color="auto"/>
                                                <w:bottom w:val="none" w:sz="0" w:space="0" w:color="auto"/>
                                                <w:right w:val="none" w:sz="0" w:space="0" w:color="auto"/>
                                              </w:divBdr>
                                              <w:divsChild>
                                                <w:div w:id="367607598">
                                                  <w:marLeft w:val="0"/>
                                                  <w:marRight w:val="0"/>
                                                  <w:marTop w:val="0"/>
                                                  <w:marBottom w:val="0"/>
                                                  <w:divBdr>
                                                    <w:top w:val="none" w:sz="0" w:space="0" w:color="auto"/>
                                                    <w:left w:val="none" w:sz="0" w:space="0" w:color="auto"/>
                                                    <w:bottom w:val="none" w:sz="0" w:space="0" w:color="auto"/>
                                                    <w:right w:val="none" w:sz="0" w:space="0" w:color="auto"/>
                                                  </w:divBdr>
                                                  <w:divsChild>
                                                    <w:div w:id="80638520">
                                                      <w:marLeft w:val="0"/>
                                                      <w:marRight w:val="0"/>
                                                      <w:marTop w:val="0"/>
                                                      <w:marBottom w:val="0"/>
                                                      <w:divBdr>
                                                        <w:top w:val="none" w:sz="0" w:space="0" w:color="auto"/>
                                                        <w:left w:val="none" w:sz="0" w:space="0" w:color="auto"/>
                                                        <w:bottom w:val="none" w:sz="0" w:space="0" w:color="auto"/>
                                                        <w:right w:val="none" w:sz="0" w:space="0" w:color="auto"/>
                                                      </w:divBdr>
                                                      <w:divsChild>
                                                        <w:div w:id="775373195">
                                                          <w:marLeft w:val="0"/>
                                                          <w:marRight w:val="0"/>
                                                          <w:marTop w:val="0"/>
                                                          <w:marBottom w:val="0"/>
                                                          <w:divBdr>
                                                            <w:top w:val="none" w:sz="0" w:space="0" w:color="auto"/>
                                                            <w:left w:val="none" w:sz="0" w:space="0" w:color="auto"/>
                                                            <w:bottom w:val="none" w:sz="0" w:space="0" w:color="auto"/>
                                                            <w:right w:val="none" w:sz="0" w:space="0" w:color="auto"/>
                                                          </w:divBdr>
                                                          <w:divsChild>
                                                            <w:div w:id="1978946583">
                                                              <w:marLeft w:val="0"/>
                                                              <w:marRight w:val="0"/>
                                                              <w:marTop w:val="0"/>
                                                              <w:marBottom w:val="0"/>
                                                              <w:divBdr>
                                                                <w:top w:val="none" w:sz="0" w:space="0" w:color="auto"/>
                                                                <w:left w:val="none" w:sz="0" w:space="0" w:color="auto"/>
                                                                <w:bottom w:val="none" w:sz="0" w:space="0" w:color="auto"/>
                                                                <w:right w:val="none" w:sz="0" w:space="0" w:color="auto"/>
                                                              </w:divBdr>
                                                              <w:divsChild>
                                                                <w:div w:id="1791045318">
                                                                  <w:marLeft w:val="0"/>
                                                                  <w:marRight w:val="0"/>
                                                                  <w:marTop w:val="0"/>
                                                                  <w:marBottom w:val="0"/>
                                                                  <w:divBdr>
                                                                    <w:top w:val="none" w:sz="0" w:space="0" w:color="auto"/>
                                                                    <w:left w:val="none" w:sz="0" w:space="0" w:color="auto"/>
                                                                    <w:bottom w:val="none" w:sz="0" w:space="0" w:color="auto"/>
                                                                    <w:right w:val="none" w:sz="0" w:space="0" w:color="auto"/>
                                                                  </w:divBdr>
                                                                  <w:divsChild>
                                                                    <w:div w:id="809707599">
                                                                      <w:marLeft w:val="0"/>
                                                                      <w:marRight w:val="0"/>
                                                                      <w:marTop w:val="0"/>
                                                                      <w:marBottom w:val="0"/>
                                                                      <w:divBdr>
                                                                        <w:top w:val="none" w:sz="0" w:space="0" w:color="auto"/>
                                                                        <w:left w:val="none" w:sz="0" w:space="0" w:color="auto"/>
                                                                        <w:bottom w:val="none" w:sz="0" w:space="0" w:color="auto"/>
                                                                        <w:right w:val="none" w:sz="0" w:space="0" w:color="auto"/>
                                                                      </w:divBdr>
                                                                      <w:divsChild>
                                                                        <w:div w:id="846791590">
                                                                          <w:marLeft w:val="0"/>
                                                                          <w:marRight w:val="0"/>
                                                                          <w:marTop w:val="0"/>
                                                                          <w:marBottom w:val="0"/>
                                                                          <w:divBdr>
                                                                            <w:top w:val="none" w:sz="0" w:space="0" w:color="auto"/>
                                                                            <w:left w:val="none" w:sz="0" w:space="0" w:color="auto"/>
                                                                            <w:bottom w:val="none" w:sz="0" w:space="0" w:color="auto"/>
                                                                            <w:right w:val="none" w:sz="0" w:space="0" w:color="auto"/>
                                                                          </w:divBdr>
                                                                          <w:divsChild>
                                                                            <w:div w:id="1533692855">
                                                                              <w:marLeft w:val="0"/>
                                                                              <w:marRight w:val="0"/>
                                                                              <w:marTop w:val="0"/>
                                                                              <w:marBottom w:val="0"/>
                                                                              <w:divBdr>
                                                                                <w:top w:val="none" w:sz="0" w:space="0" w:color="auto"/>
                                                                                <w:left w:val="none" w:sz="0" w:space="0" w:color="auto"/>
                                                                                <w:bottom w:val="none" w:sz="0" w:space="0" w:color="auto"/>
                                                                                <w:right w:val="none" w:sz="0" w:space="0" w:color="auto"/>
                                                                              </w:divBdr>
                                                                              <w:divsChild>
                                                                                <w:div w:id="337776663">
                                                                                  <w:marLeft w:val="0"/>
                                                                                  <w:marRight w:val="0"/>
                                                                                  <w:marTop w:val="0"/>
                                                                                  <w:marBottom w:val="0"/>
                                                                                  <w:divBdr>
                                                                                    <w:top w:val="none" w:sz="0" w:space="0" w:color="auto"/>
                                                                                    <w:left w:val="none" w:sz="0" w:space="0" w:color="auto"/>
                                                                                    <w:bottom w:val="none" w:sz="0" w:space="0" w:color="auto"/>
                                                                                    <w:right w:val="none" w:sz="0" w:space="0" w:color="auto"/>
                                                                                  </w:divBdr>
                                                                                  <w:divsChild>
                                                                                    <w:div w:id="1863935213">
                                                                                      <w:marLeft w:val="0"/>
                                                                                      <w:marRight w:val="0"/>
                                                                                      <w:marTop w:val="0"/>
                                                                                      <w:marBottom w:val="0"/>
                                                                                      <w:divBdr>
                                                                                        <w:top w:val="none" w:sz="0" w:space="0" w:color="auto"/>
                                                                                        <w:left w:val="none" w:sz="0" w:space="0" w:color="auto"/>
                                                                                        <w:bottom w:val="none" w:sz="0" w:space="0" w:color="auto"/>
                                                                                        <w:right w:val="none" w:sz="0" w:space="0" w:color="auto"/>
                                                                                      </w:divBdr>
                                                                                      <w:divsChild>
                                                                                        <w:div w:id="61681499">
                                                                                          <w:marLeft w:val="0"/>
                                                                                          <w:marRight w:val="0"/>
                                                                                          <w:marTop w:val="0"/>
                                                                                          <w:marBottom w:val="0"/>
                                                                                          <w:divBdr>
                                                                                            <w:top w:val="none" w:sz="0" w:space="0" w:color="auto"/>
                                                                                            <w:left w:val="none" w:sz="0" w:space="0" w:color="auto"/>
                                                                                            <w:bottom w:val="none" w:sz="0" w:space="0" w:color="auto"/>
                                                                                            <w:right w:val="none" w:sz="0" w:space="0" w:color="auto"/>
                                                                                          </w:divBdr>
                                                                                          <w:divsChild>
                                                                                            <w:div w:id="689917530">
                                                                                              <w:marLeft w:val="0"/>
                                                                                              <w:marRight w:val="0"/>
                                                                                              <w:marTop w:val="0"/>
                                                                                              <w:marBottom w:val="0"/>
                                                                                              <w:divBdr>
                                                                                                <w:top w:val="none" w:sz="0" w:space="0" w:color="auto"/>
                                                                                                <w:left w:val="none" w:sz="0" w:space="0" w:color="auto"/>
                                                                                                <w:bottom w:val="none" w:sz="0" w:space="0" w:color="auto"/>
                                                                                                <w:right w:val="none" w:sz="0" w:space="0" w:color="auto"/>
                                                                                              </w:divBdr>
                                                                                              <w:divsChild>
                                                                                                <w:div w:id="571700082">
                                                                                                  <w:marLeft w:val="0"/>
                                                                                                  <w:marRight w:val="0"/>
                                                                                                  <w:marTop w:val="0"/>
                                                                                                  <w:marBottom w:val="0"/>
                                                                                                  <w:divBdr>
                                                                                                    <w:top w:val="none" w:sz="0" w:space="0" w:color="auto"/>
                                                                                                    <w:left w:val="none" w:sz="0" w:space="0" w:color="auto"/>
                                                                                                    <w:bottom w:val="none" w:sz="0" w:space="0" w:color="auto"/>
                                                                                                    <w:right w:val="none" w:sz="0" w:space="0" w:color="auto"/>
                                                                                                  </w:divBdr>
                                                                                                  <w:divsChild>
                                                                                                    <w:div w:id="194466499">
                                                                                                      <w:marLeft w:val="0"/>
                                                                                                      <w:marRight w:val="0"/>
                                                                                                      <w:marTop w:val="0"/>
                                                                                                      <w:marBottom w:val="0"/>
                                                                                                      <w:divBdr>
                                                                                                        <w:top w:val="none" w:sz="0" w:space="0" w:color="auto"/>
                                                                                                        <w:left w:val="none" w:sz="0" w:space="0" w:color="auto"/>
                                                                                                        <w:bottom w:val="none" w:sz="0" w:space="0" w:color="auto"/>
                                                                                                        <w:right w:val="none" w:sz="0" w:space="0" w:color="auto"/>
                                                                                                      </w:divBdr>
                                                                                                      <w:divsChild>
                                                                                                        <w:div w:id="1857647036">
                                                                                                          <w:marLeft w:val="0"/>
                                                                                                          <w:marRight w:val="0"/>
                                                                                                          <w:marTop w:val="0"/>
                                                                                                          <w:marBottom w:val="0"/>
                                                                                                          <w:divBdr>
                                                                                                            <w:top w:val="none" w:sz="0" w:space="0" w:color="auto"/>
                                                                                                            <w:left w:val="none" w:sz="0" w:space="0" w:color="auto"/>
                                                                                                            <w:bottom w:val="none" w:sz="0" w:space="0" w:color="auto"/>
                                                                                                            <w:right w:val="none" w:sz="0" w:space="0" w:color="auto"/>
                                                                                                          </w:divBdr>
                                                                                                          <w:divsChild>
                                                                                                            <w:div w:id="1430663991">
                                                                                                              <w:marLeft w:val="0"/>
                                                                                                              <w:marRight w:val="0"/>
                                                                                                              <w:marTop w:val="0"/>
                                                                                                              <w:marBottom w:val="0"/>
                                                                                                              <w:divBdr>
                                                                                                                <w:top w:val="none" w:sz="0" w:space="0" w:color="auto"/>
                                                                                                                <w:left w:val="none" w:sz="0" w:space="0" w:color="auto"/>
                                                                                                                <w:bottom w:val="none" w:sz="0" w:space="0" w:color="auto"/>
                                                                                                                <w:right w:val="none" w:sz="0" w:space="0" w:color="auto"/>
                                                                                                              </w:divBdr>
                                                                                                              <w:divsChild>
                                                                                                                <w:div w:id="1117068349">
                                                                                                                  <w:marLeft w:val="0"/>
                                                                                                                  <w:marRight w:val="0"/>
                                                                                                                  <w:marTop w:val="0"/>
                                                                                                                  <w:marBottom w:val="0"/>
                                                                                                                  <w:divBdr>
                                                                                                                    <w:top w:val="none" w:sz="0" w:space="0" w:color="auto"/>
                                                                                                                    <w:left w:val="none" w:sz="0" w:space="0" w:color="auto"/>
                                                                                                                    <w:bottom w:val="none" w:sz="0" w:space="0" w:color="auto"/>
                                                                                                                    <w:right w:val="none" w:sz="0" w:space="0" w:color="auto"/>
                                                                                                                  </w:divBdr>
                                                                                                                  <w:divsChild>
                                                                                                                    <w:div w:id="187571234">
                                                                                                                      <w:marLeft w:val="0"/>
                                                                                                                      <w:marRight w:val="0"/>
                                                                                                                      <w:marTop w:val="0"/>
                                                                                                                      <w:marBottom w:val="0"/>
                                                                                                                      <w:divBdr>
                                                                                                                        <w:top w:val="none" w:sz="0" w:space="0" w:color="auto"/>
                                                                                                                        <w:left w:val="none" w:sz="0" w:space="0" w:color="auto"/>
                                                                                                                        <w:bottom w:val="none" w:sz="0" w:space="0" w:color="auto"/>
                                                                                                                        <w:right w:val="none" w:sz="0" w:space="0" w:color="auto"/>
                                                                                                                      </w:divBdr>
                                                                                                                      <w:divsChild>
                                                                                                                        <w:div w:id="940841732">
                                                                                                                          <w:marLeft w:val="0"/>
                                                                                                                          <w:marRight w:val="0"/>
                                                                                                                          <w:marTop w:val="0"/>
                                                                                                                          <w:marBottom w:val="0"/>
                                                                                                                          <w:divBdr>
                                                                                                                            <w:top w:val="none" w:sz="0" w:space="0" w:color="auto"/>
                                                                                                                            <w:left w:val="none" w:sz="0" w:space="0" w:color="auto"/>
                                                                                                                            <w:bottom w:val="none" w:sz="0" w:space="0" w:color="auto"/>
                                                                                                                            <w:right w:val="none" w:sz="0" w:space="0" w:color="auto"/>
                                                                                                                          </w:divBdr>
                                                                                                                          <w:divsChild>
                                                                                                                            <w:div w:id="1312979564">
                                                                                                                              <w:marLeft w:val="0"/>
                                                                                                                              <w:marRight w:val="0"/>
                                                                                                                              <w:marTop w:val="0"/>
                                                                                                                              <w:marBottom w:val="0"/>
                                                                                                                              <w:divBdr>
                                                                                                                                <w:top w:val="none" w:sz="0" w:space="0" w:color="auto"/>
                                                                                                                                <w:left w:val="none" w:sz="0" w:space="0" w:color="auto"/>
                                                                                                                                <w:bottom w:val="none" w:sz="0" w:space="0" w:color="auto"/>
                                                                                                                                <w:right w:val="none" w:sz="0" w:space="0" w:color="auto"/>
                                                                                                                              </w:divBdr>
                                                                                                                              <w:divsChild>
                                                                                                                                <w:div w:id="2026708298">
                                                                                                                                  <w:marLeft w:val="0"/>
                                                                                                                                  <w:marRight w:val="0"/>
                                                                                                                                  <w:marTop w:val="0"/>
                                                                                                                                  <w:marBottom w:val="0"/>
                                                                                                                                  <w:divBdr>
                                                                                                                                    <w:top w:val="none" w:sz="0" w:space="0" w:color="auto"/>
                                                                                                                                    <w:left w:val="none" w:sz="0" w:space="0" w:color="auto"/>
                                                                                                                                    <w:bottom w:val="none" w:sz="0" w:space="0" w:color="auto"/>
                                                                                                                                    <w:right w:val="none" w:sz="0" w:space="0" w:color="auto"/>
                                                                                                                                  </w:divBdr>
                                                                                                                                  <w:divsChild>
                                                                                                                                    <w:div w:id="59717669">
                                                                                                                                      <w:marLeft w:val="0"/>
                                                                                                                                      <w:marRight w:val="0"/>
                                                                                                                                      <w:marTop w:val="0"/>
                                                                                                                                      <w:marBottom w:val="0"/>
                                                                                                                                      <w:divBdr>
                                                                                                                                        <w:top w:val="none" w:sz="0" w:space="0" w:color="auto"/>
                                                                                                                                        <w:left w:val="none" w:sz="0" w:space="0" w:color="auto"/>
                                                                                                                                        <w:bottom w:val="none" w:sz="0" w:space="0" w:color="auto"/>
                                                                                                                                        <w:right w:val="none" w:sz="0" w:space="0" w:color="auto"/>
                                                                                                                                      </w:divBdr>
                                                                                                                                      <w:divsChild>
                                                                                                                                        <w:div w:id="131750027">
                                                                                                                                          <w:marLeft w:val="0"/>
                                                                                                                                          <w:marRight w:val="0"/>
                                                                                                                                          <w:marTop w:val="0"/>
                                                                                                                                          <w:marBottom w:val="0"/>
                                                                                                                                          <w:divBdr>
                                                                                                                                            <w:top w:val="none" w:sz="0" w:space="0" w:color="auto"/>
                                                                                                                                            <w:left w:val="none" w:sz="0" w:space="0" w:color="auto"/>
                                                                                                                                            <w:bottom w:val="none" w:sz="0" w:space="0" w:color="auto"/>
                                                                                                                                            <w:right w:val="none" w:sz="0" w:space="0" w:color="auto"/>
                                                                                                                                          </w:divBdr>
                                                                                                                                          <w:divsChild>
                                                                                                                                            <w:div w:id="359165446">
                                                                                                                                              <w:marLeft w:val="0"/>
                                                                                                                                              <w:marRight w:val="0"/>
                                                                                                                                              <w:marTop w:val="0"/>
                                                                                                                                              <w:marBottom w:val="0"/>
                                                                                                                                              <w:divBdr>
                                                                                                                                                <w:top w:val="none" w:sz="0" w:space="0" w:color="auto"/>
                                                                                                                                                <w:left w:val="none" w:sz="0" w:space="0" w:color="auto"/>
                                                                                                                                                <w:bottom w:val="none" w:sz="0" w:space="0" w:color="auto"/>
                                                                                                                                                <w:right w:val="none" w:sz="0" w:space="0" w:color="auto"/>
                                                                                                                                              </w:divBdr>
                                                                                                                                              <w:divsChild>
                                                                                                                                                <w:div w:id="1477843229">
                                                                                                                                                  <w:marLeft w:val="0"/>
                                                                                                                                                  <w:marRight w:val="0"/>
                                                                                                                                                  <w:marTop w:val="0"/>
                                                                                                                                                  <w:marBottom w:val="0"/>
                                                                                                                                                  <w:divBdr>
                                                                                                                                                    <w:top w:val="none" w:sz="0" w:space="0" w:color="auto"/>
                                                                                                                                                    <w:left w:val="none" w:sz="0" w:space="0" w:color="auto"/>
                                                                                                                                                    <w:bottom w:val="none" w:sz="0" w:space="0" w:color="auto"/>
                                                                                                                                                    <w:right w:val="none" w:sz="0" w:space="0" w:color="auto"/>
                                                                                                                                                  </w:divBdr>
                                                                                                                                                  <w:divsChild>
                                                                                                                                                    <w:div w:id="469592235">
                                                                                                                                                      <w:marLeft w:val="0"/>
                                                                                                                                                      <w:marRight w:val="0"/>
                                                                                                                                                      <w:marTop w:val="0"/>
                                                                                                                                                      <w:marBottom w:val="0"/>
                                                                                                                                                      <w:divBdr>
                                                                                                                                                        <w:top w:val="none" w:sz="0" w:space="0" w:color="auto"/>
                                                                                                                                                        <w:left w:val="none" w:sz="0" w:space="0" w:color="auto"/>
                                                                                                                                                        <w:bottom w:val="none" w:sz="0" w:space="0" w:color="auto"/>
                                                                                                                                                        <w:right w:val="none" w:sz="0" w:space="0" w:color="auto"/>
                                                                                                                                                      </w:divBdr>
                                                                                                                                                      <w:divsChild>
                                                                                                                                                        <w:div w:id="1037240446">
                                                                                                                                                          <w:marLeft w:val="0"/>
                                                                                                                                                          <w:marRight w:val="0"/>
                                                                                                                                                          <w:marTop w:val="0"/>
                                                                                                                                                          <w:marBottom w:val="0"/>
                                                                                                                                                          <w:divBdr>
                                                                                                                                                            <w:top w:val="none" w:sz="0" w:space="0" w:color="auto"/>
                                                                                                                                                            <w:left w:val="none" w:sz="0" w:space="0" w:color="auto"/>
                                                                                                                                                            <w:bottom w:val="none" w:sz="0" w:space="0" w:color="auto"/>
                                                                                                                                                            <w:right w:val="none" w:sz="0" w:space="0" w:color="auto"/>
                                                                                                                                                          </w:divBdr>
                                                                                                                                                          <w:divsChild>
                                                                                                                                                            <w:div w:id="931089075">
                                                                                                                                                              <w:marLeft w:val="0"/>
                                                                                                                                                              <w:marRight w:val="0"/>
                                                                                                                                                              <w:marTop w:val="0"/>
                                                                                                                                                              <w:marBottom w:val="0"/>
                                                                                                                                                              <w:divBdr>
                                                                                                                                                                <w:top w:val="none" w:sz="0" w:space="0" w:color="auto"/>
                                                                                                                                                                <w:left w:val="none" w:sz="0" w:space="0" w:color="auto"/>
                                                                                                                                                                <w:bottom w:val="none" w:sz="0" w:space="0" w:color="auto"/>
                                                                                                                                                                <w:right w:val="none" w:sz="0" w:space="0" w:color="auto"/>
                                                                                                                                                              </w:divBdr>
                                                                                                                                                              <w:divsChild>
                                                                                                                                                                <w:div w:id="1419643361">
                                                                                                                                                                  <w:marLeft w:val="0"/>
                                                                                                                                                                  <w:marRight w:val="0"/>
                                                                                                                                                                  <w:marTop w:val="0"/>
                                                                                                                                                                  <w:marBottom w:val="0"/>
                                                                                                                                                                  <w:divBdr>
                                                                                                                                                                    <w:top w:val="none" w:sz="0" w:space="0" w:color="auto"/>
                                                                                                                                                                    <w:left w:val="none" w:sz="0" w:space="0" w:color="auto"/>
                                                                                                                                                                    <w:bottom w:val="none" w:sz="0" w:space="0" w:color="auto"/>
                                                                                                                                                                    <w:right w:val="none" w:sz="0" w:space="0" w:color="auto"/>
                                                                                                                                                                  </w:divBdr>
                                                                                                                                                                  <w:divsChild>
                                                                                                                                                                    <w:div w:id="1051491383">
                                                                                                                                                                      <w:marLeft w:val="0"/>
                                                                                                                                                                      <w:marRight w:val="0"/>
                                                                                                                                                                      <w:marTop w:val="0"/>
                                                                                                                                                                      <w:marBottom w:val="0"/>
                                                                                                                                                                      <w:divBdr>
                                                                                                                                                                        <w:top w:val="none" w:sz="0" w:space="0" w:color="auto"/>
                                                                                                                                                                        <w:left w:val="none" w:sz="0" w:space="0" w:color="auto"/>
                                                                                                                                                                        <w:bottom w:val="none" w:sz="0" w:space="0" w:color="auto"/>
                                                                                                                                                                        <w:right w:val="none" w:sz="0" w:space="0" w:color="auto"/>
                                                                                                                                                                      </w:divBdr>
                                                                                                                                                                      <w:divsChild>
                                                                                                                                                                        <w:div w:id="909509326">
                                                                                                                                                                          <w:marLeft w:val="0"/>
                                                                                                                                                                          <w:marRight w:val="0"/>
                                                                                                                                                                          <w:marTop w:val="0"/>
                                                                                                                                                                          <w:marBottom w:val="0"/>
                                                                                                                                                                          <w:divBdr>
                                                                                                                                                                            <w:top w:val="none" w:sz="0" w:space="0" w:color="auto"/>
                                                                                                                                                                            <w:left w:val="none" w:sz="0" w:space="0" w:color="auto"/>
                                                                                                                                                                            <w:bottom w:val="none" w:sz="0" w:space="0" w:color="auto"/>
                                                                                                                                                                            <w:right w:val="none" w:sz="0" w:space="0" w:color="auto"/>
                                                                                                                                                                          </w:divBdr>
                                                                                                                                                                          <w:divsChild>
                                                                                                                                                                            <w:div w:id="977101692">
                                                                                                                                                                              <w:marLeft w:val="0"/>
                                                                                                                                                                              <w:marRight w:val="0"/>
                                                                                                                                                                              <w:marTop w:val="0"/>
                                                                                                                                                                              <w:marBottom w:val="0"/>
                                                                                                                                                                              <w:divBdr>
                                                                                                                                                                                <w:top w:val="none" w:sz="0" w:space="0" w:color="auto"/>
                                                                                                                                                                                <w:left w:val="none" w:sz="0" w:space="0" w:color="auto"/>
                                                                                                                                                                                <w:bottom w:val="none" w:sz="0" w:space="0" w:color="auto"/>
                                                                                                                                                                                <w:right w:val="none" w:sz="0" w:space="0" w:color="auto"/>
                                                                                                                                                                              </w:divBdr>
                                                                                                                                                                              <w:divsChild>
                                                                                                                                                                                <w:div w:id="888146061">
                                                                                                                                                                                  <w:marLeft w:val="0"/>
                                                                                                                                                                                  <w:marRight w:val="0"/>
                                                                                                                                                                                  <w:marTop w:val="0"/>
                                                                                                                                                                                  <w:marBottom w:val="0"/>
                                                                                                                                                                                  <w:divBdr>
                                                                                                                                                                                    <w:top w:val="none" w:sz="0" w:space="0" w:color="auto"/>
                                                                                                                                                                                    <w:left w:val="none" w:sz="0" w:space="0" w:color="auto"/>
                                                                                                                                                                                    <w:bottom w:val="none" w:sz="0" w:space="0" w:color="auto"/>
                                                                                                                                                                                    <w:right w:val="none" w:sz="0" w:space="0" w:color="auto"/>
                                                                                                                                                                                  </w:divBdr>
                                                                                                                                                                                  <w:divsChild>
                                                                                                                                                                                    <w:div w:id="281157646">
                                                                                                                                                                                      <w:marLeft w:val="0"/>
                                                                                                                                                                                      <w:marRight w:val="0"/>
                                                                                                                                                                                      <w:marTop w:val="0"/>
                                                                                                                                                                                      <w:marBottom w:val="0"/>
                                                                                                                                                                                      <w:divBdr>
                                                                                                                                                                                        <w:top w:val="none" w:sz="0" w:space="0" w:color="auto"/>
                                                                                                                                                                                        <w:left w:val="none" w:sz="0" w:space="0" w:color="auto"/>
                                                                                                                                                                                        <w:bottom w:val="none" w:sz="0" w:space="0" w:color="auto"/>
                                                                                                                                                                                        <w:right w:val="none" w:sz="0" w:space="0" w:color="auto"/>
                                                                                                                                                                                      </w:divBdr>
                                                                                                                                                                                      <w:divsChild>
                                                                                                                                                                                        <w:div w:id="971205610">
                                                                                                                                                                                          <w:marLeft w:val="0"/>
                                                                                                                                                                                          <w:marRight w:val="0"/>
                                                                                                                                                                                          <w:marTop w:val="0"/>
                                                                                                                                                                                          <w:marBottom w:val="0"/>
                                                                                                                                                                                          <w:divBdr>
                                                                                                                                                                                            <w:top w:val="none" w:sz="0" w:space="0" w:color="auto"/>
                                                                                                                                                                                            <w:left w:val="none" w:sz="0" w:space="0" w:color="auto"/>
                                                                                                                                                                                            <w:bottom w:val="none" w:sz="0" w:space="0" w:color="auto"/>
                                                                                                                                                                                            <w:right w:val="none" w:sz="0" w:space="0" w:color="auto"/>
                                                                                                                                                                                          </w:divBdr>
                                                                                                                                                                                          <w:divsChild>
                                                                                                                                                                                            <w:div w:id="708529537">
                                                                                                                                                                                              <w:marLeft w:val="0"/>
                                                                                                                                                                                              <w:marRight w:val="0"/>
                                                                                                                                                                                              <w:marTop w:val="0"/>
                                                                                                                                                                                              <w:marBottom w:val="0"/>
                                                                                                                                                                                              <w:divBdr>
                                                                                                                                                                                                <w:top w:val="none" w:sz="0" w:space="0" w:color="auto"/>
                                                                                                                                                                                                <w:left w:val="none" w:sz="0" w:space="0" w:color="auto"/>
                                                                                                                                                                                                <w:bottom w:val="none" w:sz="0" w:space="0" w:color="auto"/>
                                                                                                                                                                                                <w:right w:val="none" w:sz="0" w:space="0" w:color="auto"/>
                                                                                                                                                                                              </w:divBdr>
                                                                                                                                                                                              <w:divsChild>
                                                                                                                                                                                                <w:div w:id="1718892709">
                                                                                                                                                                                                  <w:marLeft w:val="0"/>
                                                                                                                                                                                                  <w:marRight w:val="0"/>
                                                                                                                                                                                                  <w:marTop w:val="0"/>
                                                                                                                                                                                                  <w:marBottom w:val="0"/>
                                                                                                                                                                                                  <w:divBdr>
                                                                                                                                                                                                    <w:top w:val="none" w:sz="0" w:space="0" w:color="auto"/>
                                                                                                                                                                                                    <w:left w:val="none" w:sz="0" w:space="0" w:color="auto"/>
                                                                                                                                                                                                    <w:bottom w:val="none" w:sz="0" w:space="0" w:color="auto"/>
                                                                                                                                                                                                    <w:right w:val="none" w:sz="0" w:space="0" w:color="auto"/>
                                                                                                                                                                                                  </w:divBdr>
                                                                                                                                                                                                  <w:divsChild>
                                                                                                                                                                                                    <w:div w:id="182205227">
                                                                                                                                                                                                      <w:marLeft w:val="0"/>
                                                                                                                                                                                                      <w:marRight w:val="0"/>
                                                                                                                                                                                                      <w:marTop w:val="0"/>
                                                                                                                                                                                                      <w:marBottom w:val="0"/>
                                                                                                                                                                                                      <w:divBdr>
                                                                                                                                                                                                        <w:top w:val="none" w:sz="0" w:space="0" w:color="auto"/>
                                                                                                                                                                                                        <w:left w:val="none" w:sz="0" w:space="0" w:color="auto"/>
                                                                                                                                                                                                        <w:bottom w:val="none" w:sz="0" w:space="0" w:color="auto"/>
                                                                                                                                                                                                        <w:right w:val="none" w:sz="0" w:space="0" w:color="auto"/>
                                                                                                                                                                                                      </w:divBdr>
                                                                                                                                                                                                      <w:divsChild>
                                                                                                                                                                                                        <w:div w:id="1986424739">
                                                                                                                                                                                                          <w:marLeft w:val="0"/>
                                                                                                                                                                                                          <w:marRight w:val="0"/>
                                                                                                                                                                                                          <w:marTop w:val="0"/>
                                                                                                                                                                                                          <w:marBottom w:val="0"/>
                                                                                                                                                                                                          <w:divBdr>
                                                                                                                                                                                                            <w:top w:val="none" w:sz="0" w:space="0" w:color="auto"/>
                                                                                                                                                                                                            <w:left w:val="none" w:sz="0" w:space="0" w:color="auto"/>
                                                                                                                                                                                                            <w:bottom w:val="none" w:sz="0" w:space="0" w:color="auto"/>
                                                                                                                                                                                                            <w:right w:val="none" w:sz="0" w:space="0" w:color="auto"/>
                                                                                                                                                                                                          </w:divBdr>
                                                                                                                                                                                                          <w:divsChild>
                                                                                                                                                                                                            <w:div w:id="1078552134">
                                                                                                                                                                                                              <w:marLeft w:val="0"/>
                                                                                                                                                                                                              <w:marRight w:val="0"/>
                                                                                                                                                                                                              <w:marTop w:val="0"/>
                                                                                                                                                                                                              <w:marBottom w:val="0"/>
                                                                                                                                                                                                              <w:divBdr>
                                                                                                                                                                                                                <w:top w:val="none" w:sz="0" w:space="0" w:color="auto"/>
                                                                                                                                                                                                                <w:left w:val="none" w:sz="0" w:space="0" w:color="auto"/>
                                                                                                                                                                                                                <w:bottom w:val="none" w:sz="0" w:space="0" w:color="auto"/>
                                                                                                                                                                                                                <w:right w:val="none" w:sz="0" w:space="0" w:color="auto"/>
                                                                                                                                                                                                              </w:divBdr>
                                                                                                                                                                                                              <w:divsChild>
                                                                                                                                                                                                                <w:div w:id="928124219">
                                                                                                                                                                                                                  <w:marLeft w:val="0"/>
                                                                                                                                                                                                                  <w:marRight w:val="0"/>
                                                                                                                                                                                                                  <w:marTop w:val="0"/>
                                                                                                                                                                                                                  <w:marBottom w:val="0"/>
                                                                                                                                                                                                                  <w:divBdr>
                                                                                                                                                                                                                    <w:top w:val="none" w:sz="0" w:space="0" w:color="auto"/>
                                                                                                                                                                                                                    <w:left w:val="none" w:sz="0" w:space="0" w:color="auto"/>
                                                                                                                                                                                                                    <w:bottom w:val="none" w:sz="0" w:space="0" w:color="auto"/>
                                                                                                                                                                                                                    <w:right w:val="none" w:sz="0" w:space="0" w:color="auto"/>
                                                                                                                                                                                                                  </w:divBdr>
                                                                                                                                                                                                                  <w:divsChild>
                                                                                                                                                                                                                    <w:div w:id="1720588666">
                                                                                                                                                                                                                      <w:marLeft w:val="0"/>
                                                                                                                                                                                                                      <w:marRight w:val="0"/>
                                                                                                                                                                                                                      <w:marTop w:val="0"/>
                                                                                                                                                                                                                      <w:marBottom w:val="0"/>
                                                                                                                                                                                                                      <w:divBdr>
                                                                                                                                                                                                                        <w:top w:val="none" w:sz="0" w:space="0" w:color="auto"/>
                                                                                                                                                                                                                        <w:left w:val="none" w:sz="0" w:space="0" w:color="auto"/>
                                                                                                                                                                                                                        <w:bottom w:val="none" w:sz="0" w:space="0" w:color="auto"/>
                                                                                                                                                                                                                        <w:right w:val="none" w:sz="0" w:space="0" w:color="auto"/>
                                                                                                                                                                                                                      </w:divBdr>
                                                                                                                                                                                                                      <w:divsChild>
                                                                                                                                                                                                                        <w:div w:id="587080915">
                                                                                                                                                                                                                          <w:marLeft w:val="0"/>
                                                                                                                                                                                                                          <w:marRight w:val="0"/>
                                                                                                                                                                                                                          <w:marTop w:val="0"/>
                                                                                                                                                                                                                          <w:marBottom w:val="0"/>
                                                                                                                                                                                                                          <w:divBdr>
                                                                                                                                                                                                                            <w:top w:val="none" w:sz="0" w:space="0" w:color="auto"/>
                                                                                                                                                                                                                            <w:left w:val="none" w:sz="0" w:space="0" w:color="auto"/>
                                                                                                                                                                                                                            <w:bottom w:val="none" w:sz="0" w:space="0" w:color="auto"/>
                                                                                                                                                                                                                            <w:right w:val="none" w:sz="0" w:space="0" w:color="auto"/>
                                                                                                                                                                                                                          </w:divBdr>
                                                                                                                                                                                                                          <w:divsChild>
                                                                                                                                                                                                                            <w:div w:id="731581971">
                                                                                                                                                                                                                              <w:marLeft w:val="0"/>
                                                                                                                                                                                                                              <w:marRight w:val="0"/>
                                                                                                                                                                                                                              <w:marTop w:val="0"/>
                                                                                                                                                                                                                              <w:marBottom w:val="0"/>
                                                                                                                                                                                                                              <w:divBdr>
                                                                                                                                                                                                                                <w:top w:val="none" w:sz="0" w:space="0" w:color="auto"/>
                                                                                                                                                                                                                                <w:left w:val="none" w:sz="0" w:space="0" w:color="auto"/>
                                                                                                                                                                                                                                <w:bottom w:val="none" w:sz="0" w:space="0" w:color="auto"/>
                                                                                                                                                                                                                                <w:right w:val="none" w:sz="0" w:space="0" w:color="auto"/>
                                                                                                                                                                                                                              </w:divBdr>
                                                                                                                                                                                                                              <w:divsChild>
                                                                                                                                                                                                                                <w:div w:id="805044802">
                                                                                                                                                                                                                                  <w:marLeft w:val="0"/>
                                                                                                                                                                                                                                  <w:marRight w:val="0"/>
                                                                                                                                                                                                                                  <w:marTop w:val="0"/>
                                                                                                                                                                                                                                  <w:marBottom w:val="0"/>
                                                                                                                                                                                                                                  <w:divBdr>
                                                                                                                                                                                                                                    <w:top w:val="none" w:sz="0" w:space="0" w:color="auto"/>
                                                                                                                                                                                                                                    <w:left w:val="none" w:sz="0" w:space="0" w:color="auto"/>
                                                                                                                                                                                                                                    <w:bottom w:val="none" w:sz="0" w:space="0" w:color="auto"/>
                                                                                                                                                                                                                                    <w:right w:val="none" w:sz="0" w:space="0" w:color="auto"/>
                                                                                                                                                                                                                                  </w:divBdr>
                                                                                                                                                                                                                                  <w:divsChild>
                                                                                                                                                                                                                                    <w:div w:id="467817540">
                                                                                                                                                                                                                                      <w:marLeft w:val="0"/>
                                                                                                                                                                                                                                      <w:marRight w:val="0"/>
                                                                                                                                                                                                                                      <w:marTop w:val="0"/>
                                                                                                                                                                                                                                      <w:marBottom w:val="0"/>
                                                                                                                                                                                                                                      <w:divBdr>
                                                                                                                                                                                                                                        <w:top w:val="none" w:sz="0" w:space="0" w:color="auto"/>
                                                                                                                                                                                                                                        <w:left w:val="none" w:sz="0" w:space="0" w:color="auto"/>
                                                                                                                                                                                                                                        <w:bottom w:val="none" w:sz="0" w:space="0" w:color="auto"/>
                                                                                                                                                                                                                                        <w:right w:val="none" w:sz="0" w:space="0" w:color="auto"/>
                                                                                                                                                                                                                                      </w:divBdr>
                                                                                                                                                                                                                                      <w:divsChild>
                                                                                                                                                                                                                                        <w:div w:id="266348488">
                                                                                                                                                                                                                                          <w:marLeft w:val="0"/>
                                                                                                                                                                                                                                          <w:marRight w:val="0"/>
                                                                                                                                                                                                                                          <w:marTop w:val="0"/>
                                                                                                                                                                                                                                          <w:marBottom w:val="0"/>
                                                                                                                                                                                                                                          <w:divBdr>
                                                                                                                                                                                                                                            <w:top w:val="none" w:sz="0" w:space="0" w:color="auto"/>
                                                                                                                                                                                                                                            <w:left w:val="none" w:sz="0" w:space="0" w:color="auto"/>
                                                                                                                                                                                                                                            <w:bottom w:val="none" w:sz="0" w:space="0" w:color="auto"/>
                                                                                                                                                                                                                                            <w:right w:val="none" w:sz="0" w:space="0" w:color="auto"/>
                                                                                                                                                                                                                                          </w:divBdr>
                                                                                                                                                                                                                                          <w:divsChild>
                                                                                                                                                                                                                                            <w:div w:id="1661538279">
                                                                                                                                                                                                                                              <w:marLeft w:val="0"/>
                                                                                                                                                                                                                                              <w:marRight w:val="0"/>
                                                                                                                                                                                                                                              <w:marTop w:val="0"/>
                                                                                                                                                                                                                                              <w:marBottom w:val="0"/>
                                                                                                                                                                                                                                              <w:divBdr>
                                                                                                                                                                                                                                                <w:top w:val="none" w:sz="0" w:space="0" w:color="auto"/>
                                                                                                                                                                                                                                                <w:left w:val="none" w:sz="0" w:space="0" w:color="auto"/>
                                                                                                                                                                                                                                                <w:bottom w:val="none" w:sz="0" w:space="0" w:color="auto"/>
                                                                                                                                                                                                                                                <w:right w:val="none" w:sz="0" w:space="0" w:color="auto"/>
                                                                                                                                                                                                                                              </w:divBdr>
                                                                                                                                                                                                                                              <w:divsChild>
                                                                                                                                                                                                                                                <w:div w:id="1384210940">
                                                                                                                                                                                                                                                  <w:marLeft w:val="0"/>
                                                                                                                                                                                                                                                  <w:marRight w:val="0"/>
                                                                                                                                                                                                                                                  <w:marTop w:val="0"/>
                                                                                                                                                                                                                                                  <w:marBottom w:val="0"/>
                                                                                                                                                                                                                                                  <w:divBdr>
                                                                                                                                                                                                                                                    <w:top w:val="none" w:sz="0" w:space="0" w:color="auto"/>
                                                                                                                                                                                                                                                    <w:left w:val="none" w:sz="0" w:space="0" w:color="auto"/>
                                                                                                                                                                                                                                                    <w:bottom w:val="none" w:sz="0" w:space="0" w:color="auto"/>
                                                                                                                                                                                                                                                    <w:right w:val="none" w:sz="0" w:space="0" w:color="auto"/>
                                                                                                                                                                                                                                                  </w:divBdr>
                                                                                                                                                                                                                                                  <w:divsChild>
                                                                                                                                                                                                                                                    <w:div w:id="2125075536">
                                                                                                                                                                                                                                                      <w:marLeft w:val="0"/>
                                                                                                                                                                                                                                                      <w:marRight w:val="0"/>
                                                                                                                                                                                                                                                      <w:marTop w:val="0"/>
                                                                                                                                                                                                                                                      <w:marBottom w:val="0"/>
                                                                                                                                                                                                                                                      <w:divBdr>
                                                                                                                                                                                                                                                        <w:top w:val="none" w:sz="0" w:space="0" w:color="auto"/>
                                                                                                                                                                                                                                                        <w:left w:val="none" w:sz="0" w:space="0" w:color="auto"/>
                                                                                                                                                                                                                                                        <w:bottom w:val="none" w:sz="0" w:space="0" w:color="auto"/>
                                                                                                                                                                                                                                                        <w:right w:val="none" w:sz="0" w:space="0" w:color="auto"/>
                                                                                                                                                                                                                                                      </w:divBdr>
                                                                                                                                                                                                                                                      <w:divsChild>
                                                                                                                                                                                                                                                        <w:div w:id="737629148">
                                                                                                                                                                                                                                                          <w:marLeft w:val="0"/>
                                                                                                                                                                                                                                                          <w:marRight w:val="0"/>
                                                                                                                                                                                                                                                          <w:marTop w:val="0"/>
                                                                                                                                                                                                                                                          <w:marBottom w:val="0"/>
                                                                                                                                                                                                                                                          <w:divBdr>
                                                                                                                                                                                                                                                            <w:top w:val="none" w:sz="0" w:space="0" w:color="auto"/>
                                                                                                                                                                                                                                                            <w:left w:val="none" w:sz="0" w:space="0" w:color="auto"/>
                                                                                                                                                                                                                                                            <w:bottom w:val="none" w:sz="0" w:space="0" w:color="auto"/>
                                                                                                                                                                                                                                                            <w:right w:val="none" w:sz="0" w:space="0" w:color="auto"/>
                                                                                                                                                                                                                                                          </w:divBdr>
                                                                                                                                                                                                                                                          <w:divsChild>
                                                                                                                                                                                                                                                            <w:div w:id="214322425">
                                                                                                                                                                                                                                                              <w:marLeft w:val="0"/>
                                                                                                                                                                                                                                                              <w:marRight w:val="0"/>
                                                                                                                                                                                                                                                              <w:marTop w:val="0"/>
                                                                                                                                                                                                                                                              <w:marBottom w:val="0"/>
                                                                                                                                                                                                                                                              <w:divBdr>
                                                                                                                                                                                                                                                                <w:top w:val="none" w:sz="0" w:space="0" w:color="auto"/>
                                                                                                                                                                                                                                                                <w:left w:val="none" w:sz="0" w:space="0" w:color="auto"/>
                                                                                                                                                                                                                                                                <w:bottom w:val="none" w:sz="0" w:space="0" w:color="auto"/>
                                                                                                                                                                                                                                                                <w:right w:val="none" w:sz="0" w:space="0" w:color="auto"/>
                                                                                                                                                                                                                                                              </w:divBdr>
                                                                                                                                                                                                                                                              <w:divsChild>
                                                                                                                                                                                                                                                                <w:div w:id="1752434951">
                                                                                                                                                                                                                                                                  <w:marLeft w:val="0"/>
                                                                                                                                                                                                                                                                  <w:marRight w:val="0"/>
                                                                                                                                                                                                                                                                  <w:marTop w:val="0"/>
                                                                                                                                                                                                                                                                  <w:marBottom w:val="0"/>
                                                                                                                                                                                                                                                                  <w:divBdr>
                                                                                                                                                                                                                                                                    <w:top w:val="none" w:sz="0" w:space="0" w:color="auto"/>
                                                                                                                                                                                                                                                                    <w:left w:val="none" w:sz="0" w:space="0" w:color="auto"/>
                                                                                                                                                                                                                                                                    <w:bottom w:val="none" w:sz="0" w:space="0" w:color="auto"/>
                                                                                                                                                                                                                                                                    <w:right w:val="none" w:sz="0" w:space="0" w:color="auto"/>
                                                                                                                                                                                                                                                                  </w:divBdr>
                                                                                                                                                                                                                                                                  <w:divsChild>
                                                                                                                                                                                                                                                                    <w:div w:id="1049064182">
                                                                                                                                                                                                                                                                      <w:marLeft w:val="0"/>
                                                                                                                                                                                                                                                                      <w:marRight w:val="0"/>
                                                                                                                                                                                                                                                                      <w:marTop w:val="0"/>
                                                                                                                                                                                                                                                                      <w:marBottom w:val="0"/>
                                                                                                                                                                                                                                                                      <w:divBdr>
                                                                                                                                                                                                                                                                        <w:top w:val="none" w:sz="0" w:space="0" w:color="auto"/>
                                                                                                                                                                                                                                                                        <w:left w:val="none" w:sz="0" w:space="0" w:color="auto"/>
                                                                                                                                                                                                                                                                        <w:bottom w:val="none" w:sz="0" w:space="0" w:color="auto"/>
                                                                                                                                                                                                                                                                        <w:right w:val="none" w:sz="0" w:space="0" w:color="auto"/>
                                                                                                                                                                                                                                                                      </w:divBdr>
                                                                                                                                                                                                                                                                      <w:divsChild>
                                                                                                                                                                                                                                                                        <w:div w:id="1288010156">
                                                                                                                                                                                                                                                                          <w:marLeft w:val="0"/>
                                                                                                                                                                                                                                                                          <w:marRight w:val="0"/>
                                                                                                                                                                                                                                                                          <w:marTop w:val="0"/>
                                                                                                                                                                                                                                                                          <w:marBottom w:val="0"/>
                                                                                                                                                                                                                                                                          <w:divBdr>
                                                                                                                                                                                                                                                                            <w:top w:val="none" w:sz="0" w:space="0" w:color="auto"/>
                                                                                                                                                                                                                                                                            <w:left w:val="none" w:sz="0" w:space="0" w:color="auto"/>
                                                                                                                                                                                                                                                                            <w:bottom w:val="none" w:sz="0" w:space="0" w:color="auto"/>
                                                                                                                                                                                                                                                                            <w:right w:val="none" w:sz="0" w:space="0" w:color="auto"/>
                                                                                                                                                                                                                                                                          </w:divBdr>
                                                                                                                                                                                                                                                                          <w:divsChild>
                                                                                                                                                                                                                                                                            <w:div w:id="1813866168">
                                                                                                                                                                                                                                                                              <w:marLeft w:val="0"/>
                                                                                                                                                                                                                                                                              <w:marRight w:val="0"/>
                                                                                                                                                                                                                                                                              <w:marTop w:val="0"/>
                                                                                                                                                                                                                                                                              <w:marBottom w:val="0"/>
                                                                                                                                                                                                                                                                              <w:divBdr>
                                                                                                                                                                                                                                                                                <w:top w:val="none" w:sz="0" w:space="0" w:color="auto"/>
                                                                                                                                                                                                                                                                                <w:left w:val="none" w:sz="0" w:space="0" w:color="auto"/>
                                                                                                                                                                                                                                                                                <w:bottom w:val="none" w:sz="0" w:space="0" w:color="auto"/>
                                                                                                                                                                                                                                                                                <w:right w:val="none" w:sz="0" w:space="0" w:color="auto"/>
                                                                                                                                                                                                                                                                              </w:divBdr>
                                                                                                                                                                                                                                                                              <w:divsChild>
                                                                                                                                                                                                                                                                                <w:div w:id="938953158">
                                                                                                                                                                                                                                                                                  <w:marLeft w:val="0"/>
                                                                                                                                                                                                                                                                                  <w:marRight w:val="0"/>
                                                                                                                                                                                                                                                                                  <w:marTop w:val="0"/>
                                                                                                                                                                                                                                                                                  <w:marBottom w:val="0"/>
                                                                                                                                                                                                                                                                                  <w:divBdr>
                                                                                                                                                                                                                                                                                    <w:top w:val="none" w:sz="0" w:space="0" w:color="auto"/>
                                                                                                                                                                                                                                                                                    <w:left w:val="none" w:sz="0" w:space="0" w:color="auto"/>
                                                                                                                                                                                                                                                                                    <w:bottom w:val="none" w:sz="0" w:space="0" w:color="auto"/>
                                                                                                                                                                                                                                                                                    <w:right w:val="none" w:sz="0" w:space="0" w:color="auto"/>
                                                                                                                                                                                                                                                                                  </w:divBdr>
                                                                                                                                                                                                                                                                                  <w:divsChild>
                                                                                                                                                                                                                                                                                    <w:div w:id="546257403">
                                                                                                                                                                                                                                                                                      <w:marLeft w:val="0"/>
                                                                                                                                                                                                                                                                                      <w:marRight w:val="0"/>
                                                                                                                                                                                                                                                                                      <w:marTop w:val="0"/>
                                                                                                                                                                                                                                                                                      <w:marBottom w:val="0"/>
                                                                                                                                                                                                                                                                                      <w:divBdr>
                                                                                                                                                                                                                                                                                        <w:top w:val="none" w:sz="0" w:space="0" w:color="auto"/>
                                                                                                                                                                                                                                                                                        <w:left w:val="none" w:sz="0" w:space="0" w:color="auto"/>
                                                                                                                                                                                                                                                                                        <w:bottom w:val="none" w:sz="0" w:space="0" w:color="auto"/>
                                                                                                                                                                                                                                                                                        <w:right w:val="none" w:sz="0" w:space="0" w:color="auto"/>
                                                                                                                                                                                                                                                                                      </w:divBdr>
                                                                                                                                                                                                                                                                                      <w:divsChild>
                                                                                                                                                                                                                                                                                        <w:div w:id="965507648">
                                                                                                                                                                                                                                                                                          <w:marLeft w:val="0"/>
                                                                                                                                                                                                                                                                                          <w:marRight w:val="0"/>
                                                                                                                                                                                                                                                                                          <w:marTop w:val="0"/>
                                                                                                                                                                                                                                                                                          <w:marBottom w:val="0"/>
                                                                                                                                                                                                                                                                                          <w:divBdr>
                                                                                                                                                                                                                                                                                            <w:top w:val="none" w:sz="0" w:space="0" w:color="auto"/>
                                                                                                                                                                                                                                                                                            <w:left w:val="none" w:sz="0" w:space="0" w:color="auto"/>
                                                                                                                                                                                                                                                                                            <w:bottom w:val="none" w:sz="0" w:space="0" w:color="auto"/>
                                                                                                                                                                                                                                                                                            <w:right w:val="none" w:sz="0" w:space="0" w:color="auto"/>
                                                                                                                                                                                                                                                                                          </w:divBdr>
                                                                                                                                                                                                                                                                                          <w:divsChild>
                                                                                                                                                                                                                                                                                            <w:div w:id="1621691354">
                                                                                                                                                                                                                                                                                              <w:marLeft w:val="0"/>
                                                                                                                                                                                                                                                                                              <w:marRight w:val="0"/>
                                                                                                                                                                                                                                                                                              <w:marTop w:val="0"/>
                                                                                                                                                                                                                                                                                              <w:marBottom w:val="0"/>
                                                                                                                                                                                                                                                                                              <w:divBdr>
                                                                                                                                                                                                                                                                                                <w:top w:val="none" w:sz="0" w:space="0" w:color="auto"/>
                                                                                                                                                                                                                                                                                                <w:left w:val="none" w:sz="0" w:space="0" w:color="auto"/>
                                                                                                                                                                                                                                                                                                <w:bottom w:val="none" w:sz="0" w:space="0" w:color="auto"/>
                                                                                                                                                                                                                                                                                                <w:right w:val="none" w:sz="0" w:space="0" w:color="auto"/>
                                                                                                                                                                                                                                                                                              </w:divBdr>
                                                                                                                                                                                                                                                                                              <w:divsChild>
                                                                                                                                                                                                                                                                                                <w:div w:id="1556894046">
                                                                                                                                                                                                                                                                                                  <w:marLeft w:val="0"/>
                                                                                                                                                                                                                                                                                                  <w:marRight w:val="0"/>
                                                                                                                                                                                                                                                                                                  <w:marTop w:val="0"/>
                                                                                                                                                                                                                                                                                                  <w:marBottom w:val="0"/>
                                                                                                                                                                                                                                                                                                  <w:divBdr>
                                                                                                                                                                                                                                                                                                    <w:top w:val="none" w:sz="0" w:space="0" w:color="auto"/>
                                                                                                                                                                                                                                                                                                    <w:left w:val="none" w:sz="0" w:space="0" w:color="auto"/>
                                                                                                                                                                                                                                                                                                    <w:bottom w:val="none" w:sz="0" w:space="0" w:color="auto"/>
                                                                                                                                                                                                                                                                                                    <w:right w:val="none" w:sz="0" w:space="0" w:color="auto"/>
                                                                                                                                                                                                                                                                                                  </w:divBdr>
                                                                                                                                                                                                                                                                                                  <w:divsChild>
                                                                                                                                                                                                                                                                                                    <w:div w:id="1177378548">
                                                                                                                                                                                                                                                                                                      <w:marLeft w:val="0"/>
                                                                                                                                                                                                                                                                                                      <w:marRight w:val="0"/>
                                                                                                                                                                                                                                                                                                      <w:marTop w:val="0"/>
                                                                                                                                                                                                                                                                                                      <w:marBottom w:val="0"/>
                                                                                                                                                                                                                                                                                                      <w:divBdr>
                                                                                                                                                                                                                                                                                                        <w:top w:val="none" w:sz="0" w:space="0" w:color="auto"/>
                                                                                                                                                                                                                                                                                                        <w:left w:val="none" w:sz="0" w:space="0" w:color="auto"/>
                                                                                                                                                                                                                                                                                                        <w:bottom w:val="none" w:sz="0" w:space="0" w:color="auto"/>
                                                                                                                                                                                                                                                                                                        <w:right w:val="none" w:sz="0" w:space="0" w:color="auto"/>
                                                                                                                                                                                                                                                                                                      </w:divBdr>
                                                                                                                                                                                                                                                                                                      <w:divsChild>
                                                                                                                                                                                                                                                                                                        <w:div w:id="896087377">
                                                                                                                                                                                                                                                                                                          <w:marLeft w:val="0"/>
                                                                                                                                                                                                                                                                                                          <w:marRight w:val="0"/>
                                                                                                                                                                                                                                                                                                          <w:marTop w:val="0"/>
                                                                                                                                                                                                                                                                                                          <w:marBottom w:val="0"/>
                                                                                                                                                                                                                                                                                                          <w:divBdr>
                                                                                                                                                                                                                                                                                                            <w:top w:val="none" w:sz="0" w:space="0" w:color="auto"/>
                                                                                                                                                                                                                                                                                                            <w:left w:val="none" w:sz="0" w:space="0" w:color="auto"/>
                                                                                                                                                                                                                                                                                                            <w:bottom w:val="none" w:sz="0" w:space="0" w:color="auto"/>
                                                                                                                                                                                                                                                                                                            <w:right w:val="none" w:sz="0" w:space="0" w:color="auto"/>
                                                                                                                                                                                                                                                                                                          </w:divBdr>
                                                                                                                                                                                                                                                                                                          <w:divsChild>
                                                                                                                                                                                                                                                                                                            <w:div w:id="1982609278">
                                                                                                                                                                                                                                                                                                              <w:marLeft w:val="0"/>
                                                                                                                                                                                                                                                                                                              <w:marRight w:val="0"/>
                                                                                                                                                                                                                                                                                                              <w:marTop w:val="0"/>
                                                                                                                                                                                                                                                                                                              <w:marBottom w:val="0"/>
                                                                                                                                                                                                                                                                                                              <w:divBdr>
                                                                                                                                                                                                                                                                                                                <w:top w:val="none" w:sz="0" w:space="0" w:color="auto"/>
                                                                                                                                                                                                                                                                                                                <w:left w:val="none" w:sz="0" w:space="0" w:color="auto"/>
                                                                                                                                                                                                                                                                                                                <w:bottom w:val="none" w:sz="0" w:space="0" w:color="auto"/>
                                                                                                                                                                                                                                                                                                                <w:right w:val="none" w:sz="0" w:space="0" w:color="auto"/>
                                                                                                                                                                                                                                                                                                              </w:divBdr>
                                                                                                                                                                                                                                                                                                              <w:divsChild>
                                                                                                                                                                                                                                                                                                                <w:div w:id="1142625311">
                                                                                                                                                                                                                                                                                                                  <w:marLeft w:val="0"/>
                                                                                                                                                                                                                                                                                                                  <w:marRight w:val="0"/>
                                                                                                                                                                                                                                                                                                                  <w:marTop w:val="0"/>
                                                                                                                                                                                                                                                                                                                  <w:marBottom w:val="0"/>
                                                                                                                                                                                                                                                                                                                  <w:divBdr>
                                                                                                                                                                                                                                                                                                                    <w:top w:val="none" w:sz="0" w:space="0" w:color="auto"/>
                                                                                                                                                                                                                                                                                                                    <w:left w:val="none" w:sz="0" w:space="0" w:color="auto"/>
                                                                                                                                                                                                                                                                                                                    <w:bottom w:val="none" w:sz="0" w:space="0" w:color="auto"/>
                                                                                                                                                                                                                                                                                                                    <w:right w:val="none" w:sz="0" w:space="0" w:color="auto"/>
                                                                                                                                                                                                                                                                                                                  </w:divBdr>
                                                                                                                                                                                                                                                                                                                  <w:divsChild>
                                                                                                                                                                                                                                                                                                                    <w:div w:id="2025013745">
                                                                                                                                                                                                                                                                                                                      <w:marLeft w:val="0"/>
                                                                                                                                                                                                                                                                                                                      <w:marRight w:val="0"/>
                                                                                                                                                                                                                                                                                                                      <w:marTop w:val="0"/>
                                                                                                                                                                                                                                                                                                                      <w:marBottom w:val="0"/>
                                                                                                                                                                                                                                                                                                                      <w:divBdr>
                                                                                                                                                                                                                                                                                                                        <w:top w:val="none" w:sz="0" w:space="0" w:color="auto"/>
                                                                                                                                                                                                                                                                                                                        <w:left w:val="none" w:sz="0" w:space="0" w:color="auto"/>
                                                                                                                                                                                                                                                                                                                        <w:bottom w:val="none" w:sz="0" w:space="0" w:color="auto"/>
                                                                                                                                                                                                                                                                                                                        <w:right w:val="none" w:sz="0" w:space="0" w:color="auto"/>
                                                                                                                                                                                                                                                                                                                      </w:divBdr>
                                                                                                                                                                                                                                                                                                                      <w:divsChild>
                                                                                                                                                                                                                                                                                                                        <w:div w:id="1689600693">
                                                                                                                                                                                                                                                                                                                          <w:marLeft w:val="0"/>
                                                                                                                                                                                                                                                                                                                          <w:marRight w:val="0"/>
                                                                                                                                                                                                                                                                                                                          <w:marTop w:val="0"/>
                                                                                                                                                                                                                                                                                                                          <w:marBottom w:val="0"/>
                                                                                                                                                                                                                                                                                                                          <w:divBdr>
                                                                                                                                                                                                                                                                                                                            <w:top w:val="none" w:sz="0" w:space="0" w:color="auto"/>
                                                                                                                                                                                                                                                                                                                            <w:left w:val="none" w:sz="0" w:space="0" w:color="auto"/>
                                                                                                                                                                                                                                                                                                                            <w:bottom w:val="none" w:sz="0" w:space="0" w:color="auto"/>
                                                                                                                                                                                                                                                                                                                            <w:right w:val="none" w:sz="0" w:space="0" w:color="auto"/>
                                                                                                                                                                                                                                                                                                                          </w:divBdr>
                                                                                                                                                                                                                                                                                                                          <w:divsChild>
                                                                                                                                                                                                                                                                                                                            <w:div w:id="304549137">
                                                                                                                                                                                                                                                                                                                              <w:marLeft w:val="0"/>
                                                                                                                                                                                                                                                                                                                              <w:marRight w:val="0"/>
                                                                                                                                                                                                                                                                                                                              <w:marTop w:val="0"/>
                                                                                                                                                                                                                                                                                                                              <w:marBottom w:val="0"/>
                                                                                                                                                                                                                                                                                                                              <w:divBdr>
                                                                                                                                                                                                                                                                                                                                <w:top w:val="none" w:sz="0" w:space="0" w:color="auto"/>
                                                                                                                                                                                                                                                                                                                                <w:left w:val="none" w:sz="0" w:space="0" w:color="auto"/>
                                                                                                                                                                                                                                                                                                                                <w:bottom w:val="none" w:sz="0" w:space="0" w:color="auto"/>
                                                                                                                                                                                                                                                                                                                                <w:right w:val="none" w:sz="0" w:space="0" w:color="auto"/>
                                                                                                                                                                                                                                                                                                                              </w:divBdr>
                                                                                                                                                                                                                                                                                                                              <w:divsChild>
                                                                                                                                                                                                                                                                                                                                <w:div w:id="729812931">
                                                                                                                                                                                                                                                                                                                                  <w:marLeft w:val="0"/>
                                                                                                                                                                                                                                                                                                                                  <w:marRight w:val="0"/>
                                                                                                                                                                                                                                                                                                                                  <w:marTop w:val="0"/>
                                                                                                                                                                                                                                                                                                                                  <w:marBottom w:val="0"/>
                                                                                                                                                                                                                                                                                                                                  <w:divBdr>
                                                                                                                                                                                                                                                                                                                                    <w:top w:val="none" w:sz="0" w:space="0" w:color="auto"/>
                                                                                                                                                                                                                                                                                                                                    <w:left w:val="none" w:sz="0" w:space="0" w:color="auto"/>
                                                                                                                                                                                                                                                                                                                                    <w:bottom w:val="none" w:sz="0" w:space="0" w:color="auto"/>
                                                                                                                                                                                                                                                                                                                                    <w:right w:val="none" w:sz="0" w:space="0" w:color="auto"/>
                                                                                                                                                                                                                                                                                                                                  </w:divBdr>
                                                                                                                                                                                                                                                                                                                                  <w:divsChild>
                                                                                                                                                                                                                                                                                                                                    <w:div w:id="1668097255">
                                                                                                                                                                                                                                                                                                                                      <w:marLeft w:val="0"/>
                                                                                                                                                                                                                                                                                                                                      <w:marRight w:val="0"/>
                                                                                                                                                                                                                                                                                                                                      <w:marTop w:val="0"/>
                                                                                                                                                                                                                                                                                                                                      <w:marBottom w:val="0"/>
                                                                                                                                                                                                                                                                                                                                      <w:divBdr>
                                                                                                                                                                                                                                                                                                                                        <w:top w:val="none" w:sz="0" w:space="0" w:color="auto"/>
                                                                                                                                                                                                                                                                                                                                        <w:left w:val="none" w:sz="0" w:space="0" w:color="auto"/>
                                                                                                                                                                                                                                                                                                                                        <w:bottom w:val="none" w:sz="0" w:space="0" w:color="auto"/>
                                                                                                                                                                                                                                                                                                                                        <w:right w:val="none" w:sz="0" w:space="0" w:color="auto"/>
                                                                                                                                                                                                                                                                                                                                      </w:divBdr>
                                                                                                                                                                                                                                                                                                                                      <w:divsChild>
                                                                                                                                                                                                                                                                                                                                        <w:div w:id="549270550">
                                                                                                                                                                                                                                                                                                                                          <w:marLeft w:val="0"/>
                                                                                                                                                                                                                                                                                                                                          <w:marRight w:val="0"/>
                                                                                                                                                                                                                                                                                                                                          <w:marTop w:val="0"/>
                                                                                                                                                                                                                                                                                                                                          <w:marBottom w:val="0"/>
                                                                                                                                                                                                                                                                                                                                          <w:divBdr>
                                                                                                                                                                                                                                                                                                                                            <w:top w:val="none" w:sz="0" w:space="0" w:color="auto"/>
                                                                                                                                                                                                                                                                                                                                            <w:left w:val="none" w:sz="0" w:space="0" w:color="auto"/>
                                                                                                                                                                                                                                                                                                                                            <w:bottom w:val="none" w:sz="0" w:space="0" w:color="auto"/>
                                                                                                                                                                                                                                                                                                                                            <w:right w:val="none" w:sz="0" w:space="0" w:color="auto"/>
                                                                                                                                                                                                                                                                                                                                          </w:divBdr>
                                                                                                                                                                                                                                                                                                                                          <w:divsChild>
                                                                                                                                                                                                                                                                                                                                            <w:div w:id="677585137">
                                                                                                                                                                                                                                                                                                                                              <w:marLeft w:val="0"/>
                                                                                                                                                                                                                                                                                                                                              <w:marRight w:val="0"/>
                                                                                                                                                                                                                                                                                                                                              <w:marTop w:val="0"/>
                                                                                                                                                                                                                                                                                                                                              <w:marBottom w:val="0"/>
                                                                                                                                                                                                                                                                                                                                              <w:divBdr>
                                                                                                                                                                                                                                                                                                                                                <w:top w:val="none" w:sz="0" w:space="0" w:color="auto"/>
                                                                                                                                                                                                                                                                                                                                                <w:left w:val="none" w:sz="0" w:space="0" w:color="auto"/>
                                                                                                                                                                                                                                                                                                                                                <w:bottom w:val="none" w:sz="0" w:space="0" w:color="auto"/>
                                                                                                                                                                                                                                                                                                                                                <w:right w:val="none" w:sz="0" w:space="0" w:color="auto"/>
                                                                                                                                                                                                                                                                                                                                              </w:divBdr>
                                                                                                                                                                                                                                                                                                                                              <w:divsChild>
                                                                                                                                                                                                                                                                                                                                                <w:div w:id="957567846">
                                                                                                                                                                                                                                                                                                                                                  <w:marLeft w:val="0"/>
                                                                                                                                                                                                                                                                                                                                                  <w:marRight w:val="0"/>
                                                                                                                                                                                                                                                                                                                                                  <w:marTop w:val="0"/>
                                                                                                                                                                                                                                                                                                                                                  <w:marBottom w:val="0"/>
                                                                                                                                                                                                                                                                                                                                                  <w:divBdr>
                                                                                                                                                                                                                                                                                                                                                    <w:top w:val="none" w:sz="0" w:space="0" w:color="auto"/>
                                                                                                                                                                                                                                                                                                                                                    <w:left w:val="none" w:sz="0" w:space="0" w:color="auto"/>
                                                                                                                                                                                                                                                                                                                                                    <w:bottom w:val="none" w:sz="0" w:space="0" w:color="auto"/>
                                                                                                                                                                                                                                                                                                                                                    <w:right w:val="none" w:sz="0" w:space="0" w:color="auto"/>
                                                                                                                                                                                                                                                                                                                                                  </w:divBdr>
                                                                                                                                                                                                                                                                                                                                                  <w:divsChild>
                                                                                                                                                                                                                                                                                                                                                    <w:div w:id="1874995351">
                                                                                                                                                                                                                                                                                                                                                      <w:marLeft w:val="0"/>
                                                                                                                                                                                                                                                                                                                                                      <w:marRight w:val="0"/>
                                                                                                                                                                                                                                                                                                                                                      <w:marTop w:val="0"/>
                                                                                                                                                                                                                                                                                                                                                      <w:marBottom w:val="0"/>
                                                                                                                                                                                                                                                                                                                                                      <w:divBdr>
                                                                                                                                                                                                                                                                                                                                                        <w:top w:val="none" w:sz="0" w:space="0" w:color="auto"/>
                                                                                                                                                                                                                                                                                                                                                        <w:left w:val="none" w:sz="0" w:space="0" w:color="auto"/>
                                                                                                                                                                                                                                                                                                                                                        <w:bottom w:val="none" w:sz="0" w:space="0" w:color="auto"/>
                                                                                                                                                                                                                                                                                                                                                        <w:right w:val="none" w:sz="0" w:space="0" w:color="auto"/>
                                                                                                                                                                                                                                                                                                                                                      </w:divBdr>
                                                                                                                                                                                                                                                                                                                                                      <w:divsChild>
                                                                                                                                                                                                                                                                                                                                                        <w:div w:id="227154453">
                                                                                                                                                                                                                                                                                                                                                          <w:marLeft w:val="0"/>
                                                                                                                                                                                                                                                                                                                                                          <w:marRight w:val="0"/>
                                                                                                                                                                                                                                                                                                                                                          <w:marTop w:val="0"/>
                                                                                                                                                                                                                                                                                                                                                          <w:marBottom w:val="0"/>
                                                                                                                                                                                                                                                                                                                                                          <w:divBdr>
                                                                                                                                                                                                                                                                                                                                                            <w:top w:val="none" w:sz="0" w:space="0" w:color="auto"/>
                                                                                                                                                                                                                                                                                                                                                            <w:left w:val="none" w:sz="0" w:space="0" w:color="auto"/>
                                                                                                                                                                                                                                                                                                                                                            <w:bottom w:val="none" w:sz="0" w:space="0" w:color="auto"/>
                                                                                                                                                                                                                                                                                                                                                            <w:right w:val="none" w:sz="0" w:space="0" w:color="auto"/>
                                                                                                                                                                                                                                                                                                                                                          </w:divBdr>
                                                                                                                                                                                                                                                                                                                                                          <w:divsChild>
                                                                                                                                                                                                                                                                                                                                                            <w:div w:id="1398893125">
                                                                                                                                                                                                                                                                                                                                                              <w:marLeft w:val="0"/>
                                                                                                                                                                                                                                                                                                                                                              <w:marRight w:val="0"/>
                                                                                                                                                                                                                                                                                                                                                              <w:marTop w:val="0"/>
                                                                                                                                                                                                                                                                                                                                                              <w:marBottom w:val="0"/>
                                                                                                                                                                                                                                                                                                                                                              <w:divBdr>
                                                                                                                                                                                                                                                                                                                                                                <w:top w:val="none" w:sz="0" w:space="0" w:color="auto"/>
                                                                                                                                                                                                                                                                                                                                                                <w:left w:val="none" w:sz="0" w:space="0" w:color="auto"/>
                                                                                                                                                                                                                                                                                                                                                                <w:bottom w:val="none" w:sz="0" w:space="0" w:color="auto"/>
                                                                                                                                                                                                                                                                                                                                                                <w:right w:val="none" w:sz="0" w:space="0" w:color="auto"/>
                                                                                                                                                                                                                                                                                                                                                              </w:divBdr>
                                                                                                                                                                                                                                                                                                                                                              <w:divsChild>
                                                                                                                                                                                                                                                                                                                                                                <w:div w:id="588654913">
                                                                                                                                                                                                                                                                                                                                                                  <w:marLeft w:val="0"/>
                                                                                                                                                                                                                                                                                                                                                                  <w:marRight w:val="0"/>
                                                                                                                                                                                                                                                                                                                                                                  <w:marTop w:val="0"/>
                                                                                                                                                                                                                                                                                                                                                                  <w:marBottom w:val="0"/>
                                                                                                                                                                                                                                                                                                                                                                  <w:divBdr>
                                                                                                                                                                                                                                                                                                                                                                    <w:top w:val="none" w:sz="0" w:space="0" w:color="auto"/>
                                                                                                                                                                                                                                                                                                                                                                    <w:left w:val="none" w:sz="0" w:space="0" w:color="auto"/>
                                                                                                                                                                                                                                                                                                                                                                    <w:bottom w:val="none" w:sz="0" w:space="0" w:color="auto"/>
                                                                                                                                                                                                                                                                                                                                                                    <w:right w:val="none" w:sz="0" w:space="0" w:color="auto"/>
                                                                                                                                                                                                                                                                                                                                                                  </w:divBdr>
                                                                                                                                                                                                                                                                                                                                                                  <w:divsChild>
                                                                                                                                                                                                                                                                                                                                                                    <w:div w:id="762917927">
                                                                                                                                                                                                                                                                                                                                                                      <w:marLeft w:val="0"/>
                                                                                                                                                                                                                                                                                                                                                                      <w:marRight w:val="0"/>
                                                                                                                                                                                                                                                                                                                                                                      <w:marTop w:val="0"/>
                                                                                                                                                                                                                                                                                                                                                                      <w:marBottom w:val="0"/>
                                                                                                                                                                                                                                                                                                                                                                      <w:divBdr>
                                                                                                                                                                                                                                                                                                                                                                        <w:top w:val="none" w:sz="0" w:space="0" w:color="auto"/>
                                                                                                                                                                                                                                                                                                                                                                        <w:left w:val="none" w:sz="0" w:space="0" w:color="auto"/>
                                                                                                                                                                                                                                                                                                                                                                        <w:bottom w:val="none" w:sz="0" w:space="0" w:color="auto"/>
                                                                                                                                                                                                                                                                                                                                                                        <w:right w:val="none" w:sz="0" w:space="0" w:color="auto"/>
                                                                                                                                                                                                                                                                                                                                                                      </w:divBdr>
                                                                                                                                                                                                                                                                                                                                                                      <w:divsChild>
                                                                                                                                                                                                                                                                                                                                                                        <w:div w:id="326175121">
                                                                                                                                                                                                                                                                                                                                                                          <w:marLeft w:val="0"/>
                                                                                                                                                                                                                                                                                                                                                                          <w:marRight w:val="0"/>
                                                                                                                                                                                                                                                                                                                                                                          <w:marTop w:val="0"/>
                                                                                                                                                                                                                                                                                                                                                                          <w:marBottom w:val="0"/>
                                                                                                                                                                                                                                                                                                                                                                          <w:divBdr>
                                                                                                                                                                                                                                                                                                                                                                            <w:top w:val="none" w:sz="0" w:space="0" w:color="auto"/>
                                                                                                                                                                                                                                                                                                                                                                            <w:left w:val="none" w:sz="0" w:space="0" w:color="auto"/>
                                                                                                                                                                                                                                                                                                                                                                            <w:bottom w:val="none" w:sz="0" w:space="0" w:color="auto"/>
                                                                                                                                                                                                                                                                                                                                                                            <w:right w:val="none" w:sz="0" w:space="0" w:color="auto"/>
                                                                                                                                                                                                                                                                                                                                                                          </w:divBdr>
                                                                                                                                                                                                                                                                                                                                                                          <w:divsChild>
                                                                                                                                                                                                                                                                                                                                                                            <w:div w:id="1755932534">
                                                                                                                                                                                                                                                                                                                                                                              <w:marLeft w:val="0"/>
                                                                                                                                                                                                                                                                                                                                                                              <w:marRight w:val="0"/>
                                                                                                                                                                                                                                                                                                                                                                              <w:marTop w:val="0"/>
                                                                                                                                                                                                                                                                                                                                                                              <w:marBottom w:val="0"/>
                                                                                                                                                                                                                                                                                                                                                                              <w:divBdr>
                                                                                                                                                                                                                                                                                                                                                                                <w:top w:val="none" w:sz="0" w:space="0" w:color="auto"/>
                                                                                                                                                                                                                                                                                                                                                                                <w:left w:val="none" w:sz="0" w:space="0" w:color="auto"/>
                                                                                                                                                                                                                                                                                                                                                                                <w:bottom w:val="none" w:sz="0" w:space="0" w:color="auto"/>
                                                                                                                                                                                                                                                                                                                                                                                <w:right w:val="none" w:sz="0" w:space="0" w:color="auto"/>
                                                                                                                                                                                                                                                                                                                                                                              </w:divBdr>
                                                                                                                                                                                                                                                                                                                                                                            </w:div>
                                                                                                                                                                                                                                                                                                                                                                            <w:div w:id="1535384401">
                                                                                                                                                                                                                                                                                                                                                                              <w:marLeft w:val="0"/>
                                                                                                                                                                                                                                                                                                                                                                              <w:marRight w:val="0"/>
                                                                                                                                                                                                                                                                                                                                                                              <w:marTop w:val="0"/>
                                                                                                                                                                                                                                                                                                                                                                              <w:marBottom w:val="0"/>
                                                                                                                                                                                                                                                                                                                                                                              <w:divBdr>
                                                                                                                                                                                                                                                                                                                                                                                <w:top w:val="none" w:sz="0" w:space="0" w:color="auto"/>
                                                                                                                                                                                                                                                                                                                                                                                <w:left w:val="none" w:sz="0" w:space="0" w:color="auto"/>
                                                                                                                                                                                                                                                                                                                                                                                <w:bottom w:val="none" w:sz="0" w:space="0" w:color="auto"/>
                                                                                                                                                                                                                                                                                                                                                                                <w:right w:val="none" w:sz="0" w:space="0" w:color="auto"/>
                                                                                                                                                                                                                                                                                                                                                                              </w:divBdr>
                                                                                                                                                                                                                                                                                                                                                                              <w:divsChild>
                                                                                                                                                                                                                                                                                                                                                                                <w:div w:id="1333409014">
                                                                                                                                                                                                                                                                                                                                                                                  <w:marLeft w:val="0"/>
                                                                                                                                                                                                                                                                                                                                                                                  <w:marRight w:val="0"/>
                                                                                                                                                                                                                                                                                                                                                                                  <w:marTop w:val="0"/>
                                                                                                                                                                                                                                                                                                                                                                                  <w:marBottom w:val="0"/>
                                                                                                                                                                                                                                                                                                                                                                                  <w:divBdr>
                                                                                                                                                                                                                                                                                                                                                                                    <w:top w:val="none" w:sz="0" w:space="0" w:color="auto"/>
                                                                                                                                                                                                                                                                                                                                                                                    <w:left w:val="none" w:sz="0" w:space="0" w:color="auto"/>
                                                                                                                                                                                                                                                                                                                                                                                    <w:bottom w:val="none" w:sz="0" w:space="0" w:color="auto"/>
                                                                                                                                                                                                                                                                                                                                                                                    <w:right w:val="none" w:sz="0" w:space="0" w:color="auto"/>
                                                                                                                                                                                                                                                                                                                                                                                  </w:divBdr>
                                                                                                                                                                                                                                                                                                                                                                                  <w:divsChild>
                                                                                                                                                                                                                                                                                                                                                                                    <w:div w:id="1243946795">
                                                                                                                                                                                                                                                                                                                                                                                      <w:marLeft w:val="0"/>
                                                                                                                                                                                                                                                                                                                                                                                      <w:marRight w:val="0"/>
                                                                                                                                                                                                                                                                                                                                                                                      <w:marTop w:val="0"/>
                                                                                                                                                                                                                                                                                                                                                                                      <w:marBottom w:val="0"/>
                                                                                                                                                                                                                                                                                                                                                                                      <w:divBdr>
                                                                                                                                                                                                                                                                                                                                                                                        <w:top w:val="none" w:sz="0" w:space="0" w:color="auto"/>
                                                                                                                                                                                                                                                                                                                                                                                        <w:left w:val="none" w:sz="0" w:space="0" w:color="auto"/>
                                                                                                                                                                                                                                                                                                                                                                                        <w:bottom w:val="none" w:sz="0" w:space="0" w:color="auto"/>
                                                                                                                                                                                                                                                                                                                                                                                        <w:right w:val="none" w:sz="0" w:space="0" w:color="auto"/>
                                                                                                                                                                                                                                                                                                                                                                                      </w:divBdr>
                                                                                                                                                                                                                                                                                                                                                                                      <w:divsChild>
                                                                                                                                                                                                                                                                                                                                                                                        <w:div w:id="1927810414">
                                                                                                                                                                                                                                                                                                                                                                                          <w:marLeft w:val="0"/>
                                                                                                                                                                                                                                                                                                                                                                                          <w:marRight w:val="0"/>
                                                                                                                                                                                                                                                                                                                                                                                          <w:marTop w:val="0"/>
                                                                                                                                                                                                                                                                                                                                                                                          <w:marBottom w:val="0"/>
                                                                                                                                                                                                                                                                                                                                                                                          <w:divBdr>
                                                                                                                                                                                                                                                                                                                                                                                            <w:top w:val="none" w:sz="0" w:space="0" w:color="auto"/>
                                                                                                                                                                                                                                                                                                                                                                                            <w:left w:val="none" w:sz="0" w:space="0" w:color="auto"/>
                                                                                                                                                                                                                                                                                                                                                                                            <w:bottom w:val="none" w:sz="0" w:space="0" w:color="auto"/>
                                                                                                                                                                                                                                                                                                                                                                                            <w:right w:val="none" w:sz="0" w:space="0" w:color="auto"/>
                                                                                                                                                                                                                                                                                                                                                                                          </w:divBdr>
                                                                                                                                                                                                                                                                                                                                                                                          <w:divsChild>
                                                                                                                                                                                                                                                                                                                                                                                            <w:div w:id="1579753834">
                                                                                                                                                                                                                                                                                                                                                                                              <w:marLeft w:val="0"/>
                                                                                                                                                                                                                                                                                                                                                                                              <w:marRight w:val="0"/>
                                                                                                                                                                                                                                                                                                                                                                                              <w:marTop w:val="0"/>
                                                                                                                                                                                                                                                                                                                                                                                              <w:marBottom w:val="0"/>
                                                                                                                                                                                                                                                                                                                                                                                              <w:divBdr>
                                                                                                                                                                                                                                                                                                                                                                                                <w:top w:val="none" w:sz="0" w:space="0" w:color="auto"/>
                                                                                                                                                                                                                                                                                                                                                                                                <w:left w:val="none" w:sz="0" w:space="0" w:color="auto"/>
                                                                                                                                                                                                                                                                                                                                                                                                <w:bottom w:val="none" w:sz="0" w:space="0" w:color="auto"/>
                                                                                                                                                                                                                                                                                                                                                                                                <w:right w:val="none" w:sz="0" w:space="0" w:color="auto"/>
                                                                                                                                                                                                                                                                                                                                                                                              </w:divBdr>
                                                                                                                                                                                                                                                                                                                                                                                              <w:divsChild>
                                                                                                                                                                                                                                                                                                                                                                                                <w:div w:id="1264222055">
                                                                                                                                                                                                                                                                                                                                                                                                  <w:marLeft w:val="0"/>
                                                                                                                                                                                                                                                                                                                                                                                                  <w:marRight w:val="0"/>
                                                                                                                                                                                                                                                                                                                                                                                                  <w:marTop w:val="0"/>
                                                                                                                                                                                                                                                                                                                                                                                                  <w:marBottom w:val="0"/>
                                                                                                                                                                                                                                                                                                                                                                                                  <w:divBdr>
                                                                                                                                                                                                                                                                                                                                                                                                    <w:top w:val="none" w:sz="0" w:space="0" w:color="auto"/>
                                                                                                                                                                                                                                                                                                                                                                                                    <w:left w:val="none" w:sz="0" w:space="0" w:color="auto"/>
                                                                                                                                                                                                                                                                                                                                                                                                    <w:bottom w:val="none" w:sz="0" w:space="0" w:color="auto"/>
                                                                                                                                                                                                                                                                                                                                                                                                    <w:right w:val="none" w:sz="0" w:space="0" w:color="auto"/>
                                                                                                                                                                                                                                                                                                                                                                                                  </w:divBdr>
                                                                                                                                                                                                                                                                                                                                                                                                  <w:divsChild>
                                                                                                                                                                                                                                                                                                                                                                                                    <w:div w:id="114637119">
                                                                                                                                                                                                                                                                                                                                                                                                      <w:marLeft w:val="0"/>
                                                                                                                                                                                                                                                                                                                                                                                                      <w:marRight w:val="0"/>
                                                                                                                                                                                                                                                                                                                                                                                                      <w:marTop w:val="0"/>
                                                                                                                                                                                                                                                                                                                                                                                                      <w:marBottom w:val="0"/>
                                                                                                                                                                                                                                                                                                                                                                                                      <w:divBdr>
                                                                                                                                                                                                                                                                                                                                                                                                        <w:top w:val="none" w:sz="0" w:space="0" w:color="auto"/>
                                                                                                                                                                                                                                                                                                                                                                                                        <w:left w:val="none" w:sz="0" w:space="0" w:color="auto"/>
                                                                                                                                                                                                                                                                                                                                                                                                        <w:bottom w:val="none" w:sz="0" w:space="0" w:color="auto"/>
                                                                                                                                                                                                                                                                                                                                                                                                        <w:right w:val="none" w:sz="0" w:space="0" w:color="auto"/>
                                                                                                                                                                                                                                                                                                                                                                                                      </w:divBdr>
                                                                                                                                                                                                                                                                                                                                                                                                      <w:divsChild>
                                                                                                                                                                                                                                                                                                                                                                                                        <w:div w:id="1735425612">
                                                                                                                                                                                                                                                                                                                                                                                                          <w:marLeft w:val="0"/>
                                                                                                                                                                                                                                                                                                                                                                                                          <w:marRight w:val="0"/>
                                                                                                                                                                                                                                                                                                                                                                                                          <w:marTop w:val="0"/>
                                                                                                                                                                                                                                                                                                                                                                                                          <w:marBottom w:val="0"/>
                                                                                                                                                                                                                                                                                                                                                                                                          <w:divBdr>
                                                                                                                                                                                                                                                                                                                                                                                                            <w:top w:val="none" w:sz="0" w:space="0" w:color="auto"/>
                                                                                                                                                                                                                                                                                                                                                                                                            <w:left w:val="none" w:sz="0" w:space="0" w:color="auto"/>
                                                                                                                                                                                                                                                                                                                                                                                                            <w:bottom w:val="none" w:sz="0" w:space="0" w:color="auto"/>
                                                                                                                                                                                                                                                                                                                                                                                                            <w:right w:val="none" w:sz="0" w:space="0" w:color="auto"/>
                                                                                                                                                                                                                                                                                                                                                                                                          </w:divBdr>
                                                                                                                                                                                                                                                                                                                                                                                                          <w:divsChild>
                                                                                                                                                                                                                                                                                                                                                                                                            <w:div w:id="1273590406">
                                                                                                                                                                                                                                                                                                                                                                                                              <w:marLeft w:val="0"/>
                                                                                                                                                                                                                                                                                                                                                                                                              <w:marRight w:val="0"/>
                                                                                                                                                                                                                                                                                                                                                                                                              <w:marTop w:val="0"/>
                                                                                                                                                                                                                                                                                                                                                                                                              <w:marBottom w:val="0"/>
                                                                                                                                                                                                                                                                                                                                                                                                              <w:divBdr>
                                                                                                                                                                                                                                                                                                                                                                                                                <w:top w:val="none" w:sz="0" w:space="0" w:color="auto"/>
                                                                                                                                                                                                                                                                                                                                                                                                                <w:left w:val="none" w:sz="0" w:space="0" w:color="auto"/>
                                                                                                                                                                                                                                                                                                                                                                                                                <w:bottom w:val="none" w:sz="0" w:space="0" w:color="auto"/>
                                                                                                                                                                                                                                                                                                                                                                                                                <w:right w:val="none" w:sz="0" w:space="0" w:color="auto"/>
                                                                                                                                                                                                                                                                                                                                                                                                              </w:divBdr>
                                                                                                                                                                                                                                                                                                                                                                                                              <w:divsChild>
                                                                                                                                                                                                                                                                                                                                                                                                                <w:div w:id="484123902">
                                                                                                                                                                                                                                                                                                                                                                                                                  <w:marLeft w:val="0"/>
                                                                                                                                                                                                                                                                                                                                                                                                                  <w:marRight w:val="0"/>
                                                                                                                                                                                                                                                                                                                                                                                                                  <w:marTop w:val="0"/>
                                                                                                                                                                                                                                                                                                                                                                                                                  <w:marBottom w:val="0"/>
                                                                                                                                                                                                                                                                                                                                                                                                                  <w:divBdr>
                                                                                                                                                                                                                                                                                                                                                                                                                    <w:top w:val="none" w:sz="0" w:space="0" w:color="auto"/>
                                                                                                                                                                                                                                                                                                                                                                                                                    <w:left w:val="none" w:sz="0" w:space="0" w:color="auto"/>
                                                                                                                                                                                                                                                                                                                                                                                                                    <w:bottom w:val="none" w:sz="0" w:space="0" w:color="auto"/>
                                                                                                                                                                                                                                                                                                                                                                                                                    <w:right w:val="none" w:sz="0" w:space="0" w:color="auto"/>
                                                                                                                                                                                                                                                                                                                                                                                                                  </w:divBdr>
                                                                                                                                                                                                                                                                                                                                                                                                                  <w:divsChild>
                                                                                                                                                                                                                                                                                                                                                                                                                    <w:div w:id="301229383">
                                                                                                                                                                                                                                                                                                                                                                                                                      <w:marLeft w:val="0"/>
                                                                                                                                                                                                                                                                                                                                                                                                                      <w:marRight w:val="0"/>
                                                                                                                                                                                                                                                                                                                                                                                                                      <w:marTop w:val="0"/>
                                                                                                                                                                                                                                                                                                                                                                                                                      <w:marBottom w:val="0"/>
                                                                                                                                                                                                                                                                                                                                                                                                                      <w:divBdr>
                                                                                                                                                                                                                                                                                                                                                                                                                        <w:top w:val="none" w:sz="0" w:space="0" w:color="auto"/>
                                                                                                                                                                                                                                                                                                                                                                                                                        <w:left w:val="none" w:sz="0" w:space="0" w:color="auto"/>
                                                                                                                                                                                                                                                                                                                                                                                                                        <w:bottom w:val="none" w:sz="0" w:space="0" w:color="auto"/>
                                                                                                                                                                                                                                                                                                                                                                                                                        <w:right w:val="none" w:sz="0" w:space="0" w:color="auto"/>
                                                                                                                                                                                                                                                                                                                                                                                                                      </w:divBdr>
                                                                                                                                                                                                                                                                                                                                                                                                                      <w:divsChild>
                                                                                                                                                                                                                                                                                                                                                                                                                        <w:div w:id="1360623149">
                                                                                                                                                                                                                                                                                                                                                                                                                          <w:marLeft w:val="0"/>
                                                                                                                                                                                                                                                                                                                                                                                                                          <w:marRight w:val="0"/>
                                                                                                                                                                                                                                                                                                                                                                                                                          <w:marTop w:val="0"/>
                                                                                                                                                                                                                                                                                                                                                                                                                          <w:marBottom w:val="0"/>
                                                                                                                                                                                                                                                                                                                                                                                                                          <w:divBdr>
                                                                                                                                                                                                                                                                                                                                                                                                                            <w:top w:val="none" w:sz="0" w:space="0" w:color="auto"/>
                                                                                                                                                                                                                                                                                                                                                                                                                            <w:left w:val="none" w:sz="0" w:space="0" w:color="auto"/>
                                                                                                                                                                                                                                                                                                                                                                                                                            <w:bottom w:val="none" w:sz="0" w:space="0" w:color="auto"/>
                                                                                                                                                                                                                                                                                                                                                                                                                            <w:right w:val="none" w:sz="0" w:space="0" w:color="auto"/>
                                                                                                                                                                                                                                                                                                                                                                                                                          </w:divBdr>
                                                                                                                                                                                                                                                                                                                                                                                                                          <w:divsChild>
                                                                                                                                                                                                                                                                                                                                                                                                                            <w:div w:id="496071550">
                                                                                                                                                                                                                                                                                                                                                                                                                              <w:marLeft w:val="0"/>
                                                                                                                                                                                                                                                                                                                                                                                                                              <w:marRight w:val="0"/>
                                                                                                                                                                                                                                                                                                                                                                                                                              <w:marTop w:val="0"/>
                                                                                                                                                                                                                                                                                                                                                                                                                              <w:marBottom w:val="0"/>
                                                                                                                                                                                                                                                                                                                                                                                                                              <w:divBdr>
                                                                                                                                                                                                                                                                                                                                                                                                                                <w:top w:val="none" w:sz="0" w:space="0" w:color="auto"/>
                                                                                                                                                                                                                                                                                                                                                                                                                                <w:left w:val="none" w:sz="0" w:space="0" w:color="auto"/>
                                                                                                                                                                                                                                                                                                                                                                                                                                <w:bottom w:val="none" w:sz="0" w:space="0" w:color="auto"/>
                                                                                                                                                                                                                                                                                                                                                                                                                                <w:right w:val="none" w:sz="0" w:space="0" w:color="auto"/>
                                                                                                                                                                                                                                                                                                                                                                                                                              </w:divBdr>
                                                                                                                                                                                                                                                                                                                                                                                                                              <w:divsChild>
                                                                                                                                                                                                                                                                                                                                                                                                                                <w:div w:id="1924989858">
                                                                                                                                                                                                                                                                                                                                                                                                                                  <w:marLeft w:val="0"/>
                                                                                                                                                                                                                                                                                                                                                                                                                                  <w:marRight w:val="0"/>
                                                                                                                                                                                                                                                                                                                                                                                                                                  <w:marTop w:val="0"/>
                                                                                                                                                                                                                                                                                                                                                                                                                                  <w:marBottom w:val="0"/>
                                                                                                                                                                                                                                                                                                                                                                                                                                  <w:divBdr>
                                                                                                                                                                                                                                                                                                                                                                                                                                    <w:top w:val="none" w:sz="0" w:space="0" w:color="auto"/>
                                                                                                                                                                                                                                                                                                                                                                                                                                    <w:left w:val="none" w:sz="0" w:space="0" w:color="auto"/>
                                                                                                                                                                                                                                                                                                                                                                                                                                    <w:bottom w:val="none" w:sz="0" w:space="0" w:color="auto"/>
                                                                                                                                                                                                                                                                                                                                                                                                                                    <w:right w:val="none" w:sz="0" w:space="0" w:color="auto"/>
                                                                                                                                                                                                                                                                                                                                                                                                                                  </w:divBdr>
                                                                                                                                                                                                                                                                                                                                                                                                                                  <w:divsChild>
                                                                                                                                                                                                                                                                                                                                                                                                                                    <w:div w:id="1277130497">
                                                                                                                                                                                                                                                                                                                                                                                                                                      <w:marLeft w:val="0"/>
                                                                                                                                                                                                                                                                                                                                                                                                                                      <w:marRight w:val="0"/>
                                                                                                                                                                                                                                                                                                                                                                                                                                      <w:marTop w:val="0"/>
                                                                                                                                                                                                                                                                                                                                                                                                                                      <w:marBottom w:val="0"/>
                                                                                                                                                                                                                                                                                                                                                                                                                                      <w:divBdr>
                                                                                                                                                                                                                                                                                                                                                                                                                                        <w:top w:val="none" w:sz="0" w:space="0" w:color="auto"/>
                                                                                                                                                                                                                                                                                                                                                                                                                                        <w:left w:val="none" w:sz="0" w:space="0" w:color="auto"/>
                                                                                                                                                                                                                                                                                                                                                                                                                                        <w:bottom w:val="none" w:sz="0" w:space="0" w:color="auto"/>
                                                                                                                                                                                                                                                                                                                                                                                                                                        <w:right w:val="none" w:sz="0" w:space="0" w:color="auto"/>
                                                                                                                                                                                                                                                                                                                                                                                                                                      </w:divBdr>
                                                                                                                                                                                                                                                                                                                                                                                                                                      <w:divsChild>
                                                                                                                                                                                                                                                                                                                                                                                                                                        <w:div w:id="2073770380">
                                                                                                                                                                                                                                                                                                                                                                                                                                          <w:marLeft w:val="0"/>
                                                                                                                                                                                                                                                                                                                                                                                                                                          <w:marRight w:val="0"/>
                                                                                                                                                                                                                                                                                                                                                                                                                                          <w:marTop w:val="0"/>
                                                                                                                                                                                                                                                                                                                                                                                                                                          <w:marBottom w:val="0"/>
                                                                                                                                                                                                                                                                                                                                                                                                                                          <w:divBdr>
                                                                                                                                                                                                                                                                                                                                                                                                                                            <w:top w:val="none" w:sz="0" w:space="0" w:color="auto"/>
                                                                                                                                                                                                                                                                                                                                                                                                                                            <w:left w:val="none" w:sz="0" w:space="0" w:color="auto"/>
                                                                                                                                                                                                                                                                                                                                                                                                                                            <w:bottom w:val="none" w:sz="0" w:space="0" w:color="auto"/>
                                                                                                                                                                                                                                                                                                                                                                                                                                            <w:right w:val="none" w:sz="0" w:space="0" w:color="auto"/>
                                                                                                                                                                                                                                                                                                                                                                                                                                          </w:divBdr>
                                                                                                                                                                                                                                                                                                                                                                                                                                          <w:divsChild>
                                                                                                                                                                                                                                                                                                                                                                                                                                            <w:div w:id="408504227">
                                                                                                                                                                                                                                                                                                                                                                                                                                              <w:marLeft w:val="0"/>
                                                                                                                                                                                                                                                                                                                                                                                                                                              <w:marRight w:val="0"/>
                                                                                                                                                                                                                                                                                                                                                                                                                                              <w:marTop w:val="0"/>
                                                                                                                                                                                                                                                                                                                                                                                                                                              <w:marBottom w:val="0"/>
                                                                                                                                                                                                                                                                                                                                                                                                                                              <w:divBdr>
                                                                                                                                                                                                                                                                                                                                                                                                                                                <w:top w:val="none" w:sz="0" w:space="0" w:color="auto"/>
                                                                                                                                                                                                                                                                                                                                                                                                                                                <w:left w:val="none" w:sz="0" w:space="0" w:color="auto"/>
                                                                                                                                                                                                                                                                                                                                                                                                                                                <w:bottom w:val="none" w:sz="0" w:space="0" w:color="auto"/>
                                                                                                                                                                                                                                                                                                                                                                                                                                                <w:right w:val="none" w:sz="0" w:space="0" w:color="auto"/>
                                                                                                                                                                                                                                                                                                                                                                                                                                              </w:divBdr>
                                                                                                                                                                                                                                                                                                                                                                                                                                              <w:divsChild>
                                                                                                                                                                                                                                                                                                                                                                                                                                                <w:div w:id="1251506022">
                                                                                                                                                                                                                                                                                                                                                                                                                                                  <w:marLeft w:val="0"/>
                                                                                                                                                                                                                                                                                                                                                                                                                                                  <w:marRight w:val="0"/>
                                                                                                                                                                                                                                                                                                                                                                                                                                                  <w:marTop w:val="0"/>
                                                                                                                                                                                                                                                                                                                                                                                                                                                  <w:marBottom w:val="0"/>
                                                                                                                                                                                                                                                                                                                                                                                                                                                  <w:divBdr>
                                                                                                                                                                                                                                                                                                                                                                                                                                                    <w:top w:val="none" w:sz="0" w:space="0" w:color="auto"/>
                                                                                                                                                                                                                                                                                                                                                                                                                                                    <w:left w:val="none" w:sz="0" w:space="0" w:color="auto"/>
                                                                                                                                                                                                                                                                                                                                                                                                                                                    <w:bottom w:val="none" w:sz="0" w:space="0" w:color="auto"/>
                                                                                                                                                                                                                                                                                                                                                                                                                                                    <w:right w:val="none" w:sz="0" w:space="0" w:color="auto"/>
                                                                                                                                                                                                                                                                                                                                                                                                                                                  </w:divBdr>
                                                                                                                                                                                                                                                                                                                                                                                                                                                  <w:divsChild>
                                                                                                                                                                                                                                                                                                                                                                                                                                                    <w:div w:id="682439441">
                                                                                                                                                                                                                                                                                                                                                                                                                                                      <w:marLeft w:val="0"/>
                                                                                                                                                                                                                                                                                                                                                                                                                                                      <w:marRight w:val="0"/>
                                                                                                                                                                                                                                                                                                                                                                                                                                                      <w:marTop w:val="0"/>
                                                                                                                                                                                                                                                                                                                                                                                                                                                      <w:marBottom w:val="0"/>
                                                                                                                                                                                                                                                                                                                                                                                                                                                      <w:divBdr>
                                                                                                                                                                                                                                                                                                                                                                                                                                                        <w:top w:val="none" w:sz="0" w:space="0" w:color="auto"/>
                                                                                                                                                                                                                                                                                                                                                                                                                                                        <w:left w:val="none" w:sz="0" w:space="0" w:color="auto"/>
                                                                                                                                                                                                                                                                                                                                                                                                                                                        <w:bottom w:val="none" w:sz="0" w:space="0" w:color="auto"/>
                                                                                                                                                                                                                                                                                                                                                                                                                                                        <w:right w:val="none" w:sz="0" w:space="0" w:color="auto"/>
                                                                                                                                                                                                                                                                                                                                                                                                                                                      </w:divBdr>
                                                                                                                                                                                                                                                                                                                                                                                                                                                      <w:divsChild>
                                                                                                                                                                                                                                                                                                                                                                                                                                                        <w:div w:id="1751462736">
                                                                                                                                                                                                                                                                                                                                                                                                                                                          <w:marLeft w:val="0"/>
                                                                                                                                                                                                                                                                                                                                                                                                                                                          <w:marRight w:val="0"/>
                                                                                                                                                                                                                                                                                                                                                                                                                                                          <w:marTop w:val="0"/>
                                                                                                                                                                                                                                                                                                                                                                                                                                                          <w:marBottom w:val="0"/>
                                                                                                                                                                                                                                                                                                                                                                                                                                                          <w:divBdr>
                                                                                                                                                                                                                                                                                                                                                                                                                                                            <w:top w:val="none" w:sz="0" w:space="0" w:color="auto"/>
                                                                                                                                                                                                                                                                                                                                                                                                                                                            <w:left w:val="none" w:sz="0" w:space="0" w:color="auto"/>
                                                                                                                                                                                                                                                                                                                                                                                                                                                            <w:bottom w:val="none" w:sz="0" w:space="0" w:color="auto"/>
                                                                                                                                                                                                                                                                                                                                                                                                                                                            <w:right w:val="none" w:sz="0" w:space="0" w:color="auto"/>
                                                                                                                                                                                                                                                                                                                                                                                                                                                          </w:divBdr>
                                                                                                                                                                                                                                                                                                                                                                                                                                                          <w:divsChild>
                                                                                                                                                                                                                                                                                                                                                                                                                                                            <w:div w:id="1077286966">
                                                                                                                                                                                                                                                                                                                                                                                                                                                              <w:marLeft w:val="0"/>
                                                                                                                                                                                                                                                                                                                                                                                                                                                              <w:marRight w:val="0"/>
                                                                                                                                                                                                                                                                                                                                                                                                                                                              <w:marTop w:val="0"/>
                                                                                                                                                                                                                                                                                                                                                                                                                                                              <w:marBottom w:val="0"/>
                                                                                                                                                                                                                                                                                                                                                                                                                                                              <w:divBdr>
                                                                                                                                                                                                                                                                                                                                                                                                                                                                <w:top w:val="none" w:sz="0" w:space="0" w:color="auto"/>
                                                                                                                                                                                                                                                                                                                                                                                                                                                                <w:left w:val="none" w:sz="0" w:space="0" w:color="auto"/>
                                                                                                                                                                                                                                                                                                                                                                                                                                                                <w:bottom w:val="none" w:sz="0" w:space="0" w:color="auto"/>
                                                                                                                                                                                                                                                                                                                                                                                                                                                                <w:right w:val="none" w:sz="0" w:space="0" w:color="auto"/>
                                                                                                                                                                                                                                                                                                                                                                                                                                                              </w:divBdr>
                                                                                                                                                                                                                                                                                                                                                                                                                                                              <w:divsChild>
                                                                                                                                                                                                                                                                                                                                                                                                                                                                <w:div w:id="1549343688">
                                                                                                                                                                                                                                                                                                                                                                                                                                                                  <w:marLeft w:val="0"/>
                                                                                                                                                                                                                                                                                                                                                                                                                                                                  <w:marRight w:val="0"/>
                                                                                                                                                                                                                                                                                                                                                                                                                                                                  <w:marTop w:val="0"/>
                                                                                                                                                                                                                                                                                                                                                                                                                                                                  <w:marBottom w:val="0"/>
                                                                                                                                                                                                                                                                                                                                                                                                                                                                  <w:divBdr>
                                                                                                                                                                                                                                                                                                                                                                                                                                                                    <w:top w:val="none" w:sz="0" w:space="0" w:color="auto"/>
                                                                                                                                                                                                                                                                                                                                                                                                                                                                    <w:left w:val="none" w:sz="0" w:space="0" w:color="auto"/>
                                                                                                                                                                                                                                                                                                                                                                                                                                                                    <w:bottom w:val="none" w:sz="0" w:space="0" w:color="auto"/>
                                                                                                                                                                                                                                                                                                                                                                                                                                                                    <w:right w:val="none" w:sz="0" w:space="0" w:color="auto"/>
                                                                                                                                                                                                                                                                                                                                                                                                                                                                  </w:divBdr>
                                                                                                                                                                                                                                                                                                                                                                                                                                                                  <w:divsChild>
                                                                                                                                                                                                                                                                                                                                                                                                                                                                    <w:div w:id="1747534286">
                                                                                                                                                                                                                                                                                                                                                                                                                                                                      <w:marLeft w:val="0"/>
                                                                                                                                                                                                                                                                                                                                                                                                                                                                      <w:marRight w:val="0"/>
                                                                                                                                                                                                                                                                                                                                                                                                                                                                      <w:marTop w:val="0"/>
                                                                                                                                                                                                                                                                                                                                                                                                                                                                      <w:marBottom w:val="0"/>
                                                                                                                                                                                                                                                                                                                                                                                                                                                                      <w:divBdr>
                                                                                                                                                                                                                                                                                                                                                                                                                                                                        <w:top w:val="none" w:sz="0" w:space="0" w:color="auto"/>
                                                                                                                                                                                                                                                                                                                                                                                                                                                                        <w:left w:val="none" w:sz="0" w:space="0" w:color="auto"/>
                                                                                                                                                                                                                                                                                                                                                                                                                                                                        <w:bottom w:val="none" w:sz="0" w:space="0" w:color="auto"/>
                                                                                                                                                                                                                                                                                                                                                                                                                                                                        <w:right w:val="none" w:sz="0" w:space="0" w:color="auto"/>
                                                                                                                                                                                                                                                                                                                                                                                                                                                                      </w:divBdr>
                                                                                                                                                                                                                                                                                                                                                                                                                                                                      <w:divsChild>
                                                                                                                                                                                                                                                                                                                                                                                                                                                                        <w:div w:id="126356848">
                                                                                                                                                                                                                                                                                                                                                                                                                                                                          <w:marLeft w:val="0"/>
                                                                                                                                                                                                                                                                                                                                                                                                                                                                          <w:marRight w:val="0"/>
                                                                                                                                                                                                                                                                                                                                                                                                                                                                          <w:marTop w:val="0"/>
                                                                                                                                                                                                                                                                                                                                                                                                                                                                          <w:marBottom w:val="0"/>
                                                                                                                                                                                                                                                                                                                                                                                                                                                                          <w:divBdr>
                                                                                                                                                                                                                                                                                                                                                                                                                                                                            <w:top w:val="none" w:sz="0" w:space="0" w:color="auto"/>
                                                                                                                                                                                                                                                                                                                                                                                                                                                                            <w:left w:val="none" w:sz="0" w:space="0" w:color="auto"/>
                                                                                                                                                                                                                                                                                                                                                                                                                                                                            <w:bottom w:val="none" w:sz="0" w:space="0" w:color="auto"/>
                                                                                                                                                                                                                                                                                                                                                                                                                                                                            <w:right w:val="none" w:sz="0" w:space="0" w:color="auto"/>
                                                                                                                                                                                                                                                                                                                                                                                                                                                                          </w:divBdr>
                                                                                                                                                                                                                                                                                                                                                                                                                                                                          <w:divsChild>
                                                                                                                                                                                                                                                                                                                                                                                                                                                                            <w:div w:id="1990134695">
                                                                                                                                                                                                                                                                                                                                                                                                                                                                              <w:marLeft w:val="0"/>
                                                                                                                                                                                                                                                                                                                                                                                                                                                                              <w:marRight w:val="0"/>
                                                                                                                                                                                                                                                                                                                                                                                                                                                                              <w:marTop w:val="0"/>
                                                                                                                                                                                                                                                                                                                                                                                                                                                                              <w:marBottom w:val="0"/>
                                                                                                                                                                                                                                                                                                                                                                                                                                                                              <w:divBdr>
                                                                                                                                                                                                                                                                                                                                                                                                                                                                                <w:top w:val="none" w:sz="0" w:space="0" w:color="auto"/>
                                                                                                                                                                                                                                                                                                                                                                                                                                                                                <w:left w:val="none" w:sz="0" w:space="0" w:color="auto"/>
                                                                                                                                                                                                                                                                                                                                                                                                                                                                                <w:bottom w:val="none" w:sz="0" w:space="0" w:color="auto"/>
                                                                                                                                                                                                                                                                                                                                                                                                                                                                                <w:right w:val="none" w:sz="0" w:space="0" w:color="auto"/>
                                                                                                                                                                                                                                                                                                                                                                                                                                                                              </w:divBdr>
                                                                                                                                                                                                                                                                                                                                                                                                                                                                              <w:divsChild>
                                                                                                                                                                                                                                                                                                                                                                                                                                                                                <w:div w:id="593973634">
                                                                                                                                                                                                                                                                                                                                                                                                                                                                                  <w:marLeft w:val="0"/>
                                                                                                                                                                                                                                                                                                                                                                                                                                                                                  <w:marRight w:val="0"/>
                                                                                                                                                                                                                                                                                                                                                                                                                                                                                  <w:marTop w:val="0"/>
                                                                                                                                                                                                                                                                                                                                                                                                                                                                                  <w:marBottom w:val="0"/>
                                                                                                                                                                                                                                                                                                                                                                                                                                                                                  <w:divBdr>
                                                                                                                                                                                                                                                                                                                                                                                                                                                                                    <w:top w:val="none" w:sz="0" w:space="0" w:color="auto"/>
                                                                                                                                                                                                                                                                                                                                                                                                                                                                                    <w:left w:val="none" w:sz="0" w:space="0" w:color="auto"/>
                                                                                                                                                                                                                                                                                                                                                                                                                                                                                    <w:bottom w:val="none" w:sz="0" w:space="0" w:color="auto"/>
                                                                                                                                                                                                                                                                                                                                                                                                                                                                                    <w:right w:val="none" w:sz="0" w:space="0" w:color="auto"/>
                                                                                                                                                                                                                                                                                                                                                                                                                                                                                  </w:divBdr>
                                                                                                                                                                                                                                                                                                                                                                                                                                                                                  <w:divsChild>
                                                                                                                                                                                                                                                                                                                                                                                                                                                                                    <w:div w:id="775829948">
                                                                                                                                                                                                                                                                                                                                                                                                                                                                                      <w:marLeft w:val="0"/>
                                                                                                                                                                                                                                                                                                                                                                                                                                                                                      <w:marRight w:val="0"/>
                                                                                                                                                                                                                                                                                                                                                                                                                                                                                      <w:marTop w:val="0"/>
                                                                                                                                                                                                                                                                                                                                                                                                                                                                                      <w:marBottom w:val="0"/>
                                                                                                                                                                                                                                                                                                                                                                                                                                                                                      <w:divBdr>
                                                                                                                                                                                                                                                                                                                                                                                                                                                                                        <w:top w:val="none" w:sz="0" w:space="0" w:color="auto"/>
                                                                                                                                                                                                                                                                                                                                                                                                                                                                                        <w:left w:val="none" w:sz="0" w:space="0" w:color="auto"/>
                                                                                                                                                                                                                                                                                                                                                                                                                                                                                        <w:bottom w:val="none" w:sz="0" w:space="0" w:color="auto"/>
                                                                                                                                                                                                                                                                                                                                                                                                                                                                                        <w:right w:val="none" w:sz="0" w:space="0" w:color="auto"/>
                                                                                                                                                                                                                                                                                                                                                                                                                                                                                      </w:divBdr>
                                                                                                                                                                                                                                                                                                                                                                                                                                                                                      <w:divsChild>
                                                                                                                                                                                                                                                                                                                                                                                                                                                                                        <w:div w:id="1120221480">
                                                                                                                                                                                                                                                                                                                                                                                                                                                                                          <w:marLeft w:val="0"/>
                                                                                                                                                                                                                                                                                                                                                                                                                                                                                          <w:marRight w:val="0"/>
                                                                                                                                                                                                                                                                                                                                                                                                                                                                                          <w:marTop w:val="0"/>
                                                                                                                                                                                                                                                                                                                                                                                                                                                                                          <w:marBottom w:val="0"/>
                                                                                                                                                                                                                                                                                                                                                                                                                                                                                          <w:divBdr>
                                                                                                                                                                                                                                                                                                                                                                                                                                                                                            <w:top w:val="none" w:sz="0" w:space="0" w:color="auto"/>
                                                                                                                                                                                                                                                                                                                                                                                                                                                                                            <w:left w:val="none" w:sz="0" w:space="0" w:color="auto"/>
                                                                                                                                                                                                                                                                                                                                                                                                                                                                                            <w:bottom w:val="none" w:sz="0" w:space="0" w:color="auto"/>
                                                                                                                                                                                                                                                                                                                                                                                                                                                                                            <w:right w:val="none" w:sz="0" w:space="0" w:color="auto"/>
                                                                                                                                                                                                                                                                                                                                                                                                                                                                                          </w:divBdr>
                                                                                                                                                                                                                                                                                                                                                                                                                                                                                          <w:divsChild>
                                                                                                                                                                                                                                                                                                                                                                                                                                                                                            <w:div w:id="1071734396">
                                                                                                                                                                                                                                                                                                                                                                                                                                                                                              <w:marLeft w:val="0"/>
                                                                                                                                                                                                                                                                                                                                                                                                                                                                                              <w:marRight w:val="0"/>
                                                                                                                                                                                                                                                                                                                                                                                                                                                                                              <w:marTop w:val="0"/>
                                                                                                                                                                                                                                                                                                                                                                                                                                                                                              <w:marBottom w:val="0"/>
                                                                                                                                                                                                                                                                                                                                                                                                                                                                                              <w:divBdr>
                                                                                                                                                                                                                                                                                                                                                                                                                                                                                                <w:top w:val="none" w:sz="0" w:space="0" w:color="auto"/>
                                                                                                                                                                                                                                                                                                                                                                                                                                                                                                <w:left w:val="none" w:sz="0" w:space="0" w:color="auto"/>
                                                                                                                                                                                                                                                                                                                                                                                                                                                                                                <w:bottom w:val="none" w:sz="0" w:space="0" w:color="auto"/>
                                                                                                                                                                                                                                                                                                                                                                                                                                                                                                <w:right w:val="none" w:sz="0" w:space="0" w:color="auto"/>
                                                                                                                                                                                                                                                                                                                                                                                                                                                                                              </w:divBdr>
                                                                                                                                                                                                                                                                                                                                                                                                                                                                                              <w:divsChild>
                                                                                                                                                                                                                                                                                                                                                                                                                                                                                                <w:div w:id="13332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167092">
      <w:bodyDiv w:val="1"/>
      <w:marLeft w:val="0"/>
      <w:marRight w:val="0"/>
      <w:marTop w:val="0"/>
      <w:marBottom w:val="0"/>
      <w:divBdr>
        <w:top w:val="none" w:sz="0" w:space="0" w:color="auto"/>
        <w:left w:val="none" w:sz="0" w:space="0" w:color="auto"/>
        <w:bottom w:val="none" w:sz="0" w:space="0" w:color="auto"/>
        <w:right w:val="none" w:sz="0" w:space="0" w:color="auto"/>
      </w:divBdr>
    </w:div>
    <w:div w:id="201576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595661A-2B7F-42E0-95F0-388829FB8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12466</Words>
  <Characters>68566</Characters>
  <Application>Microsoft Office Word</Application>
  <DocSecurity>0</DocSecurity>
  <Lines>571</Lines>
  <Paragraphs>161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Hewlett-Packard</Company>
  <LinksUpToDate>false</LinksUpToDate>
  <CharactersWithSpaces>80871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Bernat</dc:creator>
  <cp:keywords/>
  <dc:description/>
  <cp:lastModifiedBy>ETSEIAT</cp:lastModifiedBy>
  <cp:revision>2</cp:revision>
  <dcterms:created xsi:type="dcterms:W3CDTF">2016-06-06T08:29:00Z</dcterms:created>
  <dcterms:modified xsi:type="dcterms:W3CDTF">2016-06-06T08:29:00Z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ernest.bernat@upc.edu@www.mendeley.com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http://csl.mendeley.com/styles/4693301/apa-IC</vt:lpwstr>
  </property>
  <property fmtid="{D5CDD505-2E9C-101B-9397-08002B2CF9AE}" pid="9" name="Mendeley Recent Style Name 2_1">
    <vt:lpwstr>American Psychological Association - Informes Construcción</vt:lpwstr>
  </property>
  <property fmtid="{D5CDD505-2E9C-101B-9397-08002B2CF9AE}" pid="10" name="Mendeley Recent Style Id 3_1">
    <vt:lpwstr>http://csl.mendeley.com/styles/4693301/apa</vt:lpwstr>
  </property>
  <property fmtid="{D5CDD505-2E9C-101B-9397-08002B2CF9AE}" pid="11" name="Mendeley Recent Style Name 3_1">
    <vt:lpwstr>American Psychological Association 6th edition - Ernest Bernat-Maso</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http://www.zotero.org/styles/construction-and-building-materials</vt:lpwstr>
  </property>
  <property fmtid="{D5CDD505-2E9C-101B-9397-08002B2CF9AE}" pid="15" name="Mendeley Recent Style Name 5_1">
    <vt:lpwstr>Construction and Building Materials</vt:lpwstr>
  </property>
  <property fmtid="{D5CDD505-2E9C-101B-9397-08002B2CF9AE}" pid="16" name="Mendeley Recent Style Id 6_1">
    <vt:lpwstr>http://www.zotero.org/styles/elsevier-with-titles</vt:lpwstr>
  </property>
  <property fmtid="{D5CDD505-2E9C-101B-9397-08002B2CF9AE}" pid="17" name="Mendeley Recent Style Name 6_1">
    <vt:lpwstr>Elsevier (numeric, with titles)</vt:lpwstr>
  </property>
  <property fmtid="{D5CDD505-2E9C-101B-9397-08002B2CF9AE}" pid="18" name="Mendeley Recent Style Id 7_1">
    <vt:lpwstr>http://www.zotero.org/styles/elsevier-harvard</vt:lpwstr>
  </property>
  <property fmtid="{D5CDD505-2E9C-101B-9397-08002B2CF9AE}" pid="19" name="Mendeley Recent Style Name 7_1">
    <vt:lpwstr>Elsevier Harvard (with titles)</vt:lpwstr>
  </property>
  <property fmtid="{D5CDD505-2E9C-101B-9397-08002B2CF9AE}" pid="20" name="Mendeley Recent Style Id 8_1">
    <vt:lpwstr>http://www.zotero.org/styles/elsevier-harvard-without-titles</vt:lpwstr>
  </property>
  <property fmtid="{D5CDD505-2E9C-101B-9397-08002B2CF9AE}" pid="21" name="Mendeley Recent Style Name 8_1">
    <vt:lpwstr>Elsevier Harvard (without titles)</vt:lpwstr>
  </property>
  <property fmtid="{D5CDD505-2E9C-101B-9397-08002B2CF9AE}" pid="22" name="Mendeley Recent Style Id 9_1">
    <vt:lpwstr>http://www.zotero.org/styles/harvard1</vt:lpwstr>
  </property>
  <property fmtid="{D5CDD505-2E9C-101B-9397-08002B2CF9AE}" pid="23" name="Mendeley Recent Style Name 9_1">
    <vt:lpwstr>Harvard Reference format 1 (author-date)</vt:lpwstr>
  </property>
  <property fmtid="{D5CDD505-2E9C-101B-9397-08002B2CF9AE}" pid="24" name="Mendeley Citation Style_1">
    <vt:lpwstr>http://csl.mendeley.com/styles/4693301/apa</vt:lpwstr>
  </property>
</Properties>
</file>